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6F2C" w14:textId="77777777" w:rsidR="0080352C" w:rsidRPr="005F3C8C" w:rsidRDefault="007D4DA6" w:rsidP="007D4DA6">
      <w:pPr>
        <w:spacing w:line="360" w:lineRule="auto"/>
        <w:jc w:val="both"/>
        <w:rPr>
          <w:rFonts w:ascii="Verdana" w:eastAsia="Arial" w:hAnsi="Verdana" w:cs="Arial"/>
          <w:b/>
          <w:bCs/>
          <w:color w:val="1D1D1F"/>
          <w:sz w:val="32"/>
          <w:szCs w:val="32"/>
          <w:u w:val="single"/>
          <w:lang w:val="tr-TR"/>
        </w:rPr>
      </w:pPr>
      <w:r w:rsidRPr="005F3C8C">
        <w:rPr>
          <w:rFonts w:eastAsia="Times New Roman"/>
          <w:lang w:val="tr-TR"/>
        </w:rPr>
        <w:br/>
      </w:r>
      <w:r w:rsidR="0080352C" w:rsidRPr="005F3C8C">
        <w:rPr>
          <w:rFonts w:ascii="Verdana" w:eastAsia="Arial" w:hAnsi="Verdana" w:cs="Arial"/>
          <w:b/>
          <w:bCs/>
          <w:color w:val="1D1D1F"/>
          <w:sz w:val="32"/>
          <w:szCs w:val="32"/>
          <w:u w:val="single"/>
          <w:lang w:val="tr-TR"/>
        </w:rPr>
        <w:t>BASIN BÜLTENİ</w:t>
      </w:r>
    </w:p>
    <w:p w14:paraId="4B11E9FD" w14:textId="77777777" w:rsidR="004469D9" w:rsidRPr="005F3C8C" w:rsidRDefault="004469D9" w:rsidP="007D4DA6">
      <w:pPr>
        <w:spacing w:line="360" w:lineRule="auto"/>
        <w:jc w:val="both"/>
        <w:rPr>
          <w:rFonts w:ascii="Verdana" w:eastAsia="Arial" w:hAnsi="Verdana" w:cs="Arial"/>
          <w:b/>
          <w:bCs/>
          <w:color w:val="1D1D1F"/>
          <w:sz w:val="32"/>
          <w:szCs w:val="32"/>
          <w:u w:val="single"/>
          <w:lang w:val="tr-TR"/>
        </w:rPr>
      </w:pPr>
    </w:p>
    <w:p w14:paraId="094A6442" w14:textId="197749EC" w:rsidR="004469D9" w:rsidRPr="005F3C8C" w:rsidRDefault="004469D9" w:rsidP="004469D9">
      <w:pPr>
        <w:spacing w:line="360" w:lineRule="auto"/>
        <w:jc w:val="center"/>
        <w:rPr>
          <w:rFonts w:ascii="Verdana" w:eastAsia="Arial" w:hAnsi="Verdana" w:cs="Arial"/>
          <w:b/>
          <w:bCs/>
          <w:color w:val="1D1D1F"/>
          <w:sz w:val="28"/>
          <w:szCs w:val="28"/>
          <w:lang w:val="tr-TR"/>
        </w:rPr>
      </w:pPr>
      <w:r w:rsidRPr="005F3C8C">
        <w:rPr>
          <w:rFonts w:ascii="Verdana" w:eastAsia="Arial" w:hAnsi="Verdana" w:cs="Arial"/>
          <w:b/>
          <w:bCs/>
          <w:color w:val="1D1D1F"/>
          <w:sz w:val="28"/>
          <w:szCs w:val="28"/>
          <w:lang w:val="tr-TR"/>
        </w:rPr>
        <w:t xml:space="preserve">Fortinet Yıllık </w:t>
      </w:r>
      <w:r w:rsidR="004C39DF">
        <w:rPr>
          <w:rFonts w:ascii="Verdana" w:eastAsia="Arial" w:hAnsi="Verdana" w:cs="Arial"/>
          <w:b/>
          <w:bCs/>
          <w:color w:val="1D1D1F"/>
          <w:sz w:val="28"/>
          <w:szCs w:val="28"/>
          <w:lang w:val="tr-TR"/>
        </w:rPr>
        <w:t>Yetenek</w:t>
      </w:r>
      <w:r w:rsidRPr="005F3C8C">
        <w:rPr>
          <w:rFonts w:ascii="Verdana" w:eastAsia="Arial" w:hAnsi="Verdana" w:cs="Arial"/>
          <w:b/>
          <w:bCs/>
          <w:color w:val="1D1D1F"/>
          <w:sz w:val="28"/>
          <w:szCs w:val="28"/>
          <w:lang w:val="tr-TR"/>
        </w:rPr>
        <w:t xml:space="preserve"> Açığı Raporu, siber güvenlik </w:t>
      </w:r>
      <w:r w:rsidR="004C39DF">
        <w:rPr>
          <w:rFonts w:ascii="Verdana" w:eastAsia="Arial" w:hAnsi="Verdana" w:cs="Arial"/>
          <w:b/>
          <w:bCs/>
          <w:color w:val="1D1D1F"/>
          <w:sz w:val="28"/>
          <w:szCs w:val="28"/>
          <w:lang w:val="tr-TR"/>
        </w:rPr>
        <w:t>yeteneklerinin</w:t>
      </w:r>
      <w:r w:rsidRPr="005F3C8C">
        <w:rPr>
          <w:rFonts w:ascii="Verdana" w:eastAsia="Arial" w:hAnsi="Verdana" w:cs="Arial"/>
          <w:b/>
          <w:bCs/>
          <w:color w:val="1D1D1F"/>
          <w:sz w:val="28"/>
          <w:szCs w:val="28"/>
          <w:lang w:val="tr-TR"/>
        </w:rPr>
        <w:t xml:space="preserve"> eksikliğinden kaynaklanan ihlallerde artış olduğunu ortaya koyuyor</w:t>
      </w:r>
    </w:p>
    <w:p w14:paraId="05F4E72F" w14:textId="77777777" w:rsidR="004469D9" w:rsidRPr="005F3C8C" w:rsidRDefault="004469D9" w:rsidP="004469D9">
      <w:pPr>
        <w:spacing w:line="360" w:lineRule="auto"/>
        <w:jc w:val="center"/>
        <w:rPr>
          <w:rStyle w:val="ui-provider"/>
          <w:lang w:val="tr-TR"/>
        </w:rPr>
      </w:pPr>
    </w:p>
    <w:p w14:paraId="1F55BA30" w14:textId="77777777" w:rsidR="007D4DA6" w:rsidRPr="005F3C8C" w:rsidRDefault="004469D9" w:rsidP="004469D9">
      <w:pPr>
        <w:spacing w:line="360" w:lineRule="auto"/>
        <w:jc w:val="center"/>
        <w:rPr>
          <w:rStyle w:val="ui-provider"/>
          <w:rFonts w:ascii="Verdana" w:hAnsi="Verdana" w:cs="Arial"/>
          <w:b/>
          <w:bCs/>
          <w:lang w:val="tr-TR"/>
        </w:rPr>
      </w:pPr>
      <w:r w:rsidRPr="005F3C8C">
        <w:rPr>
          <w:rStyle w:val="ui-provider"/>
          <w:rFonts w:ascii="Verdana" w:hAnsi="Verdana" w:cs="Arial"/>
          <w:b/>
          <w:bCs/>
          <w:lang w:val="tr-TR"/>
        </w:rPr>
        <w:t>Fortinet'in yeni araştırması, süregelen yetenek açığı nedeniyle siber risklerin arttığını ve beş veya daha fazla ihlal yaşayan kurum sayısının yüzde 53 oranında arttığını ortaya koyuyor</w:t>
      </w:r>
    </w:p>
    <w:p w14:paraId="36D47B2F" w14:textId="77777777" w:rsidR="007D4DA6" w:rsidRPr="005F3C8C" w:rsidRDefault="007D4DA6" w:rsidP="0080352C">
      <w:pPr>
        <w:spacing w:line="360" w:lineRule="auto"/>
        <w:jc w:val="center"/>
        <w:rPr>
          <w:rStyle w:val="ui-provider"/>
          <w:b/>
          <w:bCs/>
          <w:lang w:val="tr-TR"/>
        </w:rPr>
      </w:pPr>
    </w:p>
    <w:p w14:paraId="10869950" w14:textId="1F26A975" w:rsidR="007D4DA6" w:rsidRPr="005F3C8C" w:rsidRDefault="005F3C8C" w:rsidP="007D4DA6">
      <w:pPr>
        <w:spacing w:line="360" w:lineRule="auto"/>
        <w:jc w:val="both"/>
        <w:rPr>
          <w:rFonts w:ascii="Verdana" w:eastAsia="Arial" w:hAnsi="Verdana" w:cs="Arial"/>
          <w:color w:val="000000" w:themeColor="text1"/>
          <w:sz w:val="20"/>
          <w:szCs w:val="20"/>
          <w:lang w:val="tr-TR"/>
        </w:rPr>
      </w:pPr>
      <w:r w:rsidRPr="005F3C8C">
        <w:rPr>
          <w:rFonts w:ascii="Verdana" w:eastAsia="Arial" w:hAnsi="Verdana" w:cs="Arial"/>
          <w:color w:val="000000" w:themeColor="text1"/>
          <w:sz w:val="20"/>
          <w:szCs w:val="20"/>
          <w:lang w:val="tr-TR"/>
        </w:rPr>
        <w:t xml:space="preserve">Ağ ve güvenliğin yakınsamasına öncülük eden küresel siber güvenlik lideri </w:t>
      </w:r>
      <w:r w:rsidRPr="005F3C8C">
        <w:rPr>
          <w:rFonts w:ascii="Verdana" w:eastAsia="Arial" w:hAnsi="Verdana" w:cs="Arial"/>
          <w:color w:val="0000FF"/>
          <w:sz w:val="20"/>
          <w:szCs w:val="20"/>
          <w:u w:val="single"/>
          <w:lang w:val="tr-TR"/>
        </w:rPr>
        <w:t>Fortinet</w:t>
      </w:r>
      <w:r w:rsidR="00833C47">
        <w:rPr>
          <w:rFonts w:ascii="Verdana" w:eastAsia="Arial" w:hAnsi="Verdana" w:cs="Arial"/>
          <w:color w:val="000000" w:themeColor="text1"/>
          <w:sz w:val="20"/>
          <w:szCs w:val="20"/>
          <w:lang w:val="tr-TR"/>
        </w:rPr>
        <w:t xml:space="preserve">, </w:t>
      </w:r>
      <w:r w:rsidRPr="005F3C8C">
        <w:rPr>
          <w:rFonts w:ascii="Verdana" w:eastAsia="Arial" w:hAnsi="Verdana" w:cs="Arial"/>
          <w:color w:val="000000" w:themeColor="text1"/>
          <w:sz w:val="20"/>
          <w:szCs w:val="20"/>
          <w:lang w:val="tr-TR"/>
        </w:rPr>
        <w:t xml:space="preserve">dünya çapındaki kuruluşları etkileyen siber güvenlik </w:t>
      </w:r>
      <w:r w:rsidR="004C39DF">
        <w:rPr>
          <w:rFonts w:ascii="Verdana" w:eastAsia="Arial" w:hAnsi="Verdana" w:cs="Arial"/>
          <w:color w:val="000000" w:themeColor="text1"/>
          <w:sz w:val="20"/>
          <w:szCs w:val="20"/>
          <w:lang w:val="tr-TR"/>
        </w:rPr>
        <w:t>yetenekleri</w:t>
      </w:r>
      <w:r w:rsidRPr="005F3C8C">
        <w:rPr>
          <w:rFonts w:ascii="Verdana" w:eastAsia="Arial" w:hAnsi="Verdana" w:cs="Arial"/>
          <w:color w:val="000000" w:themeColor="text1"/>
          <w:sz w:val="20"/>
          <w:szCs w:val="20"/>
          <w:lang w:val="tr-TR"/>
        </w:rPr>
        <w:t xml:space="preserve"> eksikliğiyle ilgili devam eden zorlukları ortaya koyan </w:t>
      </w:r>
      <w:hyperlink r:id="rId8" w:history="1">
        <w:r w:rsidRPr="005F3C8C">
          <w:rPr>
            <w:rStyle w:val="Kpr"/>
            <w:rFonts w:ascii="Verdana" w:eastAsia="Arial" w:hAnsi="Verdana" w:cs="Arial"/>
            <w:sz w:val="20"/>
            <w:szCs w:val="20"/>
            <w:lang w:val="tr-TR"/>
          </w:rPr>
          <w:t xml:space="preserve">2023 Küresel Siber Güvenlik </w:t>
        </w:r>
        <w:r w:rsidR="004C39DF">
          <w:rPr>
            <w:rStyle w:val="Kpr"/>
            <w:rFonts w:ascii="Verdana" w:eastAsia="Arial" w:hAnsi="Verdana" w:cs="Arial"/>
            <w:sz w:val="20"/>
            <w:szCs w:val="20"/>
            <w:lang w:val="tr-TR"/>
          </w:rPr>
          <w:t>Yetenekleri</w:t>
        </w:r>
        <w:r w:rsidRPr="005F3C8C">
          <w:rPr>
            <w:rStyle w:val="Kpr"/>
            <w:rFonts w:ascii="Verdana" w:eastAsia="Arial" w:hAnsi="Verdana" w:cs="Arial"/>
            <w:sz w:val="20"/>
            <w:szCs w:val="20"/>
            <w:lang w:val="tr-TR"/>
          </w:rPr>
          <w:t xml:space="preserve"> Açığı Raporu</w:t>
        </w:r>
      </w:hyperlink>
      <w:r w:rsidRPr="005F3C8C">
        <w:rPr>
          <w:rFonts w:ascii="Verdana" w:eastAsia="Arial" w:hAnsi="Verdana" w:cs="Arial"/>
          <w:color w:val="000000" w:themeColor="text1"/>
          <w:sz w:val="20"/>
          <w:szCs w:val="20"/>
          <w:lang w:val="tr-TR"/>
        </w:rPr>
        <w:t>'nu yayınladı. Küresel raporun temel bulguları şunlar:</w:t>
      </w:r>
    </w:p>
    <w:p w14:paraId="16B4405F" w14:textId="77777777" w:rsidR="007D4DA6" w:rsidRPr="005F3C8C" w:rsidRDefault="007D4DA6" w:rsidP="007D4DA6">
      <w:pPr>
        <w:spacing w:line="360" w:lineRule="auto"/>
        <w:jc w:val="both"/>
        <w:rPr>
          <w:rFonts w:ascii="Verdana" w:eastAsia="Arial" w:hAnsi="Verdana" w:cs="Arial"/>
          <w:color w:val="000000" w:themeColor="text1"/>
          <w:sz w:val="20"/>
          <w:szCs w:val="20"/>
          <w:lang w:val="tr-TR"/>
        </w:rPr>
      </w:pPr>
    </w:p>
    <w:p w14:paraId="1C1639BB" w14:textId="5F326988" w:rsidR="00746ED3" w:rsidRPr="005F3C8C" w:rsidRDefault="00746ED3" w:rsidP="00746ED3">
      <w:pPr>
        <w:pStyle w:val="ListeParagraf"/>
        <w:numPr>
          <w:ilvl w:val="0"/>
          <w:numId w:val="11"/>
        </w:numPr>
        <w:spacing w:line="360" w:lineRule="auto"/>
        <w:jc w:val="both"/>
        <w:rPr>
          <w:rFonts w:ascii="Verdana" w:hAnsi="Verdana" w:cs="Arial"/>
          <w:sz w:val="20"/>
          <w:szCs w:val="20"/>
          <w:lang w:val="tr-TR"/>
        </w:rPr>
      </w:pPr>
      <w:r w:rsidRPr="005F3C8C">
        <w:rPr>
          <w:rFonts w:ascii="Verdana" w:hAnsi="Verdana" w:cs="Arial"/>
          <w:sz w:val="20"/>
          <w:szCs w:val="20"/>
          <w:lang w:val="tr-TR"/>
        </w:rPr>
        <w:t xml:space="preserve">Siber güvenlik </w:t>
      </w:r>
      <w:r w:rsidR="004C39DF">
        <w:rPr>
          <w:rFonts w:ascii="Verdana" w:hAnsi="Verdana" w:cs="Arial"/>
          <w:sz w:val="20"/>
          <w:szCs w:val="20"/>
          <w:lang w:val="tr-TR"/>
        </w:rPr>
        <w:t>yetenekleri</w:t>
      </w:r>
      <w:r w:rsidRPr="005F3C8C">
        <w:rPr>
          <w:rFonts w:ascii="Verdana" w:hAnsi="Verdana" w:cs="Arial"/>
          <w:sz w:val="20"/>
          <w:szCs w:val="20"/>
          <w:lang w:val="tr-TR"/>
        </w:rPr>
        <w:t xml:space="preserve"> eksikliği, kritik BT pozisyonlarının doldurulamamasına </w:t>
      </w:r>
      <w:r w:rsidR="005F3C8C">
        <w:rPr>
          <w:rFonts w:ascii="Verdana" w:hAnsi="Verdana" w:cs="Arial"/>
          <w:sz w:val="20"/>
          <w:szCs w:val="20"/>
          <w:lang w:val="tr-TR"/>
        </w:rPr>
        <w:t>neden oldu ve</w:t>
      </w:r>
      <w:r w:rsidRPr="005F3C8C">
        <w:rPr>
          <w:rFonts w:ascii="Verdana" w:hAnsi="Verdana" w:cs="Arial"/>
          <w:sz w:val="20"/>
          <w:szCs w:val="20"/>
          <w:lang w:val="tr-TR"/>
        </w:rPr>
        <w:t xml:space="preserve"> kuru</w:t>
      </w:r>
      <w:r w:rsidR="005F3C8C">
        <w:rPr>
          <w:rFonts w:ascii="Verdana" w:hAnsi="Verdana" w:cs="Arial"/>
          <w:sz w:val="20"/>
          <w:szCs w:val="20"/>
          <w:lang w:val="tr-TR"/>
        </w:rPr>
        <w:t xml:space="preserve">mlarda </w:t>
      </w:r>
      <w:r w:rsidRPr="005F3C8C">
        <w:rPr>
          <w:rFonts w:ascii="Verdana" w:hAnsi="Verdana" w:cs="Arial"/>
          <w:sz w:val="20"/>
          <w:szCs w:val="20"/>
          <w:lang w:val="tr-TR"/>
        </w:rPr>
        <w:t>ihlal</w:t>
      </w:r>
      <w:r w:rsidR="005F3C8C">
        <w:rPr>
          <w:rFonts w:ascii="Verdana" w:hAnsi="Verdana" w:cs="Arial"/>
          <w:sz w:val="20"/>
          <w:szCs w:val="20"/>
          <w:lang w:val="tr-TR"/>
        </w:rPr>
        <w:t xml:space="preserve"> ve benzeri </w:t>
      </w:r>
      <w:r w:rsidRPr="005F3C8C">
        <w:rPr>
          <w:rFonts w:ascii="Verdana" w:hAnsi="Verdana" w:cs="Arial"/>
          <w:sz w:val="20"/>
          <w:szCs w:val="20"/>
          <w:lang w:val="tr-TR"/>
        </w:rPr>
        <w:t xml:space="preserve">siber risklerini artırdı.  </w:t>
      </w:r>
    </w:p>
    <w:p w14:paraId="1BB17DC6" w14:textId="77777777" w:rsidR="00746ED3" w:rsidRPr="005F3C8C" w:rsidRDefault="00746ED3" w:rsidP="00746ED3">
      <w:pPr>
        <w:pStyle w:val="ListeParagraf"/>
        <w:numPr>
          <w:ilvl w:val="0"/>
          <w:numId w:val="11"/>
        </w:numPr>
        <w:spacing w:line="360" w:lineRule="auto"/>
        <w:jc w:val="both"/>
        <w:rPr>
          <w:rFonts w:ascii="Verdana" w:hAnsi="Verdana" w:cs="Arial"/>
          <w:sz w:val="20"/>
          <w:szCs w:val="20"/>
          <w:lang w:val="tr-TR"/>
        </w:rPr>
      </w:pPr>
      <w:r w:rsidRPr="005F3C8C">
        <w:rPr>
          <w:rFonts w:ascii="Verdana" w:hAnsi="Verdana" w:cs="Arial"/>
          <w:sz w:val="20"/>
          <w:szCs w:val="20"/>
          <w:lang w:val="tr-TR"/>
        </w:rPr>
        <w:t xml:space="preserve">Siber güvenlik, yönetim kurulları için bir öncelik olmaya devam ediyor ve BT güvenliği personel sayısının artırılması için yönetici talebi var. </w:t>
      </w:r>
    </w:p>
    <w:p w14:paraId="0332C94F" w14:textId="5CCCD0B5" w:rsidR="00746ED3" w:rsidRPr="005F3C8C" w:rsidRDefault="00746ED3" w:rsidP="00746ED3">
      <w:pPr>
        <w:pStyle w:val="ListeParagraf"/>
        <w:numPr>
          <w:ilvl w:val="0"/>
          <w:numId w:val="11"/>
        </w:numPr>
        <w:spacing w:line="360" w:lineRule="auto"/>
        <w:jc w:val="both"/>
        <w:rPr>
          <w:rFonts w:ascii="Verdana" w:hAnsi="Verdana" w:cs="Arial"/>
          <w:sz w:val="20"/>
          <w:szCs w:val="20"/>
          <w:lang w:val="tr-TR"/>
        </w:rPr>
      </w:pPr>
      <w:r w:rsidRPr="005F3C8C">
        <w:rPr>
          <w:rFonts w:ascii="Verdana" w:hAnsi="Verdana" w:cs="Arial"/>
          <w:sz w:val="20"/>
          <w:szCs w:val="20"/>
          <w:lang w:val="tr-TR"/>
        </w:rPr>
        <w:t xml:space="preserve">Teknoloji odaklı sertifikalar, </w:t>
      </w:r>
      <w:r w:rsidR="004C39DF">
        <w:rPr>
          <w:rFonts w:ascii="Verdana" w:hAnsi="Verdana" w:cs="Arial"/>
          <w:sz w:val="20"/>
          <w:szCs w:val="20"/>
          <w:lang w:val="tr-TR"/>
        </w:rPr>
        <w:t>yetenek</w:t>
      </w:r>
      <w:r w:rsidRPr="005F3C8C">
        <w:rPr>
          <w:rFonts w:ascii="Verdana" w:hAnsi="Verdana" w:cs="Arial"/>
          <w:sz w:val="20"/>
          <w:szCs w:val="20"/>
          <w:lang w:val="tr-TR"/>
        </w:rPr>
        <w:t xml:space="preserve"> setlerinin doğrulanmasına hizmet ederek işverenler tarafından büyük saygı görüyor. </w:t>
      </w:r>
    </w:p>
    <w:p w14:paraId="4E618DE7" w14:textId="5B0A2B30" w:rsidR="007D4DA6" w:rsidRPr="005F3C8C" w:rsidRDefault="00746ED3" w:rsidP="00746ED3">
      <w:pPr>
        <w:pStyle w:val="ListeParagraf"/>
        <w:numPr>
          <w:ilvl w:val="0"/>
          <w:numId w:val="10"/>
        </w:numPr>
        <w:spacing w:line="360" w:lineRule="auto"/>
        <w:jc w:val="both"/>
        <w:rPr>
          <w:rFonts w:ascii="Verdana" w:hAnsi="Verdana" w:cs="Arial"/>
          <w:sz w:val="20"/>
          <w:szCs w:val="20"/>
          <w:lang w:val="tr-TR"/>
        </w:rPr>
      </w:pPr>
      <w:r w:rsidRPr="005F3C8C">
        <w:rPr>
          <w:rFonts w:ascii="Verdana" w:hAnsi="Verdana" w:cs="Arial"/>
          <w:sz w:val="20"/>
          <w:szCs w:val="20"/>
          <w:lang w:val="tr-TR"/>
        </w:rPr>
        <w:t xml:space="preserve">Kurumlar, </w:t>
      </w:r>
      <w:r w:rsidR="004C39DF">
        <w:rPr>
          <w:rFonts w:ascii="Verdana" w:hAnsi="Verdana" w:cs="Arial"/>
          <w:sz w:val="20"/>
          <w:szCs w:val="20"/>
          <w:lang w:val="tr-TR"/>
        </w:rPr>
        <w:t>yetenek</w:t>
      </w:r>
      <w:r w:rsidRPr="005F3C8C">
        <w:rPr>
          <w:rFonts w:ascii="Verdana" w:hAnsi="Verdana" w:cs="Arial"/>
          <w:sz w:val="20"/>
          <w:szCs w:val="20"/>
          <w:lang w:val="tr-TR"/>
        </w:rPr>
        <w:t xml:space="preserve"> eksikliğini gidermeye yardımcı olmak için çeşitli yetenekleri işe almanın ve elde tutmanın avantajının farkında, ancak bunu yapmakta zorluk çekiyorlar.</w:t>
      </w:r>
    </w:p>
    <w:p w14:paraId="0F8DA539" w14:textId="77777777" w:rsidR="005F3C8C" w:rsidRDefault="005F3C8C" w:rsidP="005F3C8C">
      <w:pPr>
        <w:spacing w:line="360" w:lineRule="auto"/>
        <w:ind w:left="360"/>
        <w:jc w:val="both"/>
        <w:rPr>
          <w:rFonts w:ascii="Verdana" w:hAnsi="Verdana"/>
          <w:sz w:val="20"/>
          <w:szCs w:val="20"/>
          <w:lang w:val="tr-TR"/>
        </w:rPr>
      </w:pPr>
    </w:p>
    <w:p w14:paraId="48083F11" w14:textId="216B1A14" w:rsidR="005F3C8C" w:rsidRPr="005F3C8C" w:rsidRDefault="005F3C8C" w:rsidP="005F3C8C">
      <w:pPr>
        <w:spacing w:line="360" w:lineRule="auto"/>
        <w:jc w:val="both"/>
        <w:rPr>
          <w:rFonts w:ascii="Verdana" w:hAnsi="Verdana"/>
          <w:sz w:val="20"/>
          <w:szCs w:val="20"/>
          <w:lang w:val="tr-TR"/>
        </w:rPr>
      </w:pPr>
      <w:r w:rsidRPr="005F3C8C">
        <w:rPr>
          <w:rFonts w:ascii="Verdana" w:hAnsi="Verdana"/>
          <w:sz w:val="20"/>
          <w:szCs w:val="20"/>
          <w:lang w:val="tr-TR"/>
        </w:rPr>
        <w:t xml:space="preserve">Fortinet Ürünlerden Sorumlu Başkan Yardımcısı ve CMO John Maddison, “Fortinet'in en son Küresel Siber Güvenlik </w:t>
      </w:r>
      <w:r w:rsidR="004C39DF">
        <w:rPr>
          <w:rFonts w:ascii="Verdana" w:hAnsi="Verdana"/>
          <w:sz w:val="20"/>
          <w:szCs w:val="20"/>
          <w:lang w:val="tr-TR"/>
        </w:rPr>
        <w:t>Yetenekleri</w:t>
      </w:r>
      <w:r w:rsidRPr="005F3C8C">
        <w:rPr>
          <w:rFonts w:ascii="Verdana" w:hAnsi="Verdana"/>
          <w:sz w:val="20"/>
          <w:szCs w:val="20"/>
          <w:lang w:val="tr-TR"/>
        </w:rPr>
        <w:t xml:space="preserve"> Açığı Raporu'nun sonuçlarının da açıkça ortaya koyduğu gibi, siber güvenlik yetenek açığı kurumları riske atan en önemli zorluklardan biri. Günümüz koşullarında kurumlar, bir yandan </w:t>
      </w:r>
      <w:r w:rsidR="004C39DF">
        <w:rPr>
          <w:rFonts w:ascii="Verdana" w:hAnsi="Verdana"/>
          <w:sz w:val="20"/>
          <w:szCs w:val="20"/>
          <w:lang w:val="tr-TR"/>
        </w:rPr>
        <w:t>yetenek</w:t>
      </w:r>
      <w:r w:rsidRPr="005F3C8C">
        <w:rPr>
          <w:rFonts w:ascii="Verdana" w:hAnsi="Verdana"/>
          <w:sz w:val="20"/>
          <w:szCs w:val="20"/>
          <w:lang w:val="tr-TR"/>
        </w:rPr>
        <w:t xml:space="preserve"> kazandırma ve siber güvenlik eğitimine odaklanmaya devam ederken, diğer yandan da fazla çalışan ekiplerin yükünü hafifletmek için otomasyon sunan ürünleri tercih etmelidir” dedi. </w:t>
      </w:r>
    </w:p>
    <w:p w14:paraId="7F685453" w14:textId="77777777" w:rsidR="00746ED3" w:rsidRPr="005F3C8C" w:rsidRDefault="00746ED3" w:rsidP="007D4DA6">
      <w:pPr>
        <w:spacing w:line="360" w:lineRule="auto"/>
        <w:jc w:val="both"/>
        <w:rPr>
          <w:rFonts w:ascii="Verdana" w:eastAsia="Times New Roman" w:hAnsi="Verdana" w:cs="Arial"/>
          <w:b/>
          <w:sz w:val="20"/>
          <w:szCs w:val="20"/>
          <w:lang w:val="tr-TR"/>
        </w:rPr>
      </w:pPr>
    </w:p>
    <w:p w14:paraId="6077FC98" w14:textId="10DB9871" w:rsidR="00746ED3" w:rsidRPr="005F3C8C" w:rsidRDefault="00746ED3" w:rsidP="00746ED3">
      <w:pPr>
        <w:pStyle w:val="NormalWeb"/>
        <w:spacing w:line="360" w:lineRule="auto"/>
        <w:jc w:val="both"/>
        <w:rPr>
          <w:rFonts w:ascii="Verdana" w:hAnsi="Verdana" w:cs="Arial"/>
          <w:b/>
          <w:bCs/>
          <w:sz w:val="20"/>
          <w:szCs w:val="20"/>
          <w:lang w:val="tr-TR"/>
        </w:rPr>
      </w:pPr>
      <w:r w:rsidRPr="005F3C8C">
        <w:rPr>
          <w:rFonts w:ascii="Verdana" w:hAnsi="Verdana" w:cs="Arial"/>
          <w:b/>
          <w:bCs/>
          <w:sz w:val="20"/>
          <w:szCs w:val="20"/>
          <w:lang w:val="tr-TR"/>
        </w:rPr>
        <w:t xml:space="preserve">Giderek artan siber güvenlik </w:t>
      </w:r>
      <w:r w:rsidR="004C39DF">
        <w:rPr>
          <w:rFonts w:ascii="Verdana" w:hAnsi="Verdana" w:cs="Arial"/>
          <w:b/>
          <w:bCs/>
          <w:sz w:val="20"/>
          <w:szCs w:val="20"/>
          <w:lang w:val="tr-TR"/>
        </w:rPr>
        <w:t>yetenekleri</w:t>
      </w:r>
      <w:r w:rsidRPr="005F3C8C">
        <w:rPr>
          <w:rFonts w:ascii="Verdana" w:hAnsi="Verdana" w:cs="Arial"/>
          <w:b/>
          <w:bCs/>
          <w:sz w:val="20"/>
          <w:szCs w:val="20"/>
          <w:lang w:val="tr-TR"/>
        </w:rPr>
        <w:t xml:space="preserve"> açığının maliyeti yüksek </w:t>
      </w:r>
    </w:p>
    <w:p w14:paraId="76224A94" w14:textId="7C5570BA" w:rsidR="007D4DA6" w:rsidRPr="005F3C8C" w:rsidRDefault="00746ED3" w:rsidP="00746ED3">
      <w:pPr>
        <w:pStyle w:val="NormalWeb"/>
        <w:spacing w:before="0" w:beforeAutospacing="0" w:after="0" w:afterAutospacing="0" w:line="360" w:lineRule="auto"/>
        <w:jc w:val="both"/>
        <w:rPr>
          <w:rFonts w:ascii="Verdana" w:hAnsi="Verdana" w:cs="Arial"/>
          <w:sz w:val="20"/>
          <w:szCs w:val="20"/>
          <w:lang w:val="tr-TR"/>
        </w:rPr>
      </w:pPr>
      <w:r w:rsidRPr="005F3C8C">
        <w:rPr>
          <w:rFonts w:ascii="Verdana" w:hAnsi="Verdana" w:cs="Arial"/>
          <w:sz w:val="20"/>
          <w:szCs w:val="20"/>
          <w:lang w:val="tr-TR"/>
        </w:rPr>
        <w:lastRenderedPageBreak/>
        <w:t xml:space="preserve">Küresel siber güvenlik işgücü açığını kapatmak için </w:t>
      </w:r>
      <w:hyperlink r:id="rId9" w:history="1">
        <w:r w:rsidRPr="005F3C8C">
          <w:rPr>
            <w:rStyle w:val="Kpr"/>
            <w:rFonts w:ascii="Verdana" w:hAnsi="Verdana" w:cs="Arial"/>
            <w:sz w:val="20"/>
            <w:szCs w:val="20"/>
            <w:lang w:val="tr-TR"/>
          </w:rPr>
          <w:t>tahmini 3,4 milyon çalışana</w:t>
        </w:r>
      </w:hyperlink>
      <w:r w:rsidRPr="005F3C8C">
        <w:rPr>
          <w:rFonts w:ascii="Verdana" w:hAnsi="Verdana" w:cs="Arial"/>
          <w:sz w:val="20"/>
          <w:szCs w:val="20"/>
          <w:lang w:val="tr-TR"/>
        </w:rPr>
        <w:t xml:space="preserve"> ihtiyaç duyuluyor. Aynı zamanda, </w:t>
      </w:r>
      <w:hyperlink r:id="rId10" w:history="1">
        <w:r w:rsidRPr="005F3C8C">
          <w:rPr>
            <w:rStyle w:val="Kpr"/>
            <w:rFonts w:ascii="Verdana" w:hAnsi="Verdana" w:cs="Arial"/>
            <w:sz w:val="20"/>
            <w:szCs w:val="20"/>
            <w:lang w:val="tr-TR"/>
          </w:rPr>
          <w:t xml:space="preserve">2023 Küresel Siber Güvenlik </w:t>
        </w:r>
        <w:r w:rsidR="004C39DF">
          <w:rPr>
            <w:rStyle w:val="Kpr"/>
            <w:rFonts w:ascii="Verdana" w:hAnsi="Verdana" w:cs="Arial"/>
            <w:sz w:val="20"/>
            <w:szCs w:val="20"/>
            <w:lang w:val="tr-TR"/>
          </w:rPr>
          <w:t>Yetenekleri</w:t>
        </w:r>
        <w:r w:rsidRPr="005F3C8C">
          <w:rPr>
            <w:rStyle w:val="Kpr"/>
            <w:rFonts w:ascii="Verdana" w:hAnsi="Verdana" w:cs="Arial"/>
            <w:sz w:val="20"/>
            <w:szCs w:val="20"/>
            <w:lang w:val="tr-TR"/>
          </w:rPr>
          <w:t xml:space="preserve"> Açığı Raporu</w:t>
        </w:r>
      </w:hyperlink>
      <w:r w:rsidRPr="005F3C8C">
        <w:rPr>
          <w:rFonts w:ascii="Verdana" w:hAnsi="Verdana" w:cs="Arial"/>
          <w:sz w:val="20"/>
          <w:szCs w:val="20"/>
          <w:lang w:val="tr-TR"/>
        </w:rPr>
        <w:t xml:space="preserve">, beş veya daha fazla ihlal yaşayan kuruluş sayısının 2021'den 2022'ye </w:t>
      </w:r>
      <w:r w:rsidR="005F3C8C">
        <w:rPr>
          <w:rFonts w:ascii="Verdana" w:hAnsi="Verdana" w:cs="Arial"/>
          <w:sz w:val="20"/>
          <w:szCs w:val="20"/>
          <w:lang w:val="tr-TR"/>
        </w:rPr>
        <w:t xml:space="preserve">yüzde </w:t>
      </w:r>
      <w:r w:rsidRPr="005F3C8C">
        <w:rPr>
          <w:rFonts w:ascii="Verdana" w:hAnsi="Verdana" w:cs="Arial"/>
          <w:sz w:val="20"/>
          <w:szCs w:val="20"/>
          <w:lang w:val="tr-TR"/>
        </w:rPr>
        <w:t>53 oranında arttığını ortaya koyuyor. Bunun bir yansıması da eksik kadrolu birçok siber güvenlik ekibinin, günlük binlerce tehdit uyarısına ayak uydurmaya çalışırken ve kurumlarının cihazlarını ve verilerini düzgün bir şekilde korumak için farklı çözümleri yönetmeye çalışırken yük altında kalması ve zorlanması.</w:t>
      </w:r>
    </w:p>
    <w:p w14:paraId="1C93F72B" w14:textId="77777777" w:rsidR="005F3C8C" w:rsidRDefault="005F3C8C" w:rsidP="007D4DA6">
      <w:pPr>
        <w:pStyle w:val="NormalWeb"/>
        <w:spacing w:before="0" w:beforeAutospacing="0" w:after="0" w:afterAutospacing="0" w:line="360" w:lineRule="auto"/>
        <w:jc w:val="both"/>
        <w:rPr>
          <w:rFonts w:ascii="Verdana" w:hAnsi="Verdana" w:cs="Arial"/>
          <w:sz w:val="20"/>
          <w:szCs w:val="20"/>
          <w:lang w:val="tr-TR"/>
        </w:rPr>
      </w:pPr>
    </w:p>
    <w:p w14:paraId="737DF992" w14:textId="296F8474" w:rsidR="007D4DA6" w:rsidRPr="005F3C8C" w:rsidRDefault="00746ED3" w:rsidP="007D4DA6">
      <w:pPr>
        <w:pStyle w:val="NormalWeb"/>
        <w:spacing w:before="0" w:beforeAutospacing="0" w:after="0" w:afterAutospacing="0" w:line="360" w:lineRule="auto"/>
        <w:jc w:val="both"/>
        <w:rPr>
          <w:rFonts w:ascii="Verdana" w:hAnsi="Verdana" w:cs="Arial"/>
          <w:sz w:val="20"/>
          <w:szCs w:val="20"/>
          <w:lang w:val="tr-TR"/>
        </w:rPr>
      </w:pPr>
      <w:r w:rsidRPr="005F3C8C">
        <w:rPr>
          <w:rFonts w:ascii="Verdana" w:hAnsi="Verdana" w:cs="Arial"/>
          <w:sz w:val="20"/>
          <w:szCs w:val="20"/>
          <w:lang w:val="tr-TR"/>
        </w:rPr>
        <w:t>Buna ek olarak</w:t>
      </w:r>
      <w:r w:rsidR="005F3C8C" w:rsidRPr="005F3C8C">
        <w:rPr>
          <w:rFonts w:ascii="Verdana" w:hAnsi="Verdana" w:cs="Arial"/>
          <w:sz w:val="20"/>
          <w:szCs w:val="20"/>
          <w:lang w:val="tr-TR"/>
        </w:rPr>
        <w:t xml:space="preserve"> rapor</w:t>
      </w:r>
      <w:r w:rsidRPr="005F3C8C">
        <w:rPr>
          <w:rFonts w:ascii="Verdana" w:hAnsi="Verdana" w:cs="Arial"/>
          <w:sz w:val="20"/>
          <w:szCs w:val="20"/>
          <w:lang w:val="tr-TR"/>
        </w:rPr>
        <w:t xml:space="preserve">, siber </w:t>
      </w:r>
      <w:r w:rsidR="004C39DF">
        <w:rPr>
          <w:rFonts w:ascii="Verdana" w:hAnsi="Verdana" w:cs="Arial"/>
          <w:sz w:val="20"/>
          <w:szCs w:val="20"/>
          <w:lang w:val="tr-TR"/>
        </w:rPr>
        <w:t>yeteneği</w:t>
      </w:r>
      <w:r w:rsidRPr="005F3C8C">
        <w:rPr>
          <w:rFonts w:ascii="Verdana" w:hAnsi="Verdana" w:cs="Arial"/>
          <w:sz w:val="20"/>
          <w:szCs w:val="20"/>
          <w:lang w:val="tr-TR"/>
        </w:rPr>
        <w:t xml:space="preserve"> açığı nedeniyle doldurulamayan BT pozisyonlarının bir sonucu olarak, ayrıca kurumların yüzde 68'inin ek siber risklerle karşı karşıya olduklarını belirttiğini ortaya koyuyor. Yetenek eksikliğine kısmen atfedilebilecek ve giderek artan siber riskleri vurgulayan diğer bulgular şunlar:</w:t>
      </w:r>
    </w:p>
    <w:p w14:paraId="42DC44C9" w14:textId="77777777" w:rsidR="00746ED3" w:rsidRPr="005F3C8C" w:rsidRDefault="00746ED3" w:rsidP="007D4DA6">
      <w:pPr>
        <w:pStyle w:val="NormalWeb"/>
        <w:spacing w:before="0" w:beforeAutospacing="0" w:after="0" w:afterAutospacing="0" w:line="360" w:lineRule="auto"/>
        <w:jc w:val="both"/>
        <w:rPr>
          <w:rFonts w:ascii="Verdana" w:hAnsi="Verdana" w:cs="Arial"/>
          <w:sz w:val="20"/>
          <w:szCs w:val="20"/>
          <w:lang w:val="tr-TR"/>
        </w:rPr>
      </w:pPr>
    </w:p>
    <w:p w14:paraId="1747987B" w14:textId="77777777" w:rsidR="00746ED3" w:rsidRPr="005F3C8C" w:rsidRDefault="00746ED3" w:rsidP="004609E8">
      <w:pPr>
        <w:pStyle w:val="ListeParagraf"/>
        <w:numPr>
          <w:ilvl w:val="0"/>
          <w:numId w:val="12"/>
        </w:numPr>
        <w:spacing w:line="360" w:lineRule="auto"/>
        <w:jc w:val="both"/>
        <w:rPr>
          <w:rFonts w:ascii="Verdana" w:hAnsi="Verdana" w:cs="Arial"/>
          <w:sz w:val="20"/>
          <w:szCs w:val="20"/>
          <w:lang w:val="tr-TR"/>
        </w:rPr>
      </w:pPr>
      <w:r w:rsidRPr="005F3C8C">
        <w:rPr>
          <w:rFonts w:ascii="Verdana" w:hAnsi="Verdana" w:cs="Arial"/>
          <w:b/>
          <w:bCs/>
          <w:sz w:val="20"/>
          <w:szCs w:val="20"/>
          <w:lang w:val="tr-TR"/>
        </w:rPr>
        <w:t>Güvenlik ihlalleri artıyor:</w:t>
      </w:r>
      <w:r w:rsidRPr="005F3C8C">
        <w:rPr>
          <w:rFonts w:ascii="Verdana" w:hAnsi="Verdana" w:cs="Arial"/>
          <w:sz w:val="20"/>
          <w:szCs w:val="20"/>
          <w:lang w:val="tr-TR"/>
        </w:rPr>
        <w:t xml:space="preserve"> Ortaya çıkan siber risklerden biri de ihlallerin artması. Kurumların </w:t>
      </w:r>
      <w:r w:rsidR="005F3C8C">
        <w:rPr>
          <w:rFonts w:ascii="Verdana" w:hAnsi="Verdana" w:cs="Arial"/>
          <w:sz w:val="20"/>
          <w:szCs w:val="20"/>
          <w:lang w:val="tr-TR"/>
        </w:rPr>
        <w:t xml:space="preserve">yüzde </w:t>
      </w:r>
      <w:r w:rsidRPr="005F3C8C">
        <w:rPr>
          <w:rFonts w:ascii="Verdana" w:hAnsi="Verdana" w:cs="Arial"/>
          <w:sz w:val="20"/>
          <w:szCs w:val="20"/>
          <w:lang w:val="tr-TR"/>
        </w:rPr>
        <w:t xml:space="preserve">84'ü son 12 ay içinde bir veya daha fazla siber güvenlik ihlali yaşadı; bu oran geçen yıl </w:t>
      </w:r>
      <w:r w:rsidR="005F3C8C">
        <w:rPr>
          <w:rFonts w:ascii="Verdana" w:hAnsi="Verdana" w:cs="Arial"/>
          <w:sz w:val="20"/>
          <w:szCs w:val="20"/>
          <w:lang w:val="tr-TR"/>
        </w:rPr>
        <w:t xml:space="preserve">yüzde </w:t>
      </w:r>
      <w:r w:rsidRPr="005F3C8C">
        <w:rPr>
          <w:rFonts w:ascii="Verdana" w:hAnsi="Verdana" w:cs="Arial"/>
          <w:sz w:val="20"/>
          <w:szCs w:val="20"/>
          <w:lang w:val="tr-TR"/>
        </w:rPr>
        <w:t>80'di.</w:t>
      </w:r>
    </w:p>
    <w:p w14:paraId="30B168C6" w14:textId="77777777" w:rsidR="00746ED3" w:rsidRPr="005F3C8C" w:rsidRDefault="00746ED3" w:rsidP="004609E8">
      <w:pPr>
        <w:pStyle w:val="ListeParagraf"/>
        <w:numPr>
          <w:ilvl w:val="0"/>
          <w:numId w:val="12"/>
        </w:numPr>
        <w:spacing w:line="360" w:lineRule="auto"/>
        <w:jc w:val="both"/>
        <w:rPr>
          <w:rFonts w:ascii="Verdana" w:hAnsi="Verdana" w:cs="Arial"/>
          <w:sz w:val="20"/>
          <w:szCs w:val="20"/>
          <w:lang w:val="tr-TR"/>
        </w:rPr>
      </w:pPr>
      <w:r w:rsidRPr="005F3C8C">
        <w:rPr>
          <w:rFonts w:ascii="Verdana" w:hAnsi="Verdana" w:cs="Arial"/>
          <w:b/>
          <w:bCs/>
          <w:sz w:val="20"/>
          <w:szCs w:val="20"/>
          <w:lang w:val="tr-TR"/>
        </w:rPr>
        <w:t>İhlaller nedeniyle daha fazla kurum finansal olarak etkilendi:</w:t>
      </w:r>
      <w:r w:rsidRPr="005F3C8C">
        <w:rPr>
          <w:rFonts w:ascii="Verdana" w:hAnsi="Verdana" w:cs="Arial"/>
          <w:sz w:val="20"/>
          <w:szCs w:val="20"/>
          <w:lang w:val="tr-TR"/>
        </w:rPr>
        <w:t xml:space="preserve"> Kuruluşların yaklaşık yüzde 50'si son 12 ay içinde düzeltilmesi 1 milyon dolardan daha pahalıya mal olan ihlaller yaşadı; </w:t>
      </w:r>
      <w:hyperlink r:id="rId11" w:history="1">
        <w:r w:rsidRPr="005F3C8C">
          <w:rPr>
            <w:rStyle w:val="Kpr"/>
            <w:rFonts w:ascii="Verdana" w:hAnsi="Verdana" w:cs="Arial"/>
            <w:sz w:val="20"/>
            <w:szCs w:val="20"/>
            <w:lang w:val="tr-TR"/>
          </w:rPr>
          <w:t>geçen yılki</w:t>
        </w:r>
      </w:hyperlink>
      <w:r w:rsidRPr="005F3C8C">
        <w:rPr>
          <w:rFonts w:ascii="Verdana" w:hAnsi="Verdana" w:cs="Arial"/>
          <w:sz w:val="20"/>
          <w:szCs w:val="20"/>
          <w:lang w:val="tr-TR"/>
        </w:rPr>
        <w:t xml:space="preserve"> rapor</w:t>
      </w:r>
      <w:r w:rsidR="005F3C8C">
        <w:rPr>
          <w:rFonts w:ascii="Verdana" w:hAnsi="Verdana" w:cs="Arial"/>
          <w:sz w:val="20"/>
          <w:szCs w:val="20"/>
          <w:lang w:val="tr-TR"/>
        </w:rPr>
        <w:t>da bu oran</w:t>
      </w:r>
      <w:r w:rsidRPr="005F3C8C">
        <w:rPr>
          <w:rFonts w:ascii="Verdana" w:hAnsi="Verdana" w:cs="Arial"/>
          <w:sz w:val="20"/>
          <w:szCs w:val="20"/>
          <w:lang w:val="tr-TR"/>
        </w:rPr>
        <w:t xml:space="preserve"> </w:t>
      </w:r>
      <w:r w:rsidR="005F3C8C">
        <w:rPr>
          <w:rFonts w:ascii="Verdana" w:hAnsi="Verdana" w:cs="Arial"/>
          <w:sz w:val="20"/>
          <w:szCs w:val="20"/>
          <w:lang w:val="tr-TR"/>
        </w:rPr>
        <w:t xml:space="preserve">kurumların </w:t>
      </w:r>
      <w:r w:rsidRPr="005F3C8C">
        <w:rPr>
          <w:rFonts w:ascii="Verdana" w:hAnsi="Verdana" w:cs="Arial"/>
          <w:sz w:val="20"/>
          <w:szCs w:val="20"/>
          <w:lang w:val="tr-TR"/>
        </w:rPr>
        <w:t>yüzde 38'i</w:t>
      </w:r>
      <w:r w:rsidR="005F3C8C">
        <w:rPr>
          <w:rFonts w:ascii="Verdana" w:hAnsi="Verdana" w:cs="Arial"/>
          <w:sz w:val="20"/>
          <w:szCs w:val="20"/>
          <w:lang w:val="tr-TR"/>
        </w:rPr>
        <w:t xml:space="preserve"> idi</w:t>
      </w:r>
      <w:r w:rsidRPr="005F3C8C">
        <w:rPr>
          <w:rFonts w:ascii="Verdana" w:hAnsi="Verdana" w:cs="Arial"/>
          <w:sz w:val="20"/>
          <w:szCs w:val="20"/>
          <w:lang w:val="tr-TR"/>
        </w:rPr>
        <w:t xml:space="preserve">. </w:t>
      </w:r>
    </w:p>
    <w:p w14:paraId="210D2F5A" w14:textId="77777777" w:rsidR="00746ED3" w:rsidRPr="005F3C8C" w:rsidRDefault="00746ED3" w:rsidP="004609E8">
      <w:pPr>
        <w:pStyle w:val="ListeParagraf"/>
        <w:numPr>
          <w:ilvl w:val="0"/>
          <w:numId w:val="12"/>
        </w:numPr>
        <w:spacing w:line="360" w:lineRule="auto"/>
        <w:jc w:val="both"/>
        <w:rPr>
          <w:rFonts w:ascii="Verdana" w:hAnsi="Verdana" w:cs="Arial"/>
          <w:sz w:val="20"/>
          <w:szCs w:val="20"/>
          <w:lang w:val="tr-TR"/>
        </w:rPr>
      </w:pPr>
      <w:r w:rsidRPr="005F3C8C">
        <w:rPr>
          <w:rFonts w:ascii="Verdana" w:hAnsi="Verdana" w:cs="Arial"/>
          <w:b/>
          <w:bCs/>
          <w:sz w:val="20"/>
          <w:szCs w:val="20"/>
          <w:lang w:val="tr-TR"/>
        </w:rPr>
        <w:t>Siber saldırılar artmaya devam edecek</w:t>
      </w:r>
      <w:r w:rsidRPr="005F3C8C">
        <w:rPr>
          <w:rFonts w:ascii="Verdana" w:hAnsi="Verdana" w:cs="Arial"/>
          <w:sz w:val="20"/>
          <w:szCs w:val="20"/>
          <w:lang w:val="tr-TR"/>
        </w:rPr>
        <w:t>: Aynı zamanda, kuruluşların yüzde 65'i önümüzdeki 12 ay içinde siber saldırıların sayısının artmasını bekliyor</w:t>
      </w:r>
      <w:r w:rsidR="005F3C8C">
        <w:rPr>
          <w:rFonts w:ascii="Verdana" w:hAnsi="Verdana" w:cs="Arial"/>
          <w:sz w:val="20"/>
          <w:szCs w:val="20"/>
          <w:lang w:val="tr-TR"/>
        </w:rPr>
        <w:t>;</w:t>
      </w:r>
      <w:r w:rsidRPr="005F3C8C">
        <w:rPr>
          <w:rFonts w:ascii="Verdana" w:hAnsi="Verdana" w:cs="Arial"/>
          <w:sz w:val="20"/>
          <w:szCs w:val="20"/>
          <w:lang w:val="tr-TR"/>
        </w:rPr>
        <w:t xml:space="preserve"> bu da kuruluşların güvenlik duruşlarını güçlendirmeye yardımcı olmak için önemli siber pozisyonları doldurma ihtiyacını daha da artırıyor. </w:t>
      </w:r>
    </w:p>
    <w:p w14:paraId="11DE44BF" w14:textId="4B3BA140" w:rsidR="007D4DA6" w:rsidRPr="005F3C8C" w:rsidRDefault="004C39DF" w:rsidP="004609E8">
      <w:pPr>
        <w:pStyle w:val="ListeParagraf"/>
        <w:numPr>
          <w:ilvl w:val="0"/>
          <w:numId w:val="12"/>
        </w:numPr>
        <w:spacing w:line="360" w:lineRule="auto"/>
        <w:jc w:val="both"/>
        <w:rPr>
          <w:rFonts w:ascii="Verdana" w:hAnsi="Verdana" w:cs="Arial"/>
          <w:sz w:val="20"/>
          <w:szCs w:val="20"/>
          <w:lang w:val="tr-TR"/>
        </w:rPr>
      </w:pPr>
      <w:r>
        <w:rPr>
          <w:rFonts w:ascii="Verdana" w:hAnsi="Verdana" w:cs="Arial"/>
          <w:b/>
          <w:bCs/>
          <w:sz w:val="20"/>
          <w:szCs w:val="20"/>
          <w:lang w:val="tr-TR"/>
        </w:rPr>
        <w:t>Yetenek</w:t>
      </w:r>
      <w:r w:rsidR="00746ED3" w:rsidRPr="005F3C8C">
        <w:rPr>
          <w:rFonts w:ascii="Verdana" w:hAnsi="Verdana" w:cs="Arial"/>
          <w:b/>
          <w:bCs/>
          <w:sz w:val="20"/>
          <w:szCs w:val="20"/>
          <w:lang w:val="tr-TR"/>
        </w:rPr>
        <w:t xml:space="preserve"> açığı, yönetim kurulları için en önemli endişe kaynağı</w:t>
      </w:r>
      <w:r w:rsidR="00746ED3" w:rsidRPr="005F3C8C">
        <w:rPr>
          <w:rFonts w:ascii="Verdana" w:hAnsi="Verdana" w:cs="Arial"/>
          <w:sz w:val="20"/>
          <w:szCs w:val="20"/>
          <w:lang w:val="tr-TR"/>
        </w:rPr>
        <w:t xml:space="preserve">: Rapor, yönetim kurullarının </w:t>
      </w:r>
      <w:r w:rsidR="005F3C8C">
        <w:rPr>
          <w:rFonts w:ascii="Verdana" w:hAnsi="Verdana" w:cs="Arial"/>
          <w:sz w:val="20"/>
          <w:szCs w:val="20"/>
          <w:lang w:val="tr-TR"/>
        </w:rPr>
        <w:t xml:space="preserve">yüzde </w:t>
      </w:r>
      <w:r w:rsidR="00746ED3" w:rsidRPr="005F3C8C">
        <w:rPr>
          <w:rFonts w:ascii="Verdana" w:hAnsi="Verdana" w:cs="Arial"/>
          <w:sz w:val="20"/>
          <w:szCs w:val="20"/>
          <w:lang w:val="tr-TR"/>
        </w:rPr>
        <w:t>90'ından fazlasının (yüzde 93) kurumun siber saldırılara karşı nasıl korunduğunu sorduğunu ortaya koyuyor. Aynı zamanda, yönetim kurullarının yüzde 83'ü daha fazla BT güvenlik personelinin işe alınmasını savunarak güvenlik yeteneklerine olan talebi vurguluyor.</w:t>
      </w:r>
    </w:p>
    <w:p w14:paraId="17001DF1" w14:textId="77777777" w:rsidR="004609E8" w:rsidRPr="005F3C8C" w:rsidRDefault="004609E8" w:rsidP="007D4DA6">
      <w:pPr>
        <w:spacing w:line="360" w:lineRule="auto"/>
        <w:jc w:val="both"/>
        <w:rPr>
          <w:rFonts w:ascii="Verdana" w:hAnsi="Verdana" w:cs="Arial"/>
          <w:b/>
          <w:sz w:val="20"/>
          <w:szCs w:val="20"/>
          <w:lang w:val="tr-TR"/>
        </w:rPr>
      </w:pPr>
    </w:p>
    <w:p w14:paraId="7A89761F" w14:textId="77777777" w:rsidR="004609E8" w:rsidRPr="005F3C8C" w:rsidRDefault="004609E8" w:rsidP="004609E8">
      <w:pPr>
        <w:spacing w:line="360" w:lineRule="auto"/>
        <w:jc w:val="both"/>
        <w:rPr>
          <w:rFonts w:ascii="Verdana" w:hAnsi="Verdana" w:cs="Arial"/>
          <w:b/>
          <w:bCs/>
          <w:sz w:val="20"/>
          <w:szCs w:val="20"/>
          <w:lang w:val="tr-TR"/>
        </w:rPr>
      </w:pPr>
      <w:r w:rsidRPr="005F3C8C">
        <w:rPr>
          <w:rFonts w:ascii="Verdana" w:hAnsi="Verdana" w:cs="Arial"/>
          <w:b/>
          <w:bCs/>
          <w:sz w:val="20"/>
          <w:szCs w:val="20"/>
          <w:lang w:val="tr-TR"/>
        </w:rPr>
        <w:t xml:space="preserve">Güvenlik </w:t>
      </w:r>
      <w:r w:rsidR="005F3C8C">
        <w:rPr>
          <w:rFonts w:ascii="Verdana" w:hAnsi="Verdana" w:cs="Arial"/>
          <w:b/>
          <w:bCs/>
          <w:sz w:val="20"/>
          <w:szCs w:val="20"/>
          <w:lang w:val="tr-TR"/>
        </w:rPr>
        <w:t>çalışanlarını y</w:t>
      </w:r>
      <w:r w:rsidRPr="005F3C8C">
        <w:rPr>
          <w:rFonts w:ascii="Verdana" w:hAnsi="Verdana" w:cs="Arial"/>
          <w:b/>
          <w:bCs/>
          <w:sz w:val="20"/>
          <w:szCs w:val="20"/>
          <w:lang w:val="tr-TR"/>
        </w:rPr>
        <w:t xml:space="preserve">etiştirmek ve </w:t>
      </w:r>
      <w:r w:rsidR="005F3C8C">
        <w:rPr>
          <w:rFonts w:ascii="Verdana" w:hAnsi="Verdana" w:cs="Arial"/>
          <w:b/>
          <w:bCs/>
          <w:sz w:val="20"/>
          <w:szCs w:val="20"/>
          <w:lang w:val="tr-TR"/>
        </w:rPr>
        <w:t>e</w:t>
      </w:r>
      <w:r w:rsidRPr="005F3C8C">
        <w:rPr>
          <w:rFonts w:ascii="Verdana" w:hAnsi="Verdana" w:cs="Arial"/>
          <w:b/>
          <w:bCs/>
          <w:sz w:val="20"/>
          <w:szCs w:val="20"/>
          <w:lang w:val="tr-TR"/>
        </w:rPr>
        <w:t xml:space="preserve">ğitimlerle </w:t>
      </w:r>
      <w:r w:rsidR="005F3C8C">
        <w:rPr>
          <w:rFonts w:ascii="Verdana" w:hAnsi="Verdana" w:cs="Arial"/>
          <w:b/>
          <w:bCs/>
          <w:sz w:val="20"/>
          <w:szCs w:val="20"/>
          <w:lang w:val="tr-TR"/>
        </w:rPr>
        <w:t>d</w:t>
      </w:r>
      <w:r w:rsidRPr="005F3C8C">
        <w:rPr>
          <w:rFonts w:ascii="Verdana" w:hAnsi="Verdana" w:cs="Arial"/>
          <w:b/>
          <w:bCs/>
          <w:sz w:val="20"/>
          <w:szCs w:val="20"/>
          <w:lang w:val="tr-TR"/>
        </w:rPr>
        <w:t xml:space="preserve">aha </w:t>
      </w:r>
      <w:r w:rsidR="005F3C8C">
        <w:rPr>
          <w:rFonts w:ascii="Verdana" w:hAnsi="Verdana" w:cs="Arial"/>
          <w:b/>
          <w:bCs/>
          <w:sz w:val="20"/>
          <w:szCs w:val="20"/>
          <w:lang w:val="tr-TR"/>
        </w:rPr>
        <w:t>f</w:t>
      </w:r>
      <w:r w:rsidRPr="005F3C8C">
        <w:rPr>
          <w:rFonts w:ascii="Verdana" w:hAnsi="Verdana" w:cs="Arial"/>
          <w:b/>
          <w:bCs/>
          <w:sz w:val="20"/>
          <w:szCs w:val="20"/>
          <w:lang w:val="tr-TR"/>
        </w:rPr>
        <w:t xml:space="preserve">azla </w:t>
      </w:r>
      <w:r w:rsidR="005F3C8C">
        <w:rPr>
          <w:rFonts w:ascii="Verdana" w:hAnsi="Verdana" w:cs="Arial"/>
          <w:b/>
          <w:bCs/>
          <w:sz w:val="20"/>
          <w:szCs w:val="20"/>
          <w:lang w:val="tr-TR"/>
        </w:rPr>
        <w:t>y</w:t>
      </w:r>
      <w:r w:rsidRPr="005F3C8C">
        <w:rPr>
          <w:rFonts w:ascii="Verdana" w:hAnsi="Verdana" w:cs="Arial"/>
          <w:b/>
          <w:bCs/>
          <w:sz w:val="20"/>
          <w:szCs w:val="20"/>
          <w:lang w:val="tr-TR"/>
        </w:rPr>
        <w:t xml:space="preserve">etenek </w:t>
      </w:r>
      <w:r w:rsidR="005F3C8C">
        <w:rPr>
          <w:rFonts w:ascii="Verdana" w:hAnsi="Verdana" w:cs="Arial"/>
          <w:b/>
          <w:bCs/>
          <w:sz w:val="20"/>
          <w:szCs w:val="20"/>
          <w:lang w:val="tr-TR"/>
        </w:rPr>
        <w:t>g</w:t>
      </w:r>
      <w:r w:rsidRPr="005F3C8C">
        <w:rPr>
          <w:rFonts w:ascii="Verdana" w:hAnsi="Verdana" w:cs="Arial"/>
          <w:b/>
          <w:bCs/>
          <w:sz w:val="20"/>
          <w:szCs w:val="20"/>
          <w:lang w:val="tr-TR"/>
        </w:rPr>
        <w:t xml:space="preserve">eliştirmek </w:t>
      </w:r>
    </w:p>
    <w:p w14:paraId="06857FB9" w14:textId="7E65BE47" w:rsidR="007D4DA6" w:rsidRPr="005F3C8C" w:rsidRDefault="00000000" w:rsidP="004609E8">
      <w:pPr>
        <w:spacing w:line="360" w:lineRule="auto"/>
        <w:jc w:val="both"/>
        <w:rPr>
          <w:rFonts w:ascii="Verdana" w:hAnsi="Verdana" w:cs="Arial"/>
          <w:sz w:val="20"/>
          <w:szCs w:val="20"/>
          <w:lang w:val="tr-TR"/>
        </w:rPr>
      </w:pPr>
      <w:hyperlink r:id="rId12" w:history="1">
        <w:r w:rsidR="004609E8" w:rsidRPr="005F3C8C">
          <w:rPr>
            <w:rStyle w:val="Kpr"/>
            <w:rFonts w:ascii="Verdana" w:hAnsi="Verdana" w:cs="Arial"/>
            <w:sz w:val="20"/>
            <w:szCs w:val="20"/>
            <w:lang w:val="tr-TR"/>
          </w:rPr>
          <w:t>Raporda</w:t>
        </w:r>
      </w:hyperlink>
      <w:r w:rsidR="004609E8" w:rsidRPr="005F3C8C">
        <w:rPr>
          <w:rFonts w:ascii="Verdana" w:hAnsi="Verdana" w:cs="Arial"/>
          <w:sz w:val="20"/>
          <w:szCs w:val="20"/>
          <w:lang w:val="tr-TR"/>
        </w:rPr>
        <w:t xml:space="preserve"> işverenlere, </w:t>
      </w:r>
      <w:hyperlink r:id="rId13" w:history="1">
        <w:r w:rsidR="004609E8" w:rsidRPr="005F3C8C">
          <w:rPr>
            <w:rStyle w:val="Kpr"/>
            <w:rFonts w:ascii="Verdana" w:hAnsi="Verdana" w:cs="Arial"/>
            <w:sz w:val="20"/>
            <w:szCs w:val="20"/>
            <w:lang w:val="tr-TR"/>
          </w:rPr>
          <w:t>eğitim ve sertifika</w:t>
        </w:r>
      </w:hyperlink>
      <w:r w:rsidR="004609E8" w:rsidRPr="005F3C8C">
        <w:rPr>
          <w:rFonts w:ascii="Verdana" w:hAnsi="Verdana" w:cs="Arial"/>
          <w:sz w:val="20"/>
          <w:szCs w:val="20"/>
          <w:lang w:val="tr-TR"/>
        </w:rPr>
        <w:t xml:space="preserve"> programlarının </w:t>
      </w:r>
      <w:r w:rsidR="004C39DF">
        <w:rPr>
          <w:rFonts w:ascii="Verdana" w:hAnsi="Verdana" w:cs="Arial"/>
          <w:sz w:val="20"/>
          <w:szCs w:val="20"/>
          <w:lang w:val="tr-TR"/>
        </w:rPr>
        <w:t>yetenek</w:t>
      </w:r>
      <w:r w:rsidR="004609E8" w:rsidRPr="005F3C8C">
        <w:rPr>
          <w:rFonts w:ascii="Verdana" w:hAnsi="Verdana" w:cs="Arial"/>
          <w:sz w:val="20"/>
          <w:szCs w:val="20"/>
          <w:lang w:val="tr-TR"/>
        </w:rPr>
        <w:t xml:space="preserve"> açığının giderilmesinde kurumlarına nasıl fayda sağlayabileceğinin yanı sıra mevcut güvenlik mesleklerinde ilerlemek isteyen ve bu alana geçiş yapmayı düşünen kişiler için de bir avantaj olarak görülmesi öneriliyor. Aşağıda eğitimle ilgili rapordan öne çıkan diğer noktalar yer alıyor:</w:t>
      </w:r>
    </w:p>
    <w:p w14:paraId="4A818471" w14:textId="77777777" w:rsidR="007D4DA6" w:rsidRPr="005F3C8C" w:rsidRDefault="007D4DA6" w:rsidP="007D4DA6">
      <w:pPr>
        <w:spacing w:line="360" w:lineRule="auto"/>
        <w:jc w:val="both"/>
        <w:rPr>
          <w:rFonts w:ascii="Verdana" w:hAnsi="Verdana" w:cs="Arial"/>
          <w:sz w:val="20"/>
          <w:szCs w:val="20"/>
          <w:lang w:val="tr-TR"/>
        </w:rPr>
      </w:pPr>
    </w:p>
    <w:p w14:paraId="65C2D1A5" w14:textId="3FF03FB6" w:rsidR="004609E8" w:rsidRPr="005F3C8C" w:rsidRDefault="004609E8" w:rsidP="004609E8">
      <w:pPr>
        <w:pStyle w:val="ListeParagraf"/>
        <w:numPr>
          <w:ilvl w:val="0"/>
          <w:numId w:val="4"/>
        </w:numPr>
        <w:spacing w:line="360" w:lineRule="auto"/>
        <w:jc w:val="both"/>
        <w:rPr>
          <w:rFonts w:ascii="Verdana" w:hAnsi="Verdana"/>
          <w:sz w:val="20"/>
          <w:szCs w:val="20"/>
          <w:lang w:val="tr-TR"/>
        </w:rPr>
      </w:pPr>
      <w:r w:rsidRPr="005F3C8C">
        <w:rPr>
          <w:rFonts w:ascii="Verdana" w:hAnsi="Verdana"/>
          <w:b/>
          <w:bCs/>
          <w:sz w:val="20"/>
          <w:szCs w:val="20"/>
          <w:lang w:val="tr-TR"/>
        </w:rPr>
        <w:t>İşverenler sertifika görmek istiyor</w:t>
      </w:r>
      <w:r w:rsidRPr="005F3C8C">
        <w:rPr>
          <w:rFonts w:ascii="Verdana" w:hAnsi="Verdana"/>
          <w:sz w:val="20"/>
          <w:szCs w:val="20"/>
          <w:lang w:val="tr-TR"/>
        </w:rPr>
        <w:t xml:space="preserve">: İşverenler, deneyimin ötesinde, sertifikaları ve eğitimi bir bireyin </w:t>
      </w:r>
      <w:r w:rsidR="004C39DF">
        <w:rPr>
          <w:rFonts w:ascii="Verdana" w:hAnsi="Verdana"/>
          <w:sz w:val="20"/>
          <w:szCs w:val="20"/>
          <w:lang w:val="tr-TR"/>
        </w:rPr>
        <w:t>yetenek</w:t>
      </w:r>
      <w:r w:rsidRPr="005F3C8C">
        <w:rPr>
          <w:rFonts w:ascii="Verdana" w:hAnsi="Verdana"/>
          <w:sz w:val="20"/>
          <w:szCs w:val="20"/>
          <w:lang w:val="tr-TR"/>
        </w:rPr>
        <w:t xml:space="preserve"> setinin güvenilir bir doğrulaması olarak görüyor; iş liderlerinin yüzde 90'ı, bir önceki yıl yüzde 81 olan teknoloji odaklı </w:t>
      </w:r>
      <w:hyperlink r:id="rId14" w:history="1">
        <w:r w:rsidRPr="005F3C8C">
          <w:rPr>
            <w:rStyle w:val="Kpr"/>
            <w:rFonts w:ascii="Verdana" w:hAnsi="Verdana"/>
            <w:sz w:val="20"/>
            <w:szCs w:val="20"/>
            <w:lang w:val="tr-TR"/>
          </w:rPr>
          <w:t>sertifikalara</w:t>
        </w:r>
      </w:hyperlink>
      <w:r w:rsidRPr="005F3C8C">
        <w:rPr>
          <w:rFonts w:ascii="Verdana" w:hAnsi="Verdana"/>
          <w:sz w:val="20"/>
          <w:szCs w:val="20"/>
          <w:lang w:val="tr-TR"/>
        </w:rPr>
        <w:t xml:space="preserve"> sahip </w:t>
      </w:r>
      <w:r w:rsidRPr="005F3C8C">
        <w:rPr>
          <w:rFonts w:ascii="Verdana" w:hAnsi="Verdana"/>
          <w:sz w:val="20"/>
          <w:szCs w:val="20"/>
          <w:lang w:val="tr-TR"/>
        </w:rPr>
        <w:lastRenderedPageBreak/>
        <w:t xml:space="preserve">bireyleri işe almayı tercih ediyor. Ayrıca, katılımcıların yüzde 90'ı bir çalışanın siber güvenlik sertifikası alması için ödeme yapacağını belirtiyor. </w:t>
      </w:r>
    </w:p>
    <w:p w14:paraId="7DF184AC" w14:textId="77777777" w:rsidR="004609E8" w:rsidRPr="005F3C8C" w:rsidRDefault="004609E8" w:rsidP="004609E8">
      <w:pPr>
        <w:pStyle w:val="ListeParagraf"/>
        <w:numPr>
          <w:ilvl w:val="0"/>
          <w:numId w:val="4"/>
        </w:numPr>
        <w:spacing w:line="360" w:lineRule="auto"/>
        <w:jc w:val="both"/>
        <w:rPr>
          <w:rFonts w:ascii="Verdana" w:hAnsi="Verdana"/>
          <w:sz w:val="20"/>
          <w:szCs w:val="20"/>
          <w:lang w:val="tr-TR"/>
        </w:rPr>
      </w:pPr>
      <w:r w:rsidRPr="005F3C8C">
        <w:rPr>
          <w:rFonts w:ascii="Verdana" w:hAnsi="Verdana"/>
          <w:b/>
          <w:bCs/>
          <w:sz w:val="20"/>
          <w:szCs w:val="20"/>
          <w:lang w:val="tr-TR"/>
        </w:rPr>
        <w:t>Sertifikalar hem kurumlara hem de bireylere fayda sağlıyor</w:t>
      </w:r>
      <w:r w:rsidRPr="005F3C8C">
        <w:rPr>
          <w:rFonts w:ascii="Verdana" w:hAnsi="Verdana"/>
          <w:sz w:val="20"/>
          <w:szCs w:val="20"/>
          <w:lang w:val="tr-TR"/>
        </w:rPr>
        <w:t xml:space="preserve">: Araştırmaya katılanların yüzde 80'inden fazlası (yüzde 82) kurumlarının siber güvenlik sertifikalarından fayda sağlayacağını belirtirken, iş dünyası liderlerinin yüzde 95'i ekiplerinin ya da kendilerinin sertifika almasının olumlu sonuçlarını deneyimlediklerini ifade etti. </w:t>
      </w:r>
    </w:p>
    <w:p w14:paraId="357BC39B" w14:textId="77777777" w:rsidR="007D4DA6" w:rsidRPr="005F3C8C" w:rsidRDefault="004609E8" w:rsidP="004609E8">
      <w:pPr>
        <w:pStyle w:val="ListeParagraf"/>
        <w:numPr>
          <w:ilvl w:val="0"/>
          <w:numId w:val="13"/>
        </w:numPr>
        <w:spacing w:line="360" w:lineRule="auto"/>
        <w:jc w:val="both"/>
        <w:rPr>
          <w:rFonts w:ascii="Verdana" w:hAnsi="Verdana"/>
          <w:sz w:val="20"/>
          <w:szCs w:val="20"/>
          <w:lang w:val="tr-TR"/>
        </w:rPr>
      </w:pPr>
      <w:r w:rsidRPr="005F3C8C">
        <w:rPr>
          <w:rFonts w:ascii="Verdana" w:hAnsi="Verdana"/>
          <w:b/>
          <w:bCs/>
          <w:sz w:val="20"/>
          <w:szCs w:val="20"/>
          <w:lang w:val="tr-TR"/>
        </w:rPr>
        <w:t>Sertifika sahibi çalışan sayısı yeterli değil</w:t>
      </w:r>
      <w:r w:rsidRPr="005F3C8C">
        <w:rPr>
          <w:rFonts w:ascii="Verdana" w:hAnsi="Verdana"/>
          <w:sz w:val="20"/>
          <w:szCs w:val="20"/>
          <w:lang w:val="tr-TR"/>
        </w:rPr>
        <w:t xml:space="preserve">: Sertifikalara büyük saygı duyulmakla birlikte, katılımcıların yüzde 70'inden fazlası </w:t>
      </w:r>
      <w:hyperlink r:id="rId15" w:history="1">
        <w:r w:rsidRPr="005F3C8C">
          <w:rPr>
            <w:rStyle w:val="Kpr"/>
            <w:rFonts w:ascii="Verdana" w:hAnsi="Verdana"/>
            <w:sz w:val="20"/>
            <w:szCs w:val="20"/>
            <w:lang w:val="tr-TR"/>
          </w:rPr>
          <w:t>sertifikalı</w:t>
        </w:r>
      </w:hyperlink>
      <w:r w:rsidRPr="005F3C8C">
        <w:rPr>
          <w:rFonts w:ascii="Verdana" w:hAnsi="Verdana"/>
          <w:sz w:val="20"/>
          <w:szCs w:val="20"/>
          <w:lang w:val="tr-TR"/>
        </w:rPr>
        <w:t xml:space="preserve"> kişileri bulmanın zor olduğunu belirtiyor.</w:t>
      </w:r>
    </w:p>
    <w:p w14:paraId="680BD45E" w14:textId="77777777" w:rsidR="004609E8" w:rsidRPr="005F3C8C" w:rsidRDefault="004609E8" w:rsidP="007D4DA6">
      <w:pPr>
        <w:spacing w:line="360" w:lineRule="auto"/>
        <w:jc w:val="both"/>
        <w:rPr>
          <w:rFonts w:ascii="Verdana" w:hAnsi="Verdana" w:cs="Arial"/>
          <w:b/>
          <w:sz w:val="20"/>
          <w:szCs w:val="20"/>
          <w:lang w:val="tr-TR"/>
        </w:rPr>
      </w:pPr>
    </w:p>
    <w:p w14:paraId="28DF09CB" w14:textId="5E0871AA" w:rsidR="004609E8" w:rsidRPr="005F3C8C" w:rsidRDefault="004609E8" w:rsidP="004609E8">
      <w:pPr>
        <w:spacing w:line="360" w:lineRule="auto"/>
        <w:jc w:val="both"/>
        <w:rPr>
          <w:rFonts w:ascii="Verdana" w:eastAsia="Times New Roman" w:hAnsi="Verdana" w:cs="Arial"/>
          <w:b/>
          <w:sz w:val="20"/>
          <w:szCs w:val="20"/>
          <w:lang w:val="tr-TR"/>
        </w:rPr>
      </w:pPr>
      <w:r w:rsidRPr="005F3C8C">
        <w:rPr>
          <w:rFonts w:ascii="Verdana" w:eastAsia="Times New Roman" w:hAnsi="Verdana" w:cs="Arial"/>
          <w:b/>
          <w:sz w:val="20"/>
          <w:szCs w:val="20"/>
          <w:lang w:val="tr-TR"/>
        </w:rPr>
        <w:t>Kadınlar, yaşlılar ve diğer to</w:t>
      </w:r>
      <w:r w:rsidR="005F3C8C">
        <w:rPr>
          <w:rFonts w:ascii="Verdana" w:eastAsia="Times New Roman" w:hAnsi="Verdana" w:cs="Arial"/>
          <w:b/>
          <w:sz w:val="20"/>
          <w:szCs w:val="20"/>
          <w:lang w:val="tr-TR"/>
        </w:rPr>
        <w:t>p</w:t>
      </w:r>
      <w:r w:rsidRPr="005F3C8C">
        <w:rPr>
          <w:rFonts w:ascii="Verdana" w:eastAsia="Times New Roman" w:hAnsi="Verdana" w:cs="Arial"/>
          <w:b/>
          <w:sz w:val="20"/>
          <w:szCs w:val="20"/>
          <w:lang w:val="tr-TR"/>
        </w:rPr>
        <w:t xml:space="preserve">lululuklar için fırsatların artırılması </w:t>
      </w:r>
      <w:r w:rsidR="004C39DF">
        <w:rPr>
          <w:rFonts w:ascii="Verdana" w:eastAsia="Times New Roman" w:hAnsi="Verdana" w:cs="Arial"/>
          <w:b/>
          <w:sz w:val="20"/>
          <w:szCs w:val="20"/>
          <w:lang w:val="tr-TR"/>
        </w:rPr>
        <w:t>yetenek</w:t>
      </w:r>
      <w:r w:rsidRPr="005F3C8C">
        <w:rPr>
          <w:rFonts w:ascii="Verdana" w:eastAsia="Times New Roman" w:hAnsi="Verdana" w:cs="Arial"/>
          <w:b/>
          <w:sz w:val="20"/>
          <w:szCs w:val="20"/>
          <w:lang w:val="tr-TR"/>
        </w:rPr>
        <w:t xml:space="preserve"> açığının çözülmesine yardımcı olabilir</w:t>
      </w:r>
    </w:p>
    <w:p w14:paraId="0F877CF4" w14:textId="77777777" w:rsidR="007D4DA6" w:rsidRPr="005F3C8C" w:rsidRDefault="00000000" w:rsidP="004609E8">
      <w:pPr>
        <w:spacing w:line="360" w:lineRule="auto"/>
        <w:jc w:val="both"/>
        <w:rPr>
          <w:rFonts w:ascii="Verdana" w:eastAsia="Times New Roman" w:hAnsi="Verdana" w:cs="Arial"/>
          <w:bCs/>
          <w:sz w:val="20"/>
          <w:szCs w:val="20"/>
          <w:lang w:val="tr-TR"/>
        </w:rPr>
      </w:pPr>
      <w:hyperlink r:id="rId16" w:history="1">
        <w:r w:rsidR="004609E8" w:rsidRPr="005F3C8C">
          <w:rPr>
            <w:rStyle w:val="Kpr"/>
            <w:rFonts w:ascii="Verdana" w:eastAsia="Times New Roman" w:hAnsi="Verdana" w:cs="Arial"/>
            <w:bCs/>
            <w:sz w:val="20"/>
            <w:szCs w:val="20"/>
            <w:lang w:val="tr-TR"/>
          </w:rPr>
          <w:t>Rapor</w:t>
        </w:r>
      </w:hyperlink>
      <w:r w:rsidR="004609E8" w:rsidRPr="005F3C8C">
        <w:rPr>
          <w:rFonts w:ascii="Verdana" w:eastAsia="Times New Roman" w:hAnsi="Verdana" w:cs="Arial"/>
          <w:bCs/>
          <w:sz w:val="20"/>
          <w:szCs w:val="20"/>
          <w:lang w:val="tr-TR"/>
        </w:rPr>
        <w:t xml:space="preserve">, kuruluşların siber güvenlik rollerini doldurmak için </w:t>
      </w:r>
      <w:hyperlink r:id="rId17" w:history="1">
        <w:r w:rsidR="004609E8" w:rsidRPr="005F3C8C">
          <w:rPr>
            <w:rStyle w:val="Kpr"/>
            <w:rFonts w:ascii="Verdana" w:eastAsia="Times New Roman" w:hAnsi="Verdana" w:cs="Arial"/>
            <w:bCs/>
            <w:sz w:val="20"/>
            <w:szCs w:val="20"/>
            <w:lang w:val="tr-TR"/>
          </w:rPr>
          <w:t>yeni yetenek havuzlarından</w:t>
        </w:r>
      </w:hyperlink>
      <w:r w:rsidR="004609E8" w:rsidRPr="005F3C8C">
        <w:rPr>
          <w:rFonts w:ascii="Verdana" w:eastAsia="Times New Roman" w:hAnsi="Verdana" w:cs="Arial"/>
          <w:bCs/>
          <w:sz w:val="20"/>
          <w:szCs w:val="20"/>
          <w:lang w:val="tr-TR"/>
        </w:rPr>
        <w:t xml:space="preserve"> yararlanmanın yollarını aradığını ortaya koyarken, her 10 kuruluştan 8'inin işe alım uygulamalarının bir parçası olarak çeşitlilik hedeflerine sahip olmasına rağmen, kurumların yaklaşık </w:t>
      </w:r>
      <w:r w:rsidR="005F3C8C">
        <w:rPr>
          <w:rFonts w:ascii="Verdana" w:eastAsia="Times New Roman" w:hAnsi="Verdana" w:cs="Arial"/>
          <w:bCs/>
          <w:sz w:val="20"/>
          <w:szCs w:val="20"/>
          <w:lang w:val="tr-TR"/>
        </w:rPr>
        <w:t xml:space="preserve">yüzde </w:t>
      </w:r>
      <w:r w:rsidR="004609E8" w:rsidRPr="005F3C8C">
        <w:rPr>
          <w:rFonts w:ascii="Verdana" w:eastAsia="Times New Roman" w:hAnsi="Verdana" w:cs="Arial"/>
          <w:bCs/>
          <w:sz w:val="20"/>
          <w:szCs w:val="20"/>
          <w:lang w:val="tr-TR"/>
        </w:rPr>
        <w:t>40'ı kadın, emekli askerler veya azınlık geçmişine sahip nitelikli adaylar bulmakta zorlandıklarını belirtiyor.</w:t>
      </w:r>
    </w:p>
    <w:p w14:paraId="5BD145B3" w14:textId="77777777" w:rsidR="004609E8" w:rsidRPr="005F3C8C" w:rsidRDefault="004609E8" w:rsidP="004609E8">
      <w:pPr>
        <w:spacing w:line="360" w:lineRule="auto"/>
        <w:jc w:val="both"/>
        <w:rPr>
          <w:rFonts w:ascii="Verdana" w:eastAsia="Times New Roman" w:hAnsi="Verdana" w:cs="Arial"/>
          <w:bCs/>
          <w:sz w:val="20"/>
          <w:szCs w:val="20"/>
          <w:lang w:val="tr-TR"/>
        </w:rPr>
      </w:pPr>
    </w:p>
    <w:p w14:paraId="066BD28D" w14:textId="77777777" w:rsidR="004609E8" w:rsidRPr="005F3C8C" w:rsidRDefault="004609E8" w:rsidP="004609E8">
      <w:pPr>
        <w:pStyle w:val="ListeParagraf"/>
        <w:numPr>
          <w:ilvl w:val="0"/>
          <w:numId w:val="14"/>
        </w:numPr>
        <w:spacing w:line="360" w:lineRule="auto"/>
        <w:jc w:val="both"/>
        <w:rPr>
          <w:rFonts w:ascii="Verdana" w:eastAsia="Times New Roman" w:hAnsi="Verdana" w:cs="Arial"/>
          <w:bCs/>
          <w:sz w:val="20"/>
          <w:szCs w:val="20"/>
          <w:lang w:val="tr-TR"/>
        </w:rPr>
      </w:pPr>
      <w:r w:rsidRPr="005F3C8C">
        <w:rPr>
          <w:rFonts w:ascii="Verdana" w:eastAsia="Times New Roman" w:hAnsi="Verdana" w:cs="Arial"/>
          <w:bCs/>
          <w:sz w:val="20"/>
          <w:szCs w:val="20"/>
          <w:lang w:val="tr-TR"/>
        </w:rPr>
        <w:t xml:space="preserve">Rapor, geçen yıla kıyasla yaşlı bireylerin işe alınmasında bir azalma olduğunu ve yaşlı bireyleri işe aldığını belirten kurumların sayısının 2021'de yüzde 53 iken 2022'de yüzde 47'ye düştüğünü ortaya koydu. </w:t>
      </w:r>
    </w:p>
    <w:p w14:paraId="71791BA0" w14:textId="77777777" w:rsidR="004609E8" w:rsidRPr="005F3C8C" w:rsidRDefault="004609E8" w:rsidP="004609E8">
      <w:pPr>
        <w:spacing w:line="360" w:lineRule="auto"/>
        <w:jc w:val="both"/>
        <w:rPr>
          <w:rFonts w:ascii="Verdana" w:eastAsia="Times New Roman" w:hAnsi="Verdana" w:cs="Arial"/>
          <w:bCs/>
          <w:sz w:val="20"/>
          <w:szCs w:val="20"/>
          <w:lang w:val="tr-TR"/>
        </w:rPr>
      </w:pPr>
    </w:p>
    <w:p w14:paraId="4E25B000" w14:textId="77777777" w:rsidR="007D4DA6" w:rsidRPr="005F3C8C" w:rsidRDefault="004609E8" w:rsidP="004609E8">
      <w:pPr>
        <w:pStyle w:val="ListeParagraf"/>
        <w:numPr>
          <w:ilvl w:val="0"/>
          <w:numId w:val="14"/>
        </w:numPr>
        <w:spacing w:line="360" w:lineRule="auto"/>
        <w:jc w:val="both"/>
        <w:rPr>
          <w:rFonts w:ascii="Verdana" w:eastAsia="Times New Roman" w:hAnsi="Verdana" w:cs="Arial"/>
          <w:bCs/>
          <w:sz w:val="20"/>
          <w:szCs w:val="20"/>
          <w:lang w:val="tr-TR"/>
        </w:rPr>
      </w:pPr>
      <w:r w:rsidRPr="005F3C8C">
        <w:rPr>
          <w:rFonts w:ascii="Verdana" w:eastAsia="Times New Roman" w:hAnsi="Verdana" w:cs="Arial"/>
          <w:bCs/>
          <w:sz w:val="20"/>
          <w:szCs w:val="20"/>
          <w:lang w:val="tr-TR"/>
        </w:rPr>
        <w:t>Rapor aynı zamanda, kadınları (2021'de yüzde 88 ve 2022'de yüzde 89) ve azınlıkları (2021'de yüzde 67 ve 2022'de yüzde 68) işe alan kurumlarda yıldan yıla yalnızca yüzde 1'lik bir artış olduğunu gösteriyor.</w:t>
      </w:r>
    </w:p>
    <w:p w14:paraId="7CB2EB15" w14:textId="6EC70814" w:rsidR="00D147AA" w:rsidRDefault="00D147AA" w:rsidP="00D147AA">
      <w:pPr>
        <w:rPr>
          <w:rFonts w:ascii="Verdana" w:eastAsia="Times New Roman" w:hAnsi="Verdana" w:cs="Arial"/>
          <w:bCs/>
          <w:sz w:val="20"/>
          <w:szCs w:val="20"/>
          <w:lang w:val="tr-TR"/>
        </w:rPr>
      </w:pPr>
    </w:p>
    <w:p w14:paraId="648DD363" w14:textId="2FF35B00" w:rsidR="00D147AA" w:rsidRDefault="00D147AA" w:rsidP="00D147AA">
      <w:pPr>
        <w:rPr>
          <w:rFonts w:ascii="Verdana" w:eastAsia="Times New Roman" w:hAnsi="Verdana" w:cs="Arial"/>
          <w:bCs/>
          <w:sz w:val="20"/>
          <w:szCs w:val="20"/>
          <w:lang w:val="tr-TR"/>
        </w:rPr>
      </w:pPr>
    </w:p>
    <w:p w14:paraId="6262E7AC" w14:textId="77777777" w:rsidR="00D147AA" w:rsidRDefault="00D147AA" w:rsidP="00D147AA">
      <w:pPr>
        <w:rPr>
          <w:rFonts w:ascii="Verdana" w:eastAsiaTheme="minorHAnsi" w:hAnsi="Verdana"/>
          <w:sz w:val="20"/>
          <w:szCs w:val="20"/>
          <w:lang w:val="tr-TR"/>
        </w:rPr>
      </w:pPr>
      <w:proofErr w:type="spellStart"/>
      <w:r>
        <w:rPr>
          <w:rStyle w:val="Gl"/>
          <w:rFonts w:ascii="Verdana" w:hAnsi="Verdana"/>
          <w:sz w:val="20"/>
          <w:szCs w:val="20"/>
        </w:rPr>
        <w:t>İlgili</w:t>
      </w:r>
      <w:proofErr w:type="spellEnd"/>
      <w:r>
        <w:rPr>
          <w:rStyle w:val="Gl"/>
          <w:rFonts w:ascii="Verdana" w:hAnsi="Verdana"/>
          <w:sz w:val="20"/>
          <w:szCs w:val="20"/>
        </w:rPr>
        <w:t xml:space="preserve"> </w:t>
      </w:r>
      <w:proofErr w:type="spellStart"/>
      <w:r>
        <w:rPr>
          <w:rStyle w:val="Gl"/>
          <w:rFonts w:ascii="Verdana" w:hAnsi="Verdana"/>
          <w:sz w:val="20"/>
          <w:szCs w:val="20"/>
        </w:rPr>
        <w:t>Kişi</w:t>
      </w:r>
      <w:proofErr w:type="spellEnd"/>
      <w:r>
        <w:rPr>
          <w:rStyle w:val="Gl"/>
          <w:rFonts w:ascii="Verdana" w:hAnsi="Verdana"/>
          <w:sz w:val="20"/>
          <w:szCs w:val="20"/>
        </w:rPr>
        <w:t>:</w:t>
      </w:r>
      <w:r>
        <w:rPr>
          <w:rFonts w:ascii="Verdana" w:hAnsi="Verdana"/>
          <w:sz w:val="20"/>
          <w:szCs w:val="20"/>
        </w:rPr>
        <w:br/>
        <w:t xml:space="preserve">Ceren Moral Aru </w:t>
      </w:r>
    </w:p>
    <w:p w14:paraId="25F6E744" w14:textId="24E95C22" w:rsidR="00D147AA" w:rsidRPr="00D147AA" w:rsidRDefault="00D147AA" w:rsidP="00D147AA">
      <w:pPr>
        <w:rPr>
          <w:rFonts w:ascii="Verdana" w:eastAsia="Times New Roman" w:hAnsi="Verdana" w:cs="Arial"/>
          <w:bCs/>
          <w:sz w:val="20"/>
          <w:szCs w:val="20"/>
          <w:lang w:val="tr-TR"/>
        </w:rPr>
      </w:pPr>
      <w:r>
        <w:rPr>
          <w:rFonts w:ascii="Verdana" w:hAnsi="Verdana"/>
          <w:sz w:val="20"/>
          <w:szCs w:val="20"/>
        </w:rPr>
        <w:t xml:space="preserve">Marjinal Porter </w:t>
      </w:r>
      <w:proofErr w:type="spellStart"/>
      <w:r>
        <w:rPr>
          <w:rFonts w:ascii="Verdana" w:hAnsi="Verdana"/>
          <w:sz w:val="20"/>
          <w:szCs w:val="20"/>
        </w:rPr>
        <w:t>Novelli</w:t>
      </w:r>
      <w:proofErr w:type="spellEnd"/>
      <w:r>
        <w:rPr>
          <w:rFonts w:ascii="Verdana" w:hAnsi="Verdana"/>
          <w:sz w:val="20"/>
          <w:szCs w:val="20"/>
        </w:rPr>
        <w:br/>
        <w:t>0533 921 43 53</w:t>
      </w:r>
      <w:r>
        <w:rPr>
          <w:rFonts w:ascii="Verdana" w:hAnsi="Verdana"/>
          <w:sz w:val="20"/>
          <w:szCs w:val="20"/>
        </w:rPr>
        <w:br/>
      </w:r>
      <w:hyperlink r:id="rId18" w:history="1">
        <w:r>
          <w:rPr>
            <w:rStyle w:val="Kpr"/>
            <w:rFonts w:ascii="Verdana" w:hAnsi="Verdana"/>
            <w:sz w:val="20"/>
            <w:szCs w:val="20"/>
          </w:rPr>
          <w:t>cerenm@marjinal.com.tr</w:t>
        </w:r>
      </w:hyperlink>
      <w:r>
        <w:rPr>
          <w:rFonts w:ascii="Verdana" w:hAnsi="Verdana"/>
          <w:sz w:val="17"/>
          <w:szCs w:val="17"/>
        </w:rPr>
        <w:br/>
      </w:r>
    </w:p>
    <w:p w14:paraId="10E588C4" w14:textId="77777777" w:rsidR="007D4DA6" w:rsidRPr="005F3C8C" w:rsidRDefault="007D4DA6" w:rsidP="007D4DA6">
      <w:pPr>
        <w:shd w:val="clear" w:color="auto" w:fill="FFFFFF"/>
        <w:spacing w:line="360" w:lineRule="auto"/>
        <w:jc w:val="both"/>
        <w:rPr>
          <w:rFonts w:ascii="Verdana" w:eastAsia="Times New Roman" w:hAnsi="Verdana" w:cs="Arial"/>
          <w:b/>
          <w:bCs/>
          <w:color w:val="000000"/>
          <w:sz w:val="20"/>
          <w:szCs w:val="20"/>
          <w:lang w:val="tr-TR"/>
        </w:rPr>
      </w:pPr>
    </w:p>
    <w:p w14:paraId="50BC8026" w14:textId="7463B856" w:rsidR="005C5AE3" w:rsidRPr="005F3C8C" w:rsidRDefault="005C5AE3" w:rsidP="005C5AE3">
      <w:pPr>
        <w:rPr>
          <w:rFonts w:ascii="Verdana" w:hAnsi="Verdana"/>
          <w:b/>
          <w:bCs/>
          <w:sz w:val="20"/>
          <w:szCs w:val="20"/>
          <w:lang w:val="tr-TR"/>
        </w:rPr>
      </w:pPr>
      <w:r w:rsidRPr="005F3C8C">
        <w:rPr>
          <w:rFonts w:ascii="Verdana" w:hAnsi="Verdana"/>
          <w:b/>
          <w:bCs/>
          <w:sz w:val="20"/>
          <w:szCs w:val="20"/>
          <w:lang w:val="tr-TR"/>
        </w:rPr>
        <w:t xml:space="preserve">Fortinet </w:t>
      </w:r>
      <w:r w:rsidR="004C39DF">
        <w:rPr>
          <w:rFonts w:ascii="Verdana" w:hAnsi="Verdana"/>
          <w:b/>
          <w:bCs/>
          <w:sz w:val="20"/>
          <w:szCs w:val="20"/>
          <w:lang w:val="tr-TR"/>
        </w:rPr>
        <w:t>Yetenek</w:t>
      </w:r>
      <w:r w:rsidRPr="005F3C8C">
        <w:rPr>
          <w:rFonts w:ascii="Verdana" w:hAnsi="Verdana"/>
          <w:b/>
          <w:bCs/>
          <w:sz w:val="20"/>
          <w:szCs w:val="20"/>
          <w:lang w:val="tr-TR"/>
        </w:rPr>
        <w:t xml:space="preserve"> Açığı Anketi hakkında</w:t>
      </w:r>
    </w:p>
    <w:p w14:paraId="6A8D0D71" w14:textId="43DD0FC1" w:rsidR="003B084B" w:rsidRDefault="005C5AE3" w:rsidP="005C5AE3">
      <w:pPr>
        <w:rPr>
          <w:rFonts w:ascii="Verdana" w:hAnsi="Verdana"/>
          <w:sz w:val="16"/>
          <w:szCs w:val="16"/>
          <w:lang w:val="tr-TR"/>
        </w:rPr>
      </w:pPr>
      <w:r w:rsidRPr="005F3C8C">
        <w:rPr>
          <w:rFonts w:ascii="Verdana" w:hAnsi="Verdana"/>
          <w:sz w:val="16"/>
          <w:szCs w:val="16"/>
          <w:lang w:val="tr-TR"/>
        </w:rPr>
        <w:t xml:space="preserve">Anket, 29 farklı lokasyondan 1.800'den fazla BT ve/veya siber güvenlik karar vericisi arasında gerçekleştirildi. Ankette teknoloji (%21), üretim (%16) ve finansal hizmetler (%13) dahil olmak üzere çeşitli sektörlerden katılımcılar yer aldı. </w:t>
      </w:r>
    </w:p>
    <w:p w14:paraId="12B24192" w14:textId="77777777" w:rsidR="004876B5" w:rsidRDefault="004876B5" w:rsidP="005C5AE3">
      <w:pPr>
        <w:rPr>
          <w:rFonts w:ascii="Verdana" w:hAnsi="Verdana"/>
          <w:sz w:val="16"/>
          <w:szCs w:val="16"/>
          <w:lang w:val="tr-TR"/>
        </w:rPr>
      </w:pPr>
    </w:p>
    <w:p w14:paraId="40498782" w14:textId="77777777" w:rsidR="0051789B" w:rsidRPr="00C45575" w:rsidRDefault="0051789B" w:rsidP="0051789B">
      <w:pPr>
        <w:spacing w:line="360" w:lineRule="auto"/>
        <w:rPr>
          <w:rFonts w:ascii="Verdana" w:eastAsia="Calibri" w:hAnsi="Verdana" w:cs="Arial"/>
          <w:b/>
          <w:bCs/>
          <w:sz w:val="20"/>
          <w:szCs w:val="20"/>
          <w:lang w:val="tr-TR"/>
        </w:rPr>
      </w:pPr>
      <w:r w:rsidRPr="00C45575">
        <w:rPr>
          <w:rFonts w:ascii="Verdana" w:eastAsia="Calibri" w:hAnsi="Verdana" w:cs="Arial"/>
          <w:b/>
          <w:bCs/>
          <w:sz w:val="20"/>
          <w:szCs w:val="20"/>
          <w:lang w:val="tr-TR"/>
        </w:rPr>
        <w:t xml:space="preserve">Fortinet hakkında  </w:t>
      </w:r>
    </w:p>
    <w:p w14:paraId="5FE06FCD" w14:textId="77777777" w:rsidR="0051789B" w:rsidRPr="00ED65F2" w:rsidRDefault="0051789B" w:rsidP="0051789B">
      <w:pPr>
        <w:jc w:val="both"/>
        <w:rPr>
          <w:rFonts w:ascii="Verdana" w:eastAsia="Calibri" w:hAnsi="Verdana" w:cs="Arial"/>
          <w:sz w:val="16"/>
          <w:szCs w:val="16"/>
        </w:rPr>
      </w:pPr>
      <w:r w:rsidRPr="00C45575">
        <w:rPr>
          <w:rFonts w:ascii="Verdana" w:eastAsia="Calibri" w:hAnsi="Verdana" w:cs="Arial"/>
          <w:sz w:val="16"/>
          <w:szCs w:val="16"/>
          <w:lang w:val="tr-TR"/>
        </w:rPr>
        <w:t xml:space="preserve">İnsanları, cihazları ve verileri her yerde koruma misyonuyla faaliyet gösteren Fortinet, güvenilir bir dijital dünya yaratmayı mümkün kılmaktadır. Bu yüzden dünyanın en büyük şirketleri, hizmet sağlayıcıları ve kamu kurumları dijital dönüşümlerini güvenle hızlandırmak için Fortinet’i tercih etmektedir. Fortinet Security Fabric, tüm dijital saldırı zemininde kapsamlı, entegre ve otomatik koruma sunarak kritik cihazları, verileri, uygulamaları ve veri </w:t>
      </w:r>
      <w:r w:rsidRPr="00C45575">
        <w:rPr>
          <w:rFonts w:ascii="Verdana" w:eastAsia="Calibri" w:hAnsi="Verdana" w:cs="Arial"/>
          <w:sz w:val="16"/>
          <w:szCs w:val="16"/>
          <w:lang w:val="tr-TR"/>
        </w:rPr>
        <w:lastRenderedPageBreak/>
        <w:t xml:space="preserve">merkezi, bulut ve home ofis arasındaki bağlantıyı korumaktadır. Fortinet global çapta sevkiyatı yapılan en güvenilir çözümler alanında dünyanın bir numarasıdır ve dünya genelinde 565 binden fazla müşteri ticari faaliyetlerini korumak için Fortinet'e güvenmektedir. Fortinet’in Training Advancement Agenda (TAA) inisiyatifinin bir parçası olan Fortinet NSE Eğitim Enstitüsü, herkesin siber eğitimlere erişebilmesi ve yeni kariyer fırsatlarını değerlendirebilmesi için sektördeki en büyük ve kapsamlı siber güvenlik eğitim programlarından birini sunmaktadır. </w:t>
      </w:r>
      <w:proofErr w:type="spellStart"/>
      <w:r w:rsidRPr="00ED65F2">
        <w:rPr>
          <w:rFonts w:ascii="Verdana" w:eastAsia="Calibri" w:hAnsi="Verdana" w:cs="Arial"/>
          <w:sz w:val="16"/>
          <w:szCs w:val="16"/>
        </w:rPr>
        <w:t>Daha</w:t>
      </w:r>
      <w:proofErr w:type="spellEnd"/>
      <w:r w:rsidRPr="00ED65F2">
        <w:rPr>
          <w:rFonts w:ascii="Verdana" w:eastAsia="Calibri" w:hAnsi="Verdana" w:cs="Arial"/>
          <w:sz w:val="16"/>
          <w:szCs w:val="16"/>
        </w:rPr>
        <w:t xml:space="preserve"> </w:t>
      </w:r>
      <w:proofErr w:type="spellStart"/>
      <w:r w:rsidRPr="00ED65F2">
        <w:rPr>
          <w:rFonts w:ascii="Verdana" w:eastAsia="Calibri" w:hAnsi="Verdana" w:cs="Arial"/>
          <w:sz w:val="16"/>
          <w:szCs w:val="16"/>
        </w:rPr>
        <w:t>fazla</w:t>
      </w:r>
      <w:proofErr w:type="spellEnd"/>
      <w:r w:rsidRPr="00ED65F2">
        <w:rPr>
          <w:rFonts w:ascii="Verdana" w:eastAsia="Calibri" w:hAnsi="Verdana" w:cs="Arial"/>
          <w:sz w:val="16"/>
          <w:szCs w:val="16"/>
        </w:rPr>
        <w:t xml:space="preserve"> </w:t>
      </w:r>
      <w:proofErr w:type="spellStart"/>
      <w:r w:rsidRPr="00ED65F2">
        <w:rPr>
          <w:rFonts w:ascii="Verdana" w:eastAsia="Calibri" w:hAnsi="Verdana" w:cs="Arial"/>
          <w:sz w:val="16"/>
          <w:szCs w:val="16"/>
        </w:rPr>
        <w:t>bilgi</w:t>
      </w:r>
      <w:proofErr w:type="spellEnd"/>
      <w:r w:rsidRPr="00ED65F2">
        <w:rPr>
          <w:rFonts w:ascii="Verdana" w:eastAsia="Calibri" w:hAnsi="Verdana" w:cs="Arial"/>
          <w:sz w:val="16"/>
          <w:szCs w:val="16"/>
        </w:rPr>
        <w:t xml:space="preserve"> </w:t>
      </w:r>
      <w:proofErr w:type="spellStart"/>
      <w:r w:rsidRPr="00ED65F2">
        <w:rPr>
          <w:rFonts w:ascii="Verdana" w:eastAsia="Calibri" w:hAnsi="Verdana" w:cs="Arial"/>
          <w:sz w:val="16"/>
          <w:szCs w:val="16"/>
        </w:rPr>
        <w:t>için</w:t>
      </w:r>
      <w:proofErr w:type="spellEnd"/>
      <w:r w:rsidRPr="00ED65F2">
        <w:rPr>
          <w:rFonts w:ascii="Verdana" w:eastAsia="Calibri" w:hAnsi="Verdana" w:cs="Arial"/>
          <w:sz w:val="16"/>
          <w:szCs w:val="16"/>
        </w:rPr>
        <w:t xml:space="preserve">: https://www.fortinet.com, Fortinet Blog </w:t>
      </w:r>
      <w:proofErr w:type="spellStart"/>
      <w:r w:rsidRPr="00ED65F2">
        <w:rPr>
          <w:rFonts w:ascii="Verdana" w:eastAsia="Calibri" w:hAnsi="Verdana" w:cs="Arial"/>
          <w:sz w:val="16"/>
          <w:szCs w:val="16"/>
        </w:rPr>
        <w:t>sayfası</w:t>
      </w:r>
      <w:proofErr w:type="spellEnd"/>
      <w:r w:rsidRPr="00ED65F2">
        <w:rPr>
          <w:rFonts w:ascii="Verdana" w:eastAsia="Calibri" w:hAnsi="Verdana" w:cs="Arial"/>
          <w:sz w:val="16"/>
          <w:szCs w:val="16"/>
        </w:rPr>
        <w:t xml:space="preserve"> </w:t>
      </w:r>
      <w:proofErr w:type="spellStart"/>
      <w:r w:rsidRPr="00ED65F2">
        <w:rPr>
          <w:rFonts w:ascii="Verdana" w:eastAsia="Calibri" w:hAnsi="Verdana" w:cs="Arial"/>
          <w:sz w:val="16"/>
          <w:szCs w:val="16"/>
        </w:rPr>
        <w:t>veya</w:t>
      </w:r>
      <w:proofErr w:type="spellEnd"/>
      <w:r w:rsidRPr="00ED65F2">
        <w:rPr>
          <w:rFonts w:ascii="Verdana" w:eastAsia="Calibri" w:hAnsi="Verdana" w:cs="Arial"/>
          <w:sz w:val="16"/>
          <w:szCs w:val="16"/>
        </w:rPr>
        <w:t xml:space="preserve"> FortiGuard Labs.</w:t>
      </w:r>
    </w:p>
    <w:p w14:paraId="402DE2B1" w14:textId="77777777" w:rsidR="0051789B" w:rsidRPr="005F3C8C" w:rsidRDefault="0051789B" w:rsidP="005C5AE3">
      <w:pPr>
        <w:rPr>
          <w:rFonts w:ascii="Verdana" w:hAnsi="Verdana"/>
          <w:sz w:val="16"/>
          <w:szCs w:val="16"/>
          <w:lang w:val="tr-TR"/>
        </w:rPr>
      </w:pPr>
    </w:p>
    <w:sectPr w:rsidR="0051789B" w:rsidRPr="005F3C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457A8"/>
    <w:multiLevelType w:val="hybridMultilevel"/>
    <w:tmpl w:val="16507D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1C0B6E"/>
    <w:multiLevelType w:val="hybridMultilevel"/>
    <w:tmpl w:val="38208F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6E37948"/>
    <w:multiLevelType w:val="hybridMultilevel"/>
    <w:tmpl w:val="2B1AFD48"/>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EA73C1"/>
    <w:multiLevelType w:val="hybridMultilevel"/>
    <w:tmpl w:val="128ABD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3AB6AAA"/>
    <w:multiLevelType w:val="hybridMultilevel"/>
    <w:tmpl w:val="8DE4FC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0A3632D"/>
    <w:multiLevelType w:val="hybridMultilevel"/>
    <w:tmpl w:val="0402005E"/>
    <w:lvl w:ilvl="0" w:tplc="24ECEEFE">
      <w:numFmt w:val="bullet"/>
      <w:lvlText w:val="-"/>
      <w:lvlJc w:val="left"/>
      <w:pPr>
        <w:ind w:left="720" w:hanging="360"/>
      </w:pPr>
      <w:rPr>
        <w:rFonts w:ascii="Verdana" w:eastAsiaTheme="minorEastAsia" w:hAnsi="Verdan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4D5589D"/>
    <w:multiLevelType w:val="hybridMultilevel"/>
    <w:tmpl w:val="84F643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7F54BA1"/>
    <w:multiLevelType w:val="hybridMultilevel"/>
    <w:tmpl w:val="40405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B60653F"/>
    <w:multiLevelType w:val="hybridMultilevel"/>
    <w:tmpl w:val="DE34E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F511012"/>
    <w:multiLevelType w:val="hybridMultilevel"/>
    <w:tmpl w:val="67000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00C03DB"/>
    <w:multiLevelType w:val="hybridMultilevel"/>
    <w:tmpl w:val="460C9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82A663F"/>
    <w:multiLevelType w:val="hybridMultilevel"/>
    <w:tmpl w:val="008C3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3027D2"/>
    <w:multiLevelType w:val="hybridMultilevel"/>
    <w:tmpl w:val="E0860A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8AB0587"/>
    <w:multiLevelType w:val="hybridMultilevel"/>
    <w:tmpl w:val="3D66F290"/>
    <w:lvl w:ilvl="0" w:tplc="24ECEEFE">
      <w:numFmt w:val="bullet"/>
      <w:lvlText w:val="-"/>
      <w:lvlJc w:val="left"/>
      <w:pPr>
        <w:ind w:left="720" w:hanging="360"/>
      </w:pPr>
      <w:rPr>
        <w:rFonts w:ascii="Verdana" w:eastAsiaTheme="minorEastAsia" w:hAnsi="Verdan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4059422">
    <w:abstractNumId w:val="10"/>
  </w:num>
  <w:num w:numId="2" w16cid:durableId="1310868709">
    <w:abstractNumId w:val="7"/>
  </w:num>
  <w:num w:numId="3" w16cid:durableId="1233542586">
    <w:abstractNumId w:val="8"/>
  </w:num>
  <w:num w:numId="4" w16cid:durableId="1148016723">
    <w:abstractNumId w:val="11"/>
  </w:num>
  <w:num w:numId="5" w16cid:durableId="674304964">
    <w:abstractNumId w:val="9"/>
  </w:num>
  <w:num w:numId="6" w16cid:durableId="188687439">
    <w:abstractNumId w:val="3"/>
  </w:num>
  <w:num w:numId="7" w16cid:durableId="1825927458">
    <w:abstractNumId w:val="12"/>
  </w:num>
  <w:num w:numId="8" w16cid:durableId="1714882516">
    <w:abstractNumId w:val="13"/>
  </w:num>
  <w:num w:numId="9" w16cid:durableId="925500213">
    <w:abstractNumId w:val="5"/>
  </w:num>
  <w:num w:numId="10" w16cid:durableId="176165065">
    <w:abstractNumId w:val="0"/>
  </w:num>
  <w:num w:numId="11" w16cid:durableId="12000255">
    <w:abstractNumId w:val="1"/>
  </w:num>
  <w:num w:numId="12" w16cid:durableId="938290460">
    <w:abstractNumId w:val="4"/>
  </w:num>
  <w:num w:numId="13" w16cid:durableId="437339003">
    <w:abstractNumId w:val="6"/>
  </w:num>
  <w:num w:numId="14" w16cid:durableId="1660116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A6"/>
    <w:rsid w:val="003B084B"/>
    <w:rsid w:val="004469D9"/>
    <w:rsid w:val="004609E8"/>
    <w:rsid w:val="004876B5"/>
    <w:rsid w:val="004C39DF"/>
    <w:rsid w:val="0051789B"/>
    <w:rsid w:val="005C5AE3"/>
    <w:rsid w:val="005F3C8C"/>
    <w:rsid w:val="007413FE"/>
    <w:rsid w:val="00746ED3"/>
    <w:rsid w:val="007D4DA6"/>
    <w:rsid w:val="0080352C"/>
    <w:rsid w:val="00833C47"/>
    <w:rsid w:val="00C45575"/>
    <w:rsid w:val="00D147AA"/>
    <w:rsid w:val="00D8592A"/>
    <w:rsid w:val="00FB66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2E84"/>
  <w15:chartTrackingRefBased/>
  <w15:docId w15:val="{BBD1AD35-C32B-4E5D-B34A-E33B059E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DA6"/>
    <w:pPr>
      <w:spacing w:after="0" w:line="240" w:lineRule="auto"/>
    </w:pPr>
    <w:rPr>
      <w:rFonts w:ascii="Times New Roman" w:eastAsiaTheme="minorEastAsia" w:hAnsi="Times New Roman" w:cs="Times New Roman"/>
      <w:kern w:val="0"/>
      <w:sz w:val="24"/>
      <w:szCs w:val="24"/>
      <w:lang w:val="en-US"/>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D4DA6"/>
    <w:rPr>
      <w:color w:val="0563C1" w:themeColor="hyperlink"/>
      <w:u w:val="single"/>
    </w:rPr>
  </w:style>
  <w:style w:type="paragraph" w:styleId="NormalWeb">
    <w:name w:val="Normal (Web)"/>
    <w:basedOn w:val="Normal"/>
    <w:uiPriority w:val="99"/>
    <w:semiHidden/>
    <w:unhideWhenUsed/>
    <w:rsid w:val="007D4DA6"/>
    <w:pPr>
      <w:spacing w:before="100" w:beforeAutospacing="1" w:after="100" w:afterAutospacing="1"/>
    </w:pPr>
    <w:rPr>
      <w:rFonts w:eastAsia="Times New Roman"/>
    </w:rPr>
  </w:style>
  <w:style w:type="paragraph" w:styleId="ListeParagraf">
    <w:name w:val="List Paragraph"/>
    <w:basedOn w:val="Normal"/>
    <w:uiPriority w:val="34"/>
    <w:qFormat/>
    <w:rsid w:val="007D4DA6"/>
    <w:pPr>
      <w:ind w:left="720"/>
      <w:contextualSpacing/>
    </w:pPr>
    <w:rPr>
      <w:rFonts w:asciiTheme="minorHAnsi" w:hAnsiTheme="minorHAnsi" w:cstheme="minorBidi"/>
    </w:rPr>
  </w:style>
  <w:style w:type="character" w:customStyle="1" w:styleId="ui-provider">
    <w:name w:val="ui-provider"/>
    <w:basedOn w:val="VarsaylanParagrafYazTipi"/>
    <w:rsid w:val="007D4DA6"/>
  </w:style>
  <w:style w:type="character" w:styleId="zmlenmeyenBahsetme">
    <w:name w:val="Unresolved Mention"/>
    <w:basedOn w:val="VarsaylanParagrafYazTipi"/>
    <w:uiPriority w:val="99"/>
    <w:semiHidden/>
    <w:unhideWhenUsed/>
    <w:rsid w:val="00746ED3"/>
    <w:rPr>
      <w:color w:val="605E5C"/>
      <w:shd w:val="clear" w:color="auto" w:fill="E1DFDD"/>
    </w:rPr>
  </w:style>
  <w:style w:type="character" w:styleId="AklamaBavurusu">
    <w:name w:val="annotation reference"/>
    <w:basedOn w:val="VarsaylanParagrafYazTipi"/>
    <w:uiPriority w:val="99"/>
    <w:semiHidden/>
    <w:unhideWhenUsed/>
    <w:rsid w:val="00C45575"/>
    <w:rPr>
      <w:sz w:val="16"/>
      <w:szCs w:val="16"/>
    </w:rPr>
  </w:style>
  <w:style w:type="paragraph" w:styleId="AklamaMetni">
    <w:name w:val="annotation text"/>
    <w:basedOn w:val="Normal"/>
    <w:link w:val="AklamaMetniChar"/>
    <w:uiPriority w:val="99"/>
    <w:semiHidden/>
    <w:unhideWhenUsed/>
    <w:rsid w:val="00C45575"/>
    <w:rPr>
      <w:sz w:val="20"/>
      <w:szCs w:val="20"/>
    </w:rPr>
  </w:style>
  <w:style w:type="character" w:customStyle="1" w:styleId="AklamaMetniChar">
    <w:name w:val="Açıklama Metni Char"/>
    <w:basedOn w:val="VarsaylanParagrafYazTipi"/>
    <w:link w:val="AklamaMetni"/>
    <w:uiPriority w:val="99"/>
    <w:semiHidden/>
    <w:rsid w:val="00C45575"/>
    <w:rPr>
      <w:rFonts w:ascii="Times New Roman" w:eastAsiaTheme="minorEastAsia" w:hAnsi="Times New Roman" w:cs="Times New Roman"/>
      <w:kern w:val="0"/>
      <w:sz w:val="20"/>
      <w:szCs w:val="20"/>
      <w:lang w:val="en-US"/>
      <w14:ligatures w14:val="none"/>
    </w:rPr>
  </w:style>
  <w:style w:type="paragraph" w:styleId="AklamaKonusu">
    <w:name w:val="annotation subject"/>
    <w:basedOn w:val="AklamaMetni"/>
    <w:next w:val="AklamaMetni"/>
    <w:link w:val="AklamaKonusuChar"/>
    <w:uiPriority w:val="99"/>
    <w:semiHidden/>
    <w:unhideWhenUsed/>
    <w:rsid w:val="00C45575"/>
    <w:rPr>
      <w:b/>
      <w:bCs/>
    </w:rPr>
  </w:style>
  <w:style w:type="character" w:customStyle="1" w:styleId="AklamaKonusuChar">
    <w:name w:val="Açıklama Konusu Char"/>
    <w:basedOn w:val="AklamaMetniChar"/>
    <w:link w:val="AklamaKonusu"/>
    <w:uiPriority w:val="99"/>
    <w:semiHidden/>
    <w:rsid w:val="00C45575"/>
    <w:rPr>
      <w:rFonts w:ascii="Times New Roman" w:eastAsiaTheme="minorEastAsia" w:hAnsi="Times New Roman" w:cs="Times New Roman"/>
      <w:b/>
      <w:bCs/>
      <w:kern w:val="0"/>
      <w:sz w:val="20"/>
      <w:szCs w:val="20"/>
      <w:lang w:val="en-US"/>
      <w14:ligatures w14:val="none"/>
    </w:rPr>
  </w:style>
  <w:style w:type="character" w:styleId="Gl">
    <w:name w:val="Strong"/>
    <w:basedOn w:val="VarsaylanParagrafYazTipi"/>
    <w:uiPriority w:val="22"/>
    <w:qFormat/>
    <w:rsid w:val="00D147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1457">
      <w:bodyDiv w:val="1"/>
      <w:marLeft w:val="0"/>
      <w:marRight w:val="0"/>
      <w:marTop w:val="0"/>
      <w:marBottom w:val="0"/>
      <w:divBdr>
        <w:top w:val="none" w:sz="0" w:space="0" w:color="auto"/>
        <w:left w:val="none" w:sz="0" w:space="0" w:color="auto"/>
        <w:bottom w:val="none" w:sz="0" w:space="0" w:color="auto"/>
        <w:right w:val="none" w:sz="0" w:space="0" w:color="auto"/>
      </w:divBdr>
    </w:div>
    <w:div w:id="105153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tinet.com/content/dam/maindam/PUBLIC/02_MARKETING/08_Report/2023-cybersecurity_skills_gap_report_final.pdf?utm_source=website&amp;utm_medium=pr&amp;utm_campaign=cybersecurity-skills-gap-2023" TargetMode="External"/><Relationship Id="rId13" Type="http://schemas.openxmlformats.org/officeDocument/2006/relationships/hyperlink" Target="https://www.fortinet.com/nse-training?utm_source=pr&amp;utm_campaign=nse-training" TargetMode="External"/><Relationship Id="rId18" Type="http://schemas.openxmlformats.org/officeDocument/2006/relationships/hyperlink" Target="mailto:berilp@marjinal.com.t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ortinet.com/content/dam/maindam/PUBLIC/02_MARKETING/08_Report/2023-cybersecurity_skills_gap_report_final.pdf?utm_source=website&amp;utm_medium=pr&amp;utm_campaign=cybersecurity-skills-gap-2023" TargetMode="External"/><Relationship Id="rId17" Type="http://schemas.openxmlformats.org/officeDocument/2006/relationships/hyperlink" Target="https://www.fortinet.com/training/education-outreach-program?utm_source=pr&amp;utm_medium=pr&amp;utm_campaign=pr-education-outreach-program" TargetMode="External"/><Relationship Id="rId2" Type="http://schemas.openxmlformats.org/officeDocument/2006/relationships/customXml" Target="../customXml/item2.xml"/><Relationship Id="rId16" Type="http://schemas.openxmlformats.org/officeDocument/2006/relationships/hyperlink" Target="https://www.fortinet.com/content/dam/maindam/PUBLIC/02_MARKETING/08_Report/2023-cybersecurity_skills_gap_report_final.pdf?utm_source=website&amp;utm_medium=pr&amp;utm_campaign=cybersecurity-skills-gap-202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rtinet.com/content/dam/fortinet/assets/reports/report-2022-skills-gap-survey.pdf?utm_source=pr&amp;utm_campaign=report-2022-skills-gap-survey" TargetMode="External"/><Relationship Id="rId5" Type="http://schemas.openxmlformats.org/officeDocument/2006/relationships/styles" Target="styles.xml"/><Relationship Id="rId15" Type="http://schemas.openxmlformats.org/officeDocument/2006/relationships/hyperlink" Target="https://training.fortinet.com/local/staticpage/view.php?page=certifications&amp;utm_source=pr&amp;utm_campaign=q2-nse" TargetMode="External"/><Relationship Id="rId10" Type="http://schemas.openxmlformats.org/officeDocument/2006/relationships/hyperlink" Target="https://www.fortinet.com/content/dam/maindam/PUBLIC/02_MARKETING/08_Report/2023-cybersecurity_skills_gap_report_final.pdf?utm_source=website&amp;utm_medium=pr&amp;utm_campaign=cybersecurity-skills-gap-2023"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sc2.org/Research/Workforce-Study" TargetMode="External"/><Relationship Id="rId14" Type="http://schemas.openxmlformats.org/officeDocument/2006/relationships/hyperlink" Target="https://training.fortinet.com/local/staticpage/view.php?page=certifications&amp;utm_source=pr&amp;utm_campaign=q2-ns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0" ma:contentTypeDescription="Yeni belge oluşturun." ma:contentTypeScope="" ma:versionID="9124f16977993da65387cec3c2cfb933">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01959ae984e048d403221e584eed54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D35D7849-7B81-4812-A73C-34E339E2A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F7EA92-59E1-4315-9969-9BAFE5095B08}">
  <ds:schemaRefs>
    <ds:schemaRef ds:uri="http://schemas.microsoft.com/sharepoint/v3/contenttype/forms"/>
  </ds:schemaRefs>
</ds:datastoreItem>
</file>

<file path=customXml/itemProps3.xml><?xml version="1.0" encoding="utf-8"?>
<ds:datastoreItem xmlns:ds="http://schemas.openxmlformats.org/officeDocument/2006/customXml" ds:itemID="{E8F89D97-E36E-4E00-A325-6A0EC6A57A43}">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1371</Words>
  <Characters>7819</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Babacan</dc:creator>
  <cp:keywords/>
  <dc:description/>
  <cp:lastModifiedBy>Halit Yeşilbaş</cp:lastModifiedBy>
  <cp:revision>4</cp:revision>
  <dcterms:created xsi:type="dcterms:W3CDTF">2023-04-03T08:52:00Z</dcterms:created>
  <dcterms:modified xsi:type="dcterms:W3CDTF">2023-04-03T10:53:00Z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