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CDCE" w14:textId="77777777" w:rsidR="008A74AC" w:rsidRPr="00C75655" w:rsidRDefault="008A74AC" w:rsidP="00D55B39">
      <w:pPr>
        <w:spacing w:before="6" w:after="0" w:line="100" w:lineRule="exact"/>
        <w:jc w:val="both"/>
        <w:rPr>
          <w:noProof/>
          <w:sz w:val="10"/>
          <w:szCs w:val="10"/>
          <w:lang w:val="tr-TR"/>
        </w:rPr>
      </w:pPr>
    </w:p>
    <w:p w14:paraId="29892DB5" w14:textId="77777777" w:rsidR="008A74AC" w:rsidRPr="00C75655" w:rsidRDefault="007346F1" w:rsidP="00D55B39">
      <w:pPr>
        <w:spacing w:after="0" w:line="240" w:lineRule="auto"/>
        <w:ind w:left="7456" w:right="-20"/>
        <w:jc w:val="both"/>
        <w:rPr>
          <w:rFonts w:ascii="Times New Roman" w:eastAsia="Times New Roman" w:hAnsi="Times New Roman" w:cs="Times New Roman"/>
          <w:noProof/>
          <w:sz w:val="20"/>
          <w:szCs w:val="20"/>
          <w:lang w:val="tr-TR"/>
        </w:rPr>
      </w:pPr>
      <w:r w:rsidRPr="00C75655">
        <w:rPr>
          <w:noProof/>
          <w:lang w:val="tr-TR" w:eastAsia="tr-TR"/>
        </w:rPr>
        <w:drawing>
          <wp:inline distT="0" distB="0" distL="0" distR="0" wp14:anchorId="34C9194E" wp14:editId="21DC99EF">
            <wp:extent cx="1133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14:paraId="0EAB3261" w14:textId="77777777" w:rsidR="008A74AC" w:rsidRPr="00C75655" w:rsidRDefault="008A74AC" w:rsidP="00D55B39">
      <w:pPr>
        <w:spacing w:before="6" w:after="0" w:line="150" w:lineRule="exact"/>
        <w:jc w:val="both"/>
        <w:rPr>
          <w:noProof/>
          <w:sz w:val="15"/>
          <w:szCs w:val="15"/>
          <w:lang w:val="tr-TR"/>
        </w:rPr>
      </w:pPr>
    </w:p>
    <w:p w14:paraId="58B85A80" w14:textId="77777777" w:rsidR="008A74AC" w:rsidRPr="00C75655" w:rsidRDefault="008A74AC" w:rsidP="00D55B39">
      <w:pPr>
        <w:spacing w:after="0" w:line="200" w:lineRule="exact"/>
        <w:jc w:val="both"/>
        <w:rPr>
          <w:noProof/>
          <w:sz w:val="20"/>
          <w:szCs w:val="20"/>
          <w:lang w:val="tr-TR"/>
        </w:rPr>
      </w:pPr>
    </w:p>
    <w:p w14:paraId="3374C13C" w14:textId="6EB84930" w:rsidR="008A74AC" w:rsidRPr="00C75655" w:rsidRDefault="0004118F" w:rsidP="007346F1">
      <w:pPr>
        <w:spacing w:before="41" w:after="0" w:line="267" w:lineRule="auto"/>
        <w:ind w:left="7470" w:right="-10"/>
        <w:rPr>
          <w:rFonts w:ascii="Arial" w:eastAsia="Arial" w:hAnsi="Arial" w:cs="Arial"/>
          <w:noProof/>
          <w:color w:val="36312D"/>
          <w:sz w:val="15"/>
          <w:szCs w:val="15"/>
          <w:lang w:val="tr-TR"/>
        </w:rPr>
      </w:pPr>
      <w:r>
        <w:rPr>
          <w:rFonts w:ascii="Arial" w:eastAsia="Arial" w:hAnsi="Arial" w:cs="Arial"/>
          <w:noProof/>
          <w:color w:val="36312D"/>
          <w:sz w:val="15"/>
          <w:szCs w:val="15"/>
          <w:lang w:val="tr-TR"/>
        </w:rPr>
        <w:t>Lilly  İlaç</w:t>
      </w:r>
      <w:r w:rsidR="00DB1352" w:rsidRPr="00C75655">
        <w:rPr>
          <w:rFonts w:ascii="Arial" w:eastAsia="Arial" w:hAnsi="Arial" w:cs="Arial"/>
          <w:noProof/>
          <w:color w:val="36312D"/>
          <w:sz w:val="15"/>
          <w:szCs w:val="15"/>
          <w:lang w:val="tr-TR"/>
        </w:rPr>
        <w:t xml:space="preserve"> Ticaret Ltd. Şti. </w:t>
      </w:r>
      <w:r w:rsidR="007346F1" w:rsidRPr="00C75655">
        <w:rPr>
          <w:rFonts w:ascii="Arial" w:eastAsia="Arial" w:hAnsi="Arial" w:cs="Arial"/>
          <w:noProof/>
          <w:color w:val="36312D"/>
          <w:sz w:val="15"/>
          <w:szCs w:val="15"/>
          <w:lang w:val="tr-TR"/>
        </w:rPr>
        <w:t xml:space="preserve">  Acıbadem Mah. Çeçen Sok. Akasya Acıbadem Kent Etabı       A Blok Kat:3 34660 Üsküdar / İST.</w:t>
      </w:r>
      <w:r w:rsidR="00DB1352" w:rsidRPr="00C75655">
        <w:rPr>
          <w:rFonts w:ascii="Arial" w:eastAsia="Arial" w:hAnsi="Arial" w:cs="Arial"/>
          <w:noProof/>
          <w:color w:val="36312D"/>
          <w:sz w:val="15"/>
          <w:szCs w:val="15"/>
          <w:lang w:val="tr-TR"/>
        </w:rPr>
        <w:t xml:space="preserve">                                                                                                                                               </w:t>
      </w:r>
      <w:r w:rsidR="007346F1" w:rsidRPr="00C75655">
        <w:rPr>
          <w:rFonts w:ascii="Arial" w:eastAsia="Arial" w:hAnsi="Arial" w:cs="Arial"/>
          <w:noProof/>
          <w:color w:val="36312D"/>
          <w:sz w:val="15"/>
          <w:szCs w:val="15"/>
          <w:lang w:val="tr-TR"/>
        </w:rPr>
        <w:t xml:space="preserve">                              </w:t>
      </w:r>
    </w:p>
    <w:p w14:paraId="2125E162" w14:textId="77777777" w:rsidR="002A26F1" w:rsidRPr="00C75655" w:rsidRDefault="00DB1352" w:rsidP="007346F1">
      <w:pPr>
        <w:spacing w:before="8" w:after="0" w:line="247" w:lineRule="auto"/>
        <w:ind w:left="7466" w:right="974" w:firstLine="5"/>
        <w:rPr>
          <w:rFonts w:ascii="Times New Roman" w:eastAsia="Times New Roman" w:hAnsi="Times New Roman" w:cs="Times New Roman"/>
          <w:b/>
          <w:bCs/>
          <w:noProof/>
          <w:color w:val="36312D"/>
          <w:w w:val="104"/>
          <w:sz w:val="16"/>
          <w:szCs w:val="16"/>
          <w:lang w:val="tr-TR"/>
        </w:rPr>
      </w:pPr>
      <w:r w:rsidRPr="00C75655">
        <w:rPr>
          <w:rFonts w:ascii="Arial" w:eastAsia="Arial" w:hAnsi="Arial" w:cs="Arial"/>
          <w:noProof/>
          <w:color w:val="36312D"/>
          <w:sz w:val="15"/>
          <w:szCs w:val="15"/>
          <w:lang w:val="tr-TR"/>
        </w:rPr>
        <w:t xml:space="preserve">T: 0 216 554 00 00    F: 0 216 474 71 99 </w:t>
      </w:r>
      <w:hyperlink r:id="rId7">
        <w:r w:rsidRPr="00C75655">
          <w:rPr>
            <w:rFonts w:ascii="Times New Roman" w:eastAsia="Times New Roman" w:hAnsi="Times New Roman" w:cs="Times New Roman"/>
            <w:b/>
            <w:bCs/>
            <w:noProof/>
            <w:color w:val="36312D"/>
            <w:w w:val="104"/>
            <w:sz w:val="16"/>
            <w:szCs w:val="16"/>
            <w:lang w:val="tr-TR"/>
          </w:rPr>
          <w:t>www.lilly.com.tr</w:t>
        </w:r>
      </w:hyperlink>
    </w:p>
    <w:p w14:paraId="45442420" w14:textId="77777777" w:rsidR="002A26F1" w:rsidRPr="00C75655" w:rsidRDefault="002A26F1" w:rsidP="002A26F1">
      <w:pPr>
        <w:tabs>
          <w:tab w:val="left" w:pos="900"/>
        </w:tabs>
        <w:spacing w:line="240" w:lineRule="auto"/>
        <w:jc w:val="both"/>
        <w:rPr>
          <w:rFonts w:ascii="Tahoma" w:hAnsi="Tahoma" w:cs="Tahoma"/>
          <w:b/>
          <w:noProof/>
          <w:sz w:val="20"/>
          <w:szCs w:val="20"/>
          <w:u w:val="single"/>
          <w:lang w:val="tr-TR"/>
        </w:rPr>
      </w:pPr>
    </w:p>
    <w:p w14:paraId="0F42FA9A" w14:textId="77777777" w:rsidR="008550C7" w:rsidRDefault="008550C7" w:rsidP="008550C7">
      <w:pPr>
        <w:autoSpaceDE w:val="0"/>
        <w:autoSpaceDN w:val="0"/>
        <w:adjustRightInd w:val="0"/>
        <w:spacing w:line="360" w:lineRule="auto"/>
        <w:rPr>
          <w:rFonts w:ascii="Verdana" w:hAnsi="Verdana" w:cs="Arial"/>
          <w:b/>
          <w:noProof/>
          <w:color w:val="000000"/>
          <w:sz w:val="32"/>
          <w:szCs w:val="24"/>
          <w:u w:val="single"/>
          <w:lang w:val="tr-TR"/>
        </w:rPr>
      </w:pPr>
    </w:p>
    <w:p w14:paraId="07DA3272" w14:textId="4465C4FD" w:rsidR="00656B9A" w:rsidRPr="00144C64" w:rsidRDefault="00841C95" w:rsidP="008550C7">
      <w:pPr>
        <w:autoSpaceDE w:val="0"/>
        <w:autoSpaceDN w:val="0"/>
        <w:adjustRightInd w:val="0"/>
        <w:spacing w:line="360" w:lineRule="auto"/>
        <w:rPr>
          <w:rFonts w:ascii="Verdana" w:hAnsi="Verdana" w:cs="Arial"/>
          <w:b/>
          <w:noProof/>
          <w:color w:val="000000"/>
          <w:sz w:val="32"/>
          <w:szCs w:val="24"/>
          <w:u w:val="single"/>
          <w:lang w:val="tr-TR"/>
        </w:rPr>
      </w:pPr>
      <w:r w:rsidRPr="00E843A8">
        <w:rPr>
          <w:rFonts w:ascii="Verdana" w:hAnsi="Verdana" w:cs="Arial"/>
          <w:b/>
          <w:noProof/>
          <w:color w:val="000000"/>
          <w:sz w:val="32"/>
          <w:szCs w:val="24"/>
          <w:u w:val="single"/>
          <w:lang w:val="tr-TR"/>
        </w:rPr>
        <w:t>BASIN BÜLTENİ</w:t>
      </w:r>
    </w:p>
    <w:p w14:paraId="39058A78" w14:textId="77777777" w:rsidR="008550C7" w:rsidRDefault="008550C7" w:rsidP="008550C7">
      <w:pPr>
        <w:pStyle w:val="xmsonormal"/>
        <w:shd w:val="clear" w:color="auto" w:fill="FFFFFF"/>
        <w:spacing w:before="0" w:beforeAutospacing="0" w:after="0" w:afterAutospacing="0" w:line="360" w:lineRule="auto"/>
        <w:jc w:val="center"/>
        <w:rPr>
          <w:rFonts w:ascii="Verdana" w:hAnsi="Verdana"/>
          <w:b/>
          <w:color w:val="212121"/>
          <w:sz w:val="28"/>
          <w:szCs w:val="20"/>
          <w:lang w:val="tr-TR"/>
        </w:rPr>
      </w:pPr>
    </w:p>
    <w:p w14:paraId="340DA4AA" w14:textId="17948D83" w:rsidR="008550C7" w:rsidRPr="00E94CD1" w:rsidRDefault="008550C7" w:rsidP="008550C7">
      <w:pPr>
        <w:pStyle w:val="xmsonormal"/>
        <w:shd w:val="clear" w:color="auto" w:fill="FFFFFF"/>
        <w:spacing w:before="0" w:beforeAutospacing="0" w:after="0" w:afterAutospacing="0" w:line="360" w:lineRule="auto"/>
        <w:jc w:val="center"/>
        <w:rPr>
          <w:rFonts w:ascii="Verdana" w:hAnsi="Verdana"/>
          <w:b/>
          <w:color w:val="212121"/>
          <w:sz w:val="28"/>
          <w:szCs w:val="20"/>
          <w:lang w:val="tr-TR"/>
        </w:rPr>
      </w:pPr>
      <w:r w:rsidRPr="00E94CD1">
        <w:rPr>
          <w:rFonts w:ascii="Verdana" w:hAnsi="Verdana"/>
          <w:b/>
          <w:color w:val="212121"/>
          <w:sz w:val="28"/>
          <w:szCs w:val="20"/>
          <w:lang w:val="tr-TR"/>
        </w:rPr>
        <w:t xml:space="preserve">Huzur </w:t>
      </w:r>
      <w:proofErr w:type="spellStart"/>
      <w:r w:rsidRPr="00E94CD1">
        <w:rPr>
          <w:rFonts w:ascii="Verdana" w:hAnsi="Verdana"/>
          <w:b/>
          <w:color w:val="212121"/>
          <w:sz w:val="28"/>
          <w:szCs w:val="20"/>
          <w:lang w:val="tr-TR"/>
        </w:rPr>
        <w:t>Devletşah</w:t>
      </w:r>
      <w:proofErr w:type="spellEnd"/>
      <w:r w:rsidRPr="00E94CD1">
        <w:rPr>
          <w:rFonts w:ascii="Verdana" w:hAnsi="Verdana"/>
          <w:b/>
          <w:color w:val="212121"/>
          <w:sz w:val="28"/>
          <w:szCs w:val="20"/>
          <w:lang w:val="tr-TR"/>
        </w:rPr>
        <w:t xml:space="preserve">, </w:t>
      </w:r>
      <w:proofErr w:type="spellStart"/>
      <w:r w:rsidRPr="00E94CD1">
        <w:rPr>
          <w:rFonts w:ascii="Verdana" w:hAnsi="Verdana"/>
          <w:b/>
          <w:color w:val="212121"/>
          <w:sz w:val="28"/>
          <w:szCs w:val="20"/>
          <w:lang w:val="tr-TR"/>
        </w:rPr>
        <w:t>Lilly</w:t>
      </w:r>
      <w:r>
        <w:rPr>
          <w:rFonts w:ascii="Verdana" w:hAnsi="Verdana"/>
          <w:b/>
          <w:color w:val="212121"/>
          <w:sz w:val="28"/>
          <w:szCs w:val="20"/>
          <w:lang w:val="tr-TR"/>
        </w:rPr>
        <w:t>’nin</w:t>
      </w:r>
      <w:proofErr w:type="spellEnd"/>
      <w:r w:rsidRPr="00E94CD1">
        <w:rPr>
          <w:rFonts w:ascii="Verdana" w:hAnsi="Verdana"/>
          <w:b/>
          <w:color w:val="212121"/>
          <w:sz w:val="28"/>
          <w:szCs w:val="20"/>
          <w:lang w:val="tr-TR"/>
        </w:rPr>
        <w:t xml:space="preserve"> Diyabet Uluslararası </w:t>
      </w:r>
      <w:proofErr w:type="spellStart"/>
      <w:r w:rsidRPr="00E94CD1">
        <w:rPr>
          <w:rFonts w:ascii="Verdana" w:hAnsi="Verdana"/>
          <w:b/>
          <w:color w:val="212121"/>
          <w:sz w:val="28"/>
          <w:szCs w:val="20"/>
          <w:lang w:val="tr-TR"/>
        </w:rPr>
        <w:t>Terapötik</w:t>
      </w:r>
      <w:proofErr w:type="spellEnd"/>
      <w:r w:rsidRPr="00E94CD1">
        <w:rPr>
          <w:rFonts w:ascii="Verdana" w:hAnsi="Verdana"/>
          <w:b/>
          <w:color w:val="212121"/>
          <w:sz w:val="28"/>
          <w:szCs w:val="20"/>
          <w:lang w:val="tr-TR"/>
        </w:rPr>
        <w:t xml:space="preserve"> Alan Lideri oldu</w:t>
      </w:r>
    </w:p>
    <w:p w14:paraId="0A72DEAF" w14:textId="77777777" w:rsidR="008550C7" w:rsidRPr="00E94CD1" w:rsidRDefault="008550C7" w:rsidP="008550C7">
      <w:pPr>
        <w:pStyle w:val="xmsonormal"/>
        <w:shd w:val="clear" w:color="auto" w:fill="FFFFFF"/>
        <w:spacing w:before="0" w:beforeAutospacing="0" w:after="0" w:afterAutospacing="0" w:line="360" w:lineRule="auto"/>
        <w:jc w:val="both"/>
        <w:rPr>
          <w:rFonts w:ascii="Verdana" w:hAnsi="Verdana"/>
          <w:color w:val="212121"/>
          <w:sz w:val="20"/>
          <w:szCs w:val="20"/>
          <w:lang w:val="tr-TR"/>
        </w:rPr>
      </w:pPr>
      <w:r w:rsidRPr="00E94CD1">
        <w:rPr>
          <w:rFonts w:ascii="Verdana" w:hAnsi="Verdana"/>
          <w:color w:val="212121"/>
          <w:sz w:val="20"/>
          <w:szCs w:val="20"/>
          <w:lang w:val="tr-TR"/>
        </w:rPr>
        <w:t> </w:t>
      </w:r>
    </w:p>
    <w:p w14:paraId="73D599A4" w14:textId="77777777" w:rsidR="008550C7" w:rsidRPr="00E94CD1" w:rsidRDefault="008550C7" w:rsidP="008550C7">
      <w:pPr>
        <w:pStyle w:val="xmsonormal"/>
        <w:shd w:val="clear" w:color="auto" w:fill="FFFFFF"/>
        <w:spacing w:before="0" w:beforeAutospacing="0" w:after="0" w:afterAutospacing="0" w:line="360" w:lineRule="auto"/>
        <w:jc w:val="center"/>
        <w:rPr>
          <w:rFonts w:ascii="Verdana" w:hAnsi="Verdana"/>
          <w:b/>
          <w:color w:val="212121"/>
          <w:szCs w:val="20"/>
          <w:lang w:val="tr-TR"/>
        </w:rPr>
      </w:pPr>
      <w:proofErr w:type="spellStart"/>
      <w:r w:rsidRPr="00E94CD1">
        <w:rPr>
          <w:rFonts w:ascii="Verdana" w:hAnsi="Verdana"/>
          <w:b/>
          <w:color w:val="212121"/>
          <w:szCs w:val="20"/>
          <w:lang w:val="tr-TR"/>
        </w:rPr>
        <w:t>Lilly</w:t>
      </w:r>
      <w:r>
        <w:rPr>
          <w:rFonts w:ascii="Verdana" w:hAnsi="Verdana"/>
          <w:b/>
          <w:color w:val="212121"/>
          <w:szCs w:val="20"/>
          <w:lang w:val="tr-TR"/>
        </w:rPr>
        <w:t>’de</w:t>
      </w:r>
      <w:proofErr w:type="spellEnd"/>
      <w:r w:rsidRPr="00E94CD1">
        <w:rPr>
          <w:rFonts w:ascii="Verdana" w:hAnsi="Verdana"/>
          <w:b/>
          <w:color w:val="212121"/>
          <w:szCs w:val="20"/>
          <w:lang w:val="tr-TR"/>
        </w:rPr>
        <w:t xml:space="preserve"> ABD, Kanada, Çin ve Japonya’dan sor</w:t>
      </w:r>
      <w:r>
        <w:rPr>
          <w:rFonts w:ascii="Verdana" w:hAnsi="Verdana"/>
          <w:b/>
          <w:color w:val="212121"/>
          <w:szCs w:val="20"/>
          <w:lang w:val="tr-TR"/>
        </w:rPr>
        <w:t xml:space="preserve">umlu Strateji ve Operasyon </w:t>
      </w:r>
      <w:proofErr w:type="spellStart"/>
      <w:r>
        <w:rPr>
          <w:rFonts w:ascii="Verdana" w:hAnsi="Verdana"/>
          <w:b/>
          <w:color w:val="212121"/>
          <w:szCs w:val="20"/>
          <w:lang w:val="tr-TR"/>
        </w:rPr>
        <w:t>Biom</w:t>
      </w:r>
      <w:r w:rsidRPr="00E94CD1">
        <w:rPr>
          <w:rFonts w:ascii="Verdana" w:hAnsi="Verdana"/>
          <w:b/>
          <w:color w:val="212121"/>
          <w:szCs w:val="20"/>
          <w:lang w:val="tr-TR"/>
        </w:rPr>
        <w:t>edicines</w:t>
      </w:r>
      <w:proofErr w:type="spellEnd"/>
      <w:r w:rsidRPr="00E94CD1">
        <w:rPr>
          <w:rFonts w:ascii="Verdana" w:hAnsi="Verdana"/>
          <w:b/>
          <w:color w:val="FF0000"/>
          <w:szCs w:val="20"/>
          <w:lang w:val="tr-TR"/>
        </w:rPr>
        <w:t> </w:t>
      </w:r>
      <w:r w:rsidRPr="00E94CD1">
        <w:rPr>
          <w:rFonts w:ascii="Verdana" w:hAnsi="Verdana"/>
          <w:b/>
          <w:color w:val="212121"/>
          <w:szCs w:val="20"/>
          <w:lang w:val="tr-TR"/>
        </w:rPr>
        <w:t xml:space="preserve">Kıdemli Direktörü olarak görev yapan Huzur </w:t>
      </w:r>
      <w:proofErr w:type="spellStart"/>
      <w:r w:rsidRPr="00E94CD1">
        <w:rPr>
          <w:rFonts w:ascii="Verdana" w:hAnsi="Verdana"/>
          <w:b/>
          <w:color w:val="212121"/>
          <w:szCs w:val="20"/>
          <w:lang w:val="tr-TR"/>
        </w:rPr>
        <w:t>Devletşah</w:t>
      </w:r>
      <w:proofErr w:type="spellEnd"/>
      <w:r w:rsidRPr="00E94CD1">
        <w:rPr>
          <w:rFonts w:ascii="Verdana" w:hAnsi="Verdana"/>
          <w:b/>
          <w:color w:val="212121"/>
          <w:szCs w:val="20"/>
          <w:lang w:val="tr-TR"/>
        </w:rPr>
        <w:t xml:space="preserve">, Diyabet Uluslararası </w:t>
      </w:r>
      <w:proofErr w:type="spellStart"/>
      <w:r w:rsidRPr="00E94CD1">
        <w:rPr>
          <w:rFonts w:ascii="Verdana" w:hAnsi="Verdana"/>
          <w:b/>
          <w:color w:val="212121"/>
          <w:szCs w:val="20"/>
          <w:lang w:val="tr-TR"/>
        </w:rPr>
        <w:t>Terapötik</w:t>
      </w:r>
      <w:proofErr w:type="spellEnd"/>
      <w:r w:rsidRPr="00E94CD1">
        <w:rPr>
          <w:rFonts w:ascii="Verdana" w:hAnsi="Verdana"/>
          <w:b/>
          <w:color w:val="212121"/>
          <w:szCs w:val="20"/>
          <w:lang w:val="tr-TR"/>
        </w:rPr>
        <w:t xml:space="preserve"> Alan Lideri oldu.</w:t>
      </w:r>
      <w:r>
        <w:rPr>
          <w:rFonts w:ascii="Verdana" w:hAnsi="Verdana"/>
          <w:b/>
          <w:color w:val="212121"/>
          <w:szCs w:val="20"/>
          <w:lang w:val="tr-TR"/>
        </w:rPr>
        <w:t xml:space="preserve"> Huzur </w:t>
      </w:r>
      <w:proofErr w:type="spellStart"/>
      <w:r>
        <w:rPr>
          <w:rFonts w:ascii="Verdana" w:hAnsi="Verdana"/>
          <w:b/>
          <w:color w:val="212121"/>
          <w:szCs w:val="20"/>
          <w:lang w:val="tr-TR"/>
        </w:rPr>
        <w:t>Devletşah</w:t>
      </w:r>
      <w:proofErr w:type="spellEnd"/>
      <w:r>
        <w:rPr>
          <w:rFonts w:ascii="Verdana" w:hAnsi="Verdana"/>
          <w:b/>
          <w:color w:val="212121"/>
          <w:szCs w:val="20"/>
          <w:lang w:val="tr-TR"/>
        </w:rPr>
        <w:t>, yeni görevinde uluslararası</w:t>
      </w:r>
      <w:r w:rsidRPr="008452DB">
        <w:rPr>
          <w:rFonts w:ascii="Verdana" w:hAnsi="Verdana"/>
          <w:b/>
          <w:color w:val="212121"/>
          <w:szCs w:val="20"/>
          <w:lang w:val="tr-TR"/>
        </w:rPr>
        <w:t xml:space="preserve"> pazarlarda </w:t>
      </w:r>
      <w:proofErr w:type="spellStart"/>
      <w:r>
        <w:rPr>
          <w:rFonts w:ascii="Verdana" w:hAnsi="Verdana"/>
          <w:b/>
          <w:color w:val="212121"/>
          <w:szCs w:val="20"/>
          <w:lang w:val="tr-TR"/>
        </w:rPr>
        <w:t>Lilly’nin</w:t>
      </w:r>
      <w:proofErr w:type="spellEnd"/>
      <w:r>
        <w:rPr>
          <w:rFonts w:ascii="Verdana" w:hAnsi="Verdana"/>
          <w:b/>
          <w:color w:val="212121"/>
          <w:szCs w:val="20"/>
          <w:lang w:val="tr-TR"/>
        </w:rPr>
        <w:t xml:space="preserve"> tüm diyabet portföyünden sorumlu olacak.</w:t>
      </w:r>
    </w:p>
    <w:p w14:paraId="5B8ECA78" w14:textId="77777777" w:rsidR="008550C7" w:rsidRDefault="008550C7" w:rsidP="008550C7">
      <w:pPr>
        <w:pStyle w:val="xmsonormal"/>
        <w:shd w:val="clear" w:color="auto" w:fill="FFFFFF"/>
        <w:spacing w:before="0" w:beforeAutospacing="0" w:after="0" w:afterAutospacing="0" w:line="360" w:lineRule="auto"/>
        <w:jc w:val="both"/>
        <w:rPr>
          <w:rFonts w:ascii="Verdana" w:hAnsi="Verdana"/>
          <w:color w:val="212121"/>
          <w:sz w:val="20"/>
          <w:szCs w:val="20"/>
          <w:lang w:val="tr-TR"/>
        </w:rPr>
      </w:pPr>
    </w:p>
    <w:p w14:paraId="3762C44A" w14:textId="32E49FF6" w:rsidR="008550C7" w:rsidRPr="00E94CD1" w:rsidRDefault="008550C7" w:rsidP="008550C7">
      <w:pPr>
        <w:pStyle w:val="xmsonormal"/>
        <w:shd w:val="clear" w:color="auto" w:fill="FFFFFF"/>
        <w:spacing w:before="0" w:beforeAutospacing="0" w:after="0" w:afterAutospacing="0" w:line="360" w:lineRule="auto"/>
        <w:jc w:val="both"/>
        <w:rPr>
          <w:rFonts w:ascii="Verdana" w:hAnsi="Verdana"/>
          <w:color w:val="212121"/>
          <w:sz w:val="20"/>
          <w:szCs w:val="20"/>
          <w:lang w:val="tr-TR"/>
        </w:rPr>
      </w:pPr>
      <w:r w:rsidRPr="00E94CD1">
        <w:rPr>
          <w:rFonts w:ascii="Verdana" w:hAnsi="Verdana"/>
          <w:color w:val="212121"/>
          <w:sz w:val="20"/>
          <w:szCs w:val="20"/>
          <w:lang w:val="tr-TR"/>
        </w:rPr>
        <w:t xml:space="preserve">İlaç sektöründe 25 yıllık deneyim ve liderlik tecrübesine sahip olan Huzur </w:t>
      </w:r>
      <w:proofErr w:type="spellStart"/>
      <w:r w:rsidRPr="00E94CD1">
        <w:rPr>
          <w:rFonts w:ascii="Verdana" w:hAnsi="Verdana"/>
          <w:color w:val="212121"/>
          <w:sz w:val="20"/>
          <w:szCs w:val="20"/>
          <w:lang w:val="tr-TR"/>
        </w:rPr>
        <w:t>Devletşah</w:t>
      </w:r>
      <w:proofErr w:type="spellEnd"/>
      <w:r w:rsidRPr="00E94CD1">
        <w:rPr>
          <w:rFonts w:ascii="Verdana" w:hAnsi="Verdana"/>
          <w:color w:val="212121"/>
          <w:sz w:val="20"/>
          <w:szCs w:val="20"/>
          <w:lang w:val="tr-TR"/>
        </w:rPr>
        <w:t xml:space="preserve">, Boğaziçi Üniversitesi Kimya bölümünden 1992 yılında mezun oldu ve 1993 yılında Marmara Üniversitesi İşletme Programını tamamladı. </w:t>
      </w:r>
      <w:proofErr w:type="spellStart"/>
      <w:r w:rsidRPr="00E94CD1">
        <w:rPr>
          <w:rFonts w:ascii="Verdana" w:hAnsi="Verdana"/>
          <w:color w:val="212121"/>
          <w:sz w:val="20"/>
          <w:szCs w:val="20"/>
          <w:lang w:val="tr-TR"/>
        </w:rPr>
        <w:t>Lilly</w:t>
      </w:r>
      <w:proofErr w:type="spellEnd"/>
      <w:r w:rsidRPr="00E94CD1">
        <w:rPr>
          <w:rFonts w:ascii="Verdana" w:hAnsi="Verdana"/>
          <w:color w:val="212121"/>
          <w:sz w:val="20"/>
          <w:szCs w:val="20"/>
          <w:lang w:val="tr-TR"/>
        </w:rPr>
        <w:t xml:space="preserve"> Türkiye’ye 1998 yılında satış enformasyon ve stratejik planlama müdürü olarak katıldı. 1999-2006 yılları arasında satış ve pazarlama alanında farklı pozisyonların sorumluluğunu üstlendi ve 2006-2011 yıllarında </w:t>
      </w:r>
      <w:proofErr w:type="spellStart"/>
      <w:r w:rsidRPr="00E94CD1">
        <w:rPr>
          <w:rFonts w:ascii="Verdana" w:hAnsi="Verdana"/>
          <w:color w:val="212121"/>
          <w:sz w:val="20"/>
          <w:szCs w:val="20"/>
          <w:lang w:val="tr-TR"/>
        </w:rPr>
        <w:t>Lilly</w:t>
      </w:r>
      <w:proofErr w:type="spellEnd"/>
      <w:r w:rsidRPr="00E94CD1">
        <w:rPr>
          <w:rFonts w:ascii="Verdana" w:hAnsi="Verdana"/>
          <w:color w:val="212121"/>
          <w:sz w:val="20"/>
          <w:szCs w:val="20"/>
          <w:lang w:val="tr-TR"/>
        </w:rPr>
        <w:t xml:space="preserve"> Türkiye Kurumsal İlişkiler Direktörü olarak görev yaptı. 2011-2016 yılları arasında Orta Doğu Bölgesi’nden </w:t>
      </w:r>
      <w:r w:rsidR="009F2D58">
        <w:rPr>
          <w:rFonts w:ascii="Verdana" w:hAnsi="Verdana"/>
          <w:color w:val="212121"/>
          <w:sz w:val="20"/>
          <w:szCs w:val="20"/>
          <w:lang w:val="tr-TR"/>
        </w:rPr>
        <w:t>sorumlu genel m</w:t>
      </w:r>
      <w:r w:rsidRPr="00E94CD1">
        <w:rPr>
          <w:rFonts w:ascii="Verdana" w:hAnsi="Verdana"/>
          <w:color w:val="212121"/>
          <w:sz w:val="20"/>
          <w:szCs w:val="20"/>
          <w:lang w:val="tr-TR"/>
        </w:rPr>
        <w:t xml:space="preserve">üdür olarak organizasyona liderlik etti. 2016’dan bu yana Kanada, Çin ve Japonya’dan sorumlu strateji ve operasyon </w:t>
      </w:r>
      <w:proofErr w:type="spellStart"/>
      <w:r>
        <w:rPr>
          <w:rFonts w:ascii="Verdana" w:hAnsi="Verdana"/>
          <w:color w:val="212121"/>
          <w:sz w:val="20"/>
          <w:szCs w:val="20"/>
          <w:lang w:val="tr-TR"/>
        </w:rPr>
        <w:t>Biom</w:t>
      </w:r>
      <w:r w:rsidRPr="00E94CD1">
        <w:rPr>
          <w:rFonts w:ascii="Verdana" w:hAnsi="Verdana"/>
          <w:color w:val="212121"/>
          <w:sz w:val="20"/>
          <w:szCs w:val="20"/>
          <w:lang w:val="tr-TR"/>
        </w:rPr>
        <w:t>edicines</w:t>
      </w:r>
      <w:proofErr w:type="spellEnd"/>
      <w:r w:rsidRPr="00E94CD1">
        <w:rPr>
          <w:rFonts w:ascii="Verdana" w:hAnsi="Verdana"/>
          <w:color w:val="212121"/>
          <w:sz w:val="20"/>
          <w:szCs w:val="20"/>
          <w:lang w:val="tr-TR"/>
        </w:rPr>
        <w:t xml:space="preserve"> kıdemli direktörü ve aynı zamanda </w:t>
      </w:r>
      <w:proofErr w:type="spellStart"/>
      <w:r>
        <w:rPr>
          <w:rFonts w:ascii="Verdana" w:hAnsi="Verdana"/>
          <w:color w:val="212121"/>
          <w:sz w:val="20"/>
          <w:szCs w:val="20"/>
          <w:lang w:val="tr-TR"/>
        </w:rPr>
        <w:t>Biom</w:t>
      </w:r>
      <w:r w:rsidRPr="00E94CD1">
        <w:rPr>
          <w:rFonts w:ascii="Verdana" w:hAnsi="Verdana"/>
          <w:color w:val="212121"/>
          <w:sz w:val="20"/>
          <w:szCs w:val="20"/>
          <w:lang w:val="tr-TR"/>
        </w:rPr>
        <w:t>edicines</w:t>
      </w:r>
      <w:proofErr w:type="spellEnd"/>
      <w:r w:rsidRPr="00E94CD1">
        <w:rPr>
          <w:rFonts w:ascii="Verdana" w:hAnsi="Verdana"/>
          <w:color w:val="212121"/>
          <w:sz w:val="20"/>
          <w:szCs w:val="20"/>
          <w:lang w:val="tr-TR"/>
        </w:rPr>
        <w:t xml:space="preserve"> yönetim ekibi üyesi olarak görev yapan Huzur </w:t>
      </w:r>
      <w:proofErr w:type="spellStart"/>
      <w:r w:rsidRPr="00E94CD1">
        <w:rPr>
          <w:rFonts w:ascii="Verdana" w:hAnsi="Verdana"/>
          <w:color w:val="212121"/>
          <w:sz w:val="20"/>
          <w:szCs w:val="20"/>
          <w:lang w:val="tr-TR"/>
        </w:rPr>
        <w:t>Devletşah’ın</w:t>
      </w:r>
      <w:proofErr w:type="spellEnd"/>
      <w:r w:rsidRPr="00E94CD1">
        <w:rPr>
          <w:rFonts w:ascii="Verdana" w:hAnsi="Verdana"/>
          <w:color w:val="212121"/>
          <w:sz w:val="20"/>
          <w:szCs w:val="20"/>
          <w:lang w:val="tr-TR"/>
        </w:rPr>
        <w:t xml:space="preserve"> rolü, 2017 yılında Kanada operasyonlarında üstlendiği ilave sorumluluklarla genişletilmişti. Huzur </w:t>
      </w:r>
      <w:proofErr w:type="spellStart"/>
      <w:r w:rsidRPr="00E94CD1">
        <w:rPr>
          <w:rFonts w:ascii="Verdana" w:hAnsi="Verdana"/>
          <w:color w:val="212121"/>
          <w:sz w:val="20"/>
          <w:szCs w:val="20"/>
          <w:lang w:val="tr-TR"/>
        </w:rPr>
        <w:t>Devletşah</w:t>
      </w:r>
      <w:proofErr w:type="spellEnd"/>
      <w:r w:rsidRPr="00E94CD1">
        <w:rPr>
          <w:rFonts w:ascii="Verdana" w:hAnsi="Verdana"/>
          <w:color w:val="212121"/>
          <w:sz w:val="20"/>
          <w:szCs w:val="20"/>
          <w:lang w:val="tr-TR"/>
        </w:rPr>
        <w:t>, 1 Mart 2018 itibariyle </w:t>
      </w:r>
      <w:proofErr w:type="spellStart"/>
      <w:r w:rsidRPr="00E94CD1">
        <w:rPr>
          <w:rFonts w:ascii="Verdana" w:hAnsi="Verdana"/>
          <w:color w:val="212121"/>
          <w:sz w:val="20"/>
          <w:szCs w:val="20"/>
          <w:lang w:val="tr-TR"/>
        </w:rPr>
        <w:t>Lilly</w:t>
      </w:r>
      <w:proofErr w:type="spellEnd"/>
      <w:r w:rsidR="00541495">
        <w:rPr>
          <w:rFonts w:ascii="Verdana" w:hAnsi="Verdana"/>
          <w:color w:val="212121"/>
          <w:sz w:val="20"/>
          <w:szCs w:val="20"/>
          <w:lang w:val="tr-TR"/>
        </w:rPr>
        <w:t xml:space="preserve"> </w:t>
      </w:r>
      <w:r w:rsidRPr="00E94CD1">
        <w:rPr>
          <w:rFonts w:ascii="Verdana" w:hAnsi="Verdana"/>
          <w:color w:val="212121"/>
          <w:sz w:val="20"/>
          <w:szCs w:val="20"/>
          <w:lang w:val="tr-TR"/>
        </w:rPr>
        <w:t xml:space="preserve">Diyabet Uluslararası </w:t>
      </w:r>
      <w:proofErr w:type="spellStart"/>
      <w:r w:rsidRPr="00E94CD1">
        <w:rPr>
          <w:rFonts w:ascii="Verdana" w:hAnsi="Verdana"/>
          <w:color w:val="212121"/>
          <w:sz w:val="20"/>
          <w:szCs w:val="20"/>
          <w:lang w:val="tr-TR"/>
        </w:rPr>
        <w:t>Terapötik</w:t>
      </w:r>
      <w:proofErr w:type="spellEnd"/>
      <w:r w:rsidRPr="00E94CD1">
        <w:rPr>
          <w:rFonts w:ascii="Verdana" w:hAnsi="Verdana"/>
          <w:color w:val="212121"/>
          <w:sz w:val="20"/>
          <w:szCs w:val="20"/>
          <w:lang w:val="tr-TR"/>
        </w:rPr>
        <w:t xml:space="preserve"> Alan Lideri oldu.</w:t>
      </w:r>
      <w:r>
        <w:rPr>
          <w:rFonts w:ascii="Verdana" w:hAnsi="Verdana"/>
          <w:color w:val="212121"/>
          <w:sz w:val="20"/>
          <w:szCs w:val="20"/>
          <w:lang w:val="tr-TR"/>
        </w:rPr>
        <w:t xml:space="preserve"> Huzur </w:t>
      </w:r>
      <w:proofErr w:type="spellStart"/>
      <w:r>
        <w:rPr>
          <w:rFonts w:ascii="Verdana" w:hAnsi="Verdana"/>
          <w:color w:val="212121"/>
          <w:sz w:val="20"/>
          <w:szCs w:val="20"/>
          <w:lang w:val="tr-TR"/>
        </w:rPr>
        <w:t>Devletşah</w:t>
      </w:r>
      <w:proofErr w:type="spellEnd"/>
      <w:r>
        <w:rPr>
          <w:rFonts w:ascii="Verdana" w:hAnsi="Verdana"/>
          <w:color w:val="212121"/>
          <w:sz w:val="20"/>
          <w:szCs w:val="20"/>
          <w:lang w:val="tr-TR"/>
        </w:rPr>
        <w:t xml:space="preserve">, yeni görevinde </w:t>
      </w:r>
      <w:proofErr w:type="spellStart"/>
      <w:r>
        <w:rPr>
          <w:rFonts w:ascii="Verdana" w:hAnsi="Verdana"/>
          <w:color w:val="212121"/>
          <w:sz w:val="20"/>
          <w:szCs w:val="20"/>
          <w:lang w:val="tr-TR"/>
        </w:rPr>
        <w:t>Lilly’nin</w:t>
      </w:r>
      <w:proofErr w:type="spellEnd"/>
      <w:r>
        <w:rPr>
          <w:rFonts w:ascii="Verdana" w:hAnsi="Verdana"/>
          <w:color w:val="212121"/>
          <w:sz w:val="20"/>
          <w:szCs w:val="20"/>
          <w:lang w:val="tr-TR"/>
        </w:rPr>
        <w:t xml:space="preserve"> 115’ten fazla ülkedeki tüm diyabet portföyünün ve aynı zamanda Uluslararası İş Birimi’nin en </w:t>
      </w:r>
      <w:bookmarkStart w:id="0" w:name="_GoBack"/>
      <w:bookmarkEnd w:id="0"/>
      <w:r>
        <w:rPr>
          <w:rFonts w:ascii="Verdana" w:hAnsi="Verdana"/>
          <w:color w:val="212121"/>
          <w:sz w:val="20"/>
          <w:szCs w:val="20"/>
          <w:lang w:val="tr-TR"/>
        </w:rPr>
        <w:t xml:space="preserve">yüksek iş </w:t>
      </w:r>
      <w:proofErr w:type="gramStart"/>
      <w:r>
        <w:rPr>
          <w:rFonts w:ascii="Verdana" w:hAnsi="Verdana"/>
          <w:color w:val="212121"/>
          <w:sz w:val="20"/>
          <w:szCs w:val="20"/>
          <w:lang w:val="tr-TR"/>
        </w:rPr>
        <w:t>hacminin  sorumluluğunu</w:t>
      </w:r>
      <w:proofErr w:type="gramEnd"/>
      <w:r>
        <w:rPr>
          <w:rFonts w:ascii="Verdana" w:hAnsi="Verdana"/>
          <w:color w:val="212121"/>
          <w:sz w:val="20"/>
          <w:szCs w:val="20"/>
          <w:lang w:val="tr-TR"/>
        </w:rPr>
        <w:t xml:space="preserve"> üstlendi. </w:t>
      </w:r>
    </w:p>
    <w:p w14:paraId="2A08AFA1" w14:textId="77777777" w:rsidR="00144C64" w:rsidRDefault="00144C64" w:rsidP="00144C64">
      <w:pPr>
        <w:pStyle w:val="xmsonormal"/>
        <w:shd w:val="clear" w:color="auto" w:fill="FFFFFF"/>
        <w:spacing w:before="0" w:beforeAutospacing="0" w:after="0" w:afterAutospacing="0" w:line="360" w:lineRule="auto"/>
        <w:jc w:val="both"/>
        <w:rPr>
          <w:rFonts w:ascii="Verdana" w:hAnsi="Verdana"/>
          <w:color w:val="212121"/>
          <w:sz w:val="20"/>
          <w:szCs w:val="20"/>
          <w:lang w:val="tr-TR"/>
        </w:rPr>
      </w:pPr>
    </w:p>
    <w:p w14:paraId="13FF2CC0" w14:textId="2D3EE263"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b/>
          <w:bCs/>
          <w:noProof/>
          <w:color w:val="000000"/>
          <w:sz w:val="16"/>
          <w:szCs w:val="16"/>
          <w:lang w:val="tr-TR"/>
        </w:rPr>
        <w:lastRenderedPageBreak/>
        <w:t xml:space="preserve">İlgili Kişi: </w:t>
      </w:r>
    </w:p>
    <w:p w14:paraId="3F647933" w14:textId="7777777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noProof/>
          <w:color w:val="000000"/>
          <w:sz w:val="16"/>
          <w:szCs w:val="16"/>
          <w:lang w:val="tr-TR"/>
        </w:rPr>
        <w:t xml:space="preserve">Eray Çoşan </w:t>
      </w:r>
    </w:p>
    <w:p w14:paraId="0C8A5CE4" w14:textId="7777777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noProof/>
          <w:color w:val="000000"/>
          <w:sz w:val="16"/>
          <w:szCs w:val="16"/>
          <w:lang w:val="tr-TR"/>
        </w:rPr>
        <w:t xml:space="preserve">Bordo PR </w:t>
      </w:r>
    </w:p>
    <w:p w14:paraId="331A559F" w14:textId="7777777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noProof/>
          <w:color w:val="000000"/>
          <w:sz w:val="16"/>
          <w:szCs w:val="16"/>
          <w:lang w:val="tr-TR"/>
        </w:rPr>
        <w:t xml:space="preserve">0 533 927 23 97 </w:t>
      </w:r>
    </w:p>
    <w:p w14:paraId="1453707C" w14:textId="77777777" w:rsidR="00836DB4" w:rsidRPr="00E843A8" w:rsidRDefault="00A50646" w:rsidP="00836DB4">
      <w:pPr>
        <w:autoSpaceDE w:val="0"/>
        <w:autoSpaceDN w:val="0"/>
        <w:adjustRightInd w:val="0"/>
        <w:spacing w:line="240" w:lineRule="auto"/>
        <w:contextualSpacing/>
        <w:jc w:val="both"/>
        <w:rPr>
          <w:rFonts w:ascii="Verdana" w:hAnsi="Verdana" w:cs="Verdana"/>
          <w:noProof/>
          <w:color w:val="000000"/>
          <w:sz w:val="16"/>
          <w:szCs w:val="16"/>
          <w:lang w:val="tr-TR"/>
        </w:rPr>
      </w:pPr>
      <w:hyperlink r:id="rId8" w:history="1">
        <w:r w:rsidR="00836DB4" w:rsidRPr="00E843A8">
          <w:rPr>
            <w:rStyle w:val="Kpr"/>
            <w:rFonts w:ascii="Verdana" w:hAnsi="Verdana" w:cs="Verdana"/>
            <w:noProof/>
            <w:sz w:val="16"/>
            <w:szCs w:val="16"/>
            <w:lang w:val="tr-TR"/>
          </w:rPr>
          <w:t>erayc@bordopr.com</w:t>
        </w:r>
      </w:hyperlink>
      <w:r w:rsidR="00836DB4" w:rsidRPr="00E843A8">
        <w:rPr>
          <w:rFonts w:ascii="Verdana" w:hAnsi="Verdana" w:cs="Verdana"/>
          <w:noProof/>
          <w:color w:val="000000"/>
          <w:sz w:val="16"/>
          <w:szCs w:val="16"/>
          <w:lang w:val="tr-TR"/>
        </w:rPr>
        <w:t xml:space="preserve"> </w:t>
      </w:r>
    </w:p>
    <w:p w14:paraId="600EEF9B" w14:textId="77777777" w:rsidR="00836DB4" w:rsidRPr="00E843A8" w:rsidRDefault="00836DB4" w:rsidP="00836DB4">
      <w:pPr>
        <w:autoSpaceDE w:val="0"/>
        <w:autoSpaceDN w:val="0"/>
        <w:adjustRightInd w:val="0"/>
        <w:spacing w:line="240" w:lineRule="auto"/>
        <w:jc w:val="both"/>
        <w:rPr>
          <w:rFonts w:ascii="Verdana" w:hAnsi="Verdana" w:cs="Verdana"/>
          <w:noProof/>
          <w:color w:val="000000"/>
          <w:sz w:val="16"/>
          <w:szCs w:val="16"/>
          <w:lang w:val="tr-TR"/>
        </w:rPr>
      </w:pPr>
    </w:p>
    <w:p w14:paraId="380AEDBE" w14:textId="77777777" w:rsidR="00836DB4" w:rsidRPr="00E843A8" w:rsidRDefault="00836DB4" w:rsidP="00836DB4">
      <w:pPr>
        <w:autoSpaceDE w:val="0"/>
        <w:autoSpaceDN w:val="0"/>
        <w:adjustRightInd w:val="0"/>
        <w:spacing w:line="240" w:lineRule="auto"/>
        <w:jc w:val="both"/>
        <w:rPr>
          <w:rFonts w:ascii="Verdana" w:hAnsi="Verdana" w:cs="Verdana"/>
          <w:noProof/>
          <w:color w:val="000000"/>
          <w:sz w:val="16"/>
          <w:szCs w:val="16"/>
          <w:lang w:val="tr-TR"/>
        </w:rPr>
      </w:pPr>
      <w:r w:rsidRPr="00E843A8">
        <w:rPr>
          <w:rFonts w:ascii="Verdana" w:hAnsi="Verdana" w:cs="Verdana"/>
          <w:b/>
          <w:bCs/>
          <w:noProof/>
          <w:color w:val="000000"/>
          <w:sz w:val="16"/>
          <w:szCs w:val="16"/>
          <w:lang w:val="tr-TR"/>
        </w:rPr>
        <w:t xml:space="preserve">Lilly İlaç hakkında </w:t>
      </w:r>
    </w:p>
    <w:p w14:paraId="48652568" w14:textId="3D35FBBC" w:rsidR="00BD2F4C" w:rsidRDefault="00836DB4" w:rsidP="00144C64">
      <w:pPr>
        <w:spacing w:line="240" w:lineRule="auto"/>
        <w:jc w:val="both"/>
        <w:rPr>
          <w:rStyle w:val="Kpr"/>
          <w:rFonts w:ascii="Verdana" w:hAnsi="Verdana" w:cs="Verdana"/>
          <w:noProof/>
          <w:sz w:val="16"/>
          <w:szCs w:val="16"/>
          <w:lang w:val="tr-TR"/>
        </w:rPr>
      </w:pPr>
      <w:r w:rsidRPr="00E843A8">
        <w:rPr>
          <w:rFonts w:ascii="Verdana" w:hAnsi="Verdana" w:cs="Verdana"/>
          <w:noProof/>
          <w:color w:val="000000"/>
          <w:sz w:val="16"/>
          <w:szCs w:val="16"/>
          <w:lang w:val="tr-TR"/>
        </w:rPr>
        <w:t xml:space="preserve">İnsanların daha uzun, daha sağlıklı, daha aktif yaşam sürmelerini sağlayan ilaçlar üretmek misyonu ile 1876 yılında ABD’de kurulmuş olan Lilly, bugün dünyanın en büyük ilaç şirketleri arasındadır. Dünya çapında yaklaşık 40.000 çalışanı olan Lilly, 55’ten fazla ülkede klinik araştırmalar yürütmekte, 6 ülkede Ar-Ge merkezi bulunmakta ve ürünleri 120 ülkede pazarlanmaktadır. Lilly, Türkiye'deki faaliyetlerine 1950'lerde, ürünlerinin bir Türk şirketi ortaklığında üretilip dağıtılmasıyla başlamış, 1993 yılında bu çalışmalarını Lilly İlaç Ticaret Ltd. Şti. çatısı altında toplamıştır. O tarihten bu yana Lilly, Türkiye'de, diyabet, endokrinoloji, merkezi sinir sistemi hastalıkları, onkoloji ve erkek sağlığı alanlarında çeşitli ürünleri Türk tıbbının kullanımına sunmaktadır. </w:t>
      </w:r>
      <w:hyperlink r:id="rId9" w:history="1">
        <w:r w:rsidRPr="00E843A8">
          <w:rPr>
            <w:rStyle w:val="Kpr"/>
            <w:rFonts w:ascii="Verdana" w:hAnsi="Verdana" w:cs="Verdana"/>
            <w:noProof/>
            <w:sz w:val="16"/>
            <w:szCs w:val="16"/>
            <w:lang w:val="tr-TR"/>
          </w:rPr>
          <w:t>www.lilly.com.tr</w:t>
        </w:r>
      </w:hyperlink>
      <w:r w:rsidRPr="00E843A8">
        <w:rPr>
          <w:rFonts w:ascii="Verdana" w:hAnsi="Verdana" w:cs="Verdana"/>
          <w:noProof/>
          <w:color w:val="000000"/>
          <w:sz w:val="16"/>
          <w:szCs w:val="16"/>
          <w:lang w:val="tr-TR"/>
        </w:rPr>
        <w:t xml:space="preserve"> </w:t>
      </w:r>
      <w:hyperlink r:id="rId10" w:history="1">
        <w:r w:rsidRPr="00E843A8">
          <w:rPr>
            <w:rStyle w:val="Kpr"/>
            <w:rFonts w:ascii="Verdana" w:hAnsi="Verdana" w:cs="Verdana"/>
            <w:noProof/>
            <w:sz w:val="16"/>
            <w:szCs w:val="16"/>
            <w:lang w:val="tr-TR"/>
          </w:rPr>
          <w:t>www.facebook.com/LillyTurkiye</w:t>
        </w:r>
      </w:hyperlink>
    </w:p>
    <w:p w14:paraId="5B072A6B" w14:textId="3E24BA2B" w:rsidR="00357717" w:rsidRDefault="008550C7" w:rsidP="00144C64">
      <w:pPr>
        <w:spacing w:line="240" w:lineRule="auto"/>
        <w:jc w:val="both"/>
        <w:rPr>
          <w:rFonts w:cs="Times New Roman"/>
          <w:b/>
          <w:color w:val="212121"/>
        </w:rPr>
      </w:pPr>
      <w:r>
        <w:rPr>
          <w:rFonts w:cs="Times New Roman"/>
          <w:b/>
          <w:color w:val="212121"/>
        </w:rPr>
        <w:t>HUZUR DEVLETŞAH</w:t>
      </w:r>
    </w:p>
    <w:p w14:paraId="02F192AA" w14:textId="101D1851" w:rsidR="00357717" w:rsidRDefault="008550C7" w:rsidP="00144C64">
      <w:pPr>
        <w:spacing w:line="240" w:lineRule="auto"/>
        <w:jc w:val="both"/>
        <w:rPr>
          <w:rFonts w:ascii="Verdana" w:hAnsi="Verdana" w:cs="Times New Roman"/>
          <w:b/>
          <w:color w:val="212121"/>
          <w:lang w:val="tr-TR"/>
        </w:rPr>
      </w:pPr>
      <w:r w:rsidRPr="008550C7">
        <w:rPr>
          <w:rFonts w:ascii="Verdana" w:hAnsi="Verdana" w:cs="Times New Roman"/>
          <w:b/>
          <w:noProof/>
          <w:color w:val="212121"/>
          <w:lang w:val="tr-TR" w:eastAsia="tr-TR"/>
        </w:rPr>
        <w:drawing>
          <wp:inline distT="0" distB="0" distL="0" distR="0" wp14:anchorId="1D2ED671" wp14:editId="1FA036D1">
            <wp:extent cx="6223000" cy="4148667"/>
            <wp:effectExtent l="0" t="0" r="6350" b="4445"/>
            <wp:docPr id="4" name="Picture 4" descr="C:\Users\c249129\Box Sync\desktop\COMMUNICATION\EXTERNAL\ATAMA BULTENLERI\DEVRIM DIRIK INCISER AKAT HUZUR DEVLETSAH MART 2018\HUZUR DEVLETS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249129\Box Sync\desktop\COMMUNICATION\EXTERNAL\ATAMA BULTENLERI\DEVRIM DIRIK INCISER AKAT HUZUR DEVLETSAH MART 2018\HUZUR DEVLETS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3000" cy="4148667"/>
                    </a:xfrm>
                    <a:prstGeom prst="rect">
                      <a:avLst/>
                    </a:prstGeom>
                    <a:noFill/>
                    <a:ln>
                      <a:noFill/>
                    </a:ln>
                  </pic:spPr>
                </pic:pic>
              </a:graphicData>
            </a:graphic>
          </wp:inline>
        </w:drawing>
      </w:r>
    </w:p>
    <w:p w14:paraId="4BEA4C2F" w14:textId="4F70C03E" w:rsidR="00357717" w:rsidRDefault="00357717" w:rsidP="00144C64">
      <w:pPr>
        <w:spacing w:line="240" w:lineRule="auto"/>
        <w:jc w:val="both"/>
        <w:rPr>
          <w:rFonts w:ascii="Verdana" w:hAnsi="Verdana" w:cs="Times New Roman"/>
          <w:b/>
          <w:color w:val="212121"/>
          <w:lang w:val="tr-TR"/>
        </w:rPr>
      </w:pPr>
    </w:p>
    <w:p w14:paraId="338BF4FF" w14:textId="585B9B60" w:rsidR="00357717" w:rsidRDefault="00357717" w:rsidP="00144C64">
      <w:pPr>
        <w:spacing w:line="240" w:lineRule="auto"/>
        <w:jc w:val="both"/>
        <w:rPr>
          <w:rFonts w:cs="Times New Roman"/>
          <w:b/>
          <w:color w:val="212121"/>
          <w:lang w:val="tr-TR"/>
        </w:rPr>
      </w:pPr>
      <w:r w:rsidRPr="00357717">
        <w:rPr>
          <w:rFonts w:cs="Times New Roman"/>
          <w:b/>
          <w:color w:val="212121"/>
          <w:lang w:val="tr-TR"/>
        </w:rPr>
        <w:t>LILLY LOGO</w:t>
      </w:r>
    </w:p>
    <w:p w14:paraId="4D649561" w14:textId="460A3E5C" w:rsidR="00357717" w:rsidRPr="00357717" w:rsidRDefault="00357717" w:rsidP="00144C64">
      <w:pPr>
        <w:spacing w:line="240" w:lineRule="auto"/>
        <w:jc w:val="both"/>
        <w:rPr>
          <w:rFonts w:cs="Times New Roman"/>
          <w:b/>
          <w:color w:val="212121"/>
          <w:lang w:val="tr-TR"/>
        </w:rPr>
      </w:pPr>
      <w:r>
        <w:rPr>
          <w:noProof/>
          <w:lang w:val="tr-TR" w:eastAsia="tr-TR"/>
        </w:rPr>
        <w:drawing>
          <wp:inline distT="0" distB="0" distL="0" distR="0" wp14:anchorId="120727C4" wp14:editId="04943299">
            <wp:extent cx="2343150" cy="1586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7660" cy="1596474"/>
                    </a:xfrm>
                    <a:prstGeom prst="rect">
                      <a:avLst/>
                    </a:prstGeom>
                  </pic:spPr>
                </pic:pic>
              </a:graphicData>
            </a:graphic>
          </wp:inline>
        </w:drawing>
      </w:r>
    </w:p>
    <w:sectPr w:rsidR="00357717" w:rsidRPr="00357717" w:rsidSect="00850726">
      <w:type w:val="continuous"/>
      <w:pgSz w:w="12480" w:h="17400"/>
      <w:pgMar w:top="1418" w:right="920" w:bottom="1702" w:left="1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92B"/>
    <w:multiLevelType w:val="hybridMultilevel"/>
    <w:tmpl w:val="34EE0ABA"/>
    <w:lvl w:ilvl="0" w:tplc="CC86C51E">
      <w:start w:val="1"/>
      <w:numFmt w:val="decimal"/>
      <w:lvlText w:val="%1."/>
      <w:lvlJc w:val="left"/>
      <w:pPr>
        <w:ind w:left="720" w:hanging="360"/>
      </w:pPr>
      <w:rPr>
        <w:rFonts w:asciiTheme="minorHAnsi" w:hAnsiTheme="minorHAns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EBA426C"/>
    <w:multiLevelType w:val="hybridMultilevel"/>
    <w:tmpl w:val="874A94E4"/>
    <w:lvl w:ilvl="0" w:tplc="91CCEC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FC2FAD"/>
    <w:multiLevelType w:val="hybridMultilevel"/>
    <w:tmpl w:val="7A6A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AC"/>
    <w:rsid w:val="0004118F"/>
    <w:rsid w:val="0009368A"/>
    <w:rsid w:val="000E7328"/>
    <w:rsid w:val="00144C64"/>
    <w:rsid w:val="001E5546"/>
    <w:rsid w:val="001E7828"/>
    <w:rsid w:val="00294CFD"/>
    <w:rsid w:val="002A26F1"/>
    <w:rsid w:val="002A7476"/>
    <w:rsid w:val="002D6DE6"/>
    <w:rsid w:val="002F0A2C"/>
    <w:rsid w:val="00357717"/>
    <w:rsid w:val="00390E31"/>
    <w:rsid w:val="003B4445"/>
    <w:rsid w:val="004079B4"/>
    <w:rsid w:val="004B7C97"/>
    <w:rsid w:val="004C4E5D"/>
    <w:rsid w:val="00541495"/>
    <w:rsid w:val="005E05EF"/>
    <w:rsid w:val="00656B9A"/>
    <w:rsid w:val="00693536"/>
    <w:rsid w:val="00717D57"/>
    <w:rsid w:val="007346F1"/>
    <w:rsid w:val="007C0953"/>
    <w:rsid w:val="00836DB4"/>
    <w:rsid w:val="00841C95"/>
    <w:rsid w:val="00850726"/>
    <w:rsid w:val="008550C7"/>
    <w:rsid w:val="00856A28"/>
    <w:rsid w:val="0086057A"/>
    <w:rsid w:val="008A0708"/>
    <w:rsid w:val="008A74AC"/>
    <w:rsid w:val="008D20E5"/>
    <w:rsid w:val="009629DE"/>
    <w:rsid w:val="00975098"/>
    <w:rsid w:val="009F2D58"/>
    <w:rsid w:val="00A50646"/>
    <w:rsid w:val="00AB55FD"/>
    <w:rsid w:val="00AE7D4E"/>
    <w:rsid w:val="00B074EC"/>
    <w:rsid w:val="00BD2F4C"/>
    <w:rsid w:val="00C75655"/>
    <w:rsid w:val="00D2242C"/>
    <w:rsid w:val="00D359A2"/>
    <w:rsid w:val="00D55B39"/>
    <w:rsid w:val="00DB1352"/>
    <w:rsid w:val="00DF791E"/>
    <w:rsid w:val="00E843A8"/>
    <w:rsid w:val="00EA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1238"/>
  <w15:docId w15:val="{00F0FA90-DABE-4EDD-A137-A0E68EA5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55FD"/>
    <w:pPr>
      <w:widowControl/>
      <w:spacing w:after="0"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AB55FD"/>
    <w:pPr>
      <w:widowControl/>
      <w:spacing w:after="0" w:line="240" w:lineRule="auto"/>
      <w:ind w:left="720"/>
      <w:contextualSpacing/>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96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9DE"/>
    <w:rPr>
      <w:rFonts w:ascii="Tahoma" w:hAnsi="Tahoma" w:cs="Tahoma"/>
      <w:sz w:val="16"/>
      <w:szCs w:val="16"/>
    </w:rPr>
  </w:style>
  <w:style w:type="paragraph" w:customStyle="1" w:styleId="Default">
    <w:name w:val="Default"/>
    <w:rsid w:val="003B4445"/>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841C95"/>
    <w:rPr>
      <w:color w:val="0000FF" w:themeColor="hyperlink"/>
      <w:u w:val="single"/>
    </w:rPr>
  </w:style>
  <w:style w:type="character" w:styleId="AklamaBavurusu">
    <w:name w:val="annotation reference"/>
    <w:basedOn w:val="VarsaylanParagrafYazTipi"/>
    <w:uiPriority w:val="99"/>
    <w:semiHidden/>
    <w:unhideWhenUsed/>
    <w:rsid w:val="00717D57"/>
    <w:rPr>
      <w:sz w:val="16"/>
      <w:szCs w:val="16"/>
    </w:rPr>
  </w:style>
  <w:style w:type="paragraph" w:styleId="AklamaMetni">
    <w:name w:val="annotation text"/>
    <w:basedOn w:val="Normal"/>
    <w:link w:val="AklamaMetniChar"/>
    <w:uiPriority w:val="99"/>
    <w:semiHidden/>
    <w:unhideWhenUsed/>
    <w:rsid w:val="00717D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7D57"/>
    <w:rPr>
      <w:sz w:val="20"/>
      <w:szCs w:val="20"/>
    </w:rPr>
  </w:style>
  <w:style w:type="paragraph" w:styleId="AklamaKonusu">
    <w:name w:val="annotation subject"/>
    <w:basedOn w:val="AklamaMetni"/>
    <w:next w:val="AklamaMetni"/>
    <w:link w:val="AklamaKonusuChar"/>
    <w:uiPriority w:val="99"/>
    <w:semiHidden/>
    <w:unhideWhenUsed/>
    <w:rsid w:val="00717D57"/>
    <w:rPr>
      <w:b/>
      <w:bCs/>
    </w:rPr>
  </w:style>
  <w:style w:type="character" w:customStyle="1" w:styleId="AklamaKonusuChar">
    <w:name w:val="Açıklama Konusu Char"/>
    <w:basedOn w:val="AklamaMetniChar"/>
    <w:link w:val="AklamaKonusu"/>
    <w:uiPriority w:val="99"/>
    <w:semiHidden/>
    <w:rsid w:val="00717D57"/>
    <w:rPr>
      <w:b/>
      <w:bCs/>
      <w:sz w:val="20"/>
      <w:szCs w:val="20"/>
    </w:rPr>
  </w:style>
  <w:style w:type="paragraph" w:customStyle="1" w:styleId="xmsonormal">
    <w:name w:val="x_msonormal"/>
    <w:basedOn w:val="Normal"/>
    <w:rsid w:val="00656B9A"/>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1731">
      <w:bodyDiv w:val="1"/>
      <w:marLeft w:val="0"/>
      <w:marRight w:val="0"/>
      <w:marTop w:val="0"/>
      <w:marBottom w:val="0"/>
      <w:divBdr>
        <w:top w:val="none" w:sz="0" w:space="0" w:color="auto"/>
        <w:left w:val="none" w:sz="0" w:space="0" w:color="auto"/>
        <w:bottom w:val="none" w:sz="0" w:space="0" w:color="auto"/>
        <w:right w:val="none" w:sz="0" w:space="0" w:color="auto"/>
      </w:divBdr>
    </w:div>
    <w:div w:id="1551263619">
      <w:bodyDiv w:val="1"/>
      <w:marLeft w:val="0"/>
      <w:marRight w:val="0"/>
      <w:marTop w:val="0"/>
      <w:marBottom w:val="0"/>
      <w:divBdr>
        <w:top w:val="none" w:sz="0" w:space="0" w:color="auto"/>
        <w:left w:val="none" w:sz="0" w:space="0" w:color="auto"/>
        <w:bottom w:val="none" w:sz="0" w:space="0" w:color="auto"/>
        <w:right w:val="none" w:sz="0" w:space="0" w:color="auto"/>
      </w:divBdr>
    </w:div>
    <w:div w:id="1602639755">
      <w:bodyDiv w:val="1"/>
      <w:marLeft w:val="0"/>
      <w:marRight w:val="0"/>
      <w:marTop w:val="0"/>
      <w:marBottom w:val="0"/>
      <w:divBdr>
        <w:top w:val="none" w:sz="0" w:space="0" w:color="auto"/>
        <w:left w:val="none" w:sz="0" w:space="0" w:color="auto"/>
        <w:bottom w:val="none" w:sz="0" w:space="0" w:color="auto"/>
        <w:right w:val="none" w:sz="0" w:space="0" w:color="auto"/>
      </w:divBdr>
    </w:div>
    <w:div w:id="1872299456">
      <w:bodyDiv w:val="1"/>
      <w:marLeft w:val="0"/>
      <w:marRight w:val="0"/>
      <w:marTop w:val="0"/>
      <w:marBottom w:val="0"/>
      <w:divBdr>
        <w:top w:val="none" w:sz="0" w:space="0" w:color="auto"/>
        <w:left w:val="none" w:sz="0" w:space="0" w:color="auto"/>
        <w:bottom w:val="none" w:sz="0" w:space="0" w:color="auto"/>
        <w:right w:val="none" w:sz="0" w:space="0" w:color="auto"/>
      </w:divBdr>
    </w:div>
    <w:div w:id="1878930229">
      <w:bodyDiv w:val="1"/>
      <w:marLeft w:val="0"/>
      <w:marRight w:val="0"/>
      <w:marTop w:val="0"/>
      <w:marBottom w:val="0"/>
      <w:divBdr>
        <w:top w:val="none" w:sz="0" w:space="0" w:color="auto"/>
        <w:left w:val="none" w:sz="0" w:space="0" w:color="auto"/>
        <w:bottom w:val="none" w:sz="0" w:space="0" w:color="auto"/>
        <w:right w:val="none" w:sz="0" w:space="0" w:color="auto"/>
      </w:divBdr>
    </w:div>
    <w:div w:id="1928222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ayc@bordo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lly.com.tr/"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facebook.com/LillyTurkiye" TargetMode="External"/><Relationship Id="rId4" Type="http://schemas.openxmlformats.org/officeDocument/2006/relationships/settings" Target="settings.xml"/><Relationship Id="rId9" Type="http://schemas.openxmlformats.org/officeDocument/2006/relationships/hyperlink" Target="http://www.lilly.com.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AE6A-1DF6-40CC-8453-DD66D26C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Lilly-Kurumsal-01-Antetli-A4</vt:lpstr>
    </vt:vector>
  </TitlesOfParts>
  <Company>Eli Lilly and Company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Lilly-Kurumsal-01-Antetli-A4</dc:title>
  <dc:creator>NIHAN YUKSEL</dc:creator>
  <cp:lastModifiedBy>Beril Pelesen</cp:lastModifiedBy>
  <cp:revision>8</cp:revision>
  <cp:lastPrinted>2018-03-04T17:08:00Z</cp:lastPrinted>
  <dcterms:created xsi:type="dcterms:W3CDTF">2018-04-19T08:24:00Z</dcterms:created>
  <dcterms:modified xsi:type="dcterms:W3CDTF">2018-04-30T06:57:00Z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2015-06-30T00:00:00Z</vt:filetime>
  </property>
</Properties>
</file>