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165AF" w14:textId="77777777" w:rsidR="006572F4" w:rsidRDefault="001D5B7A">
      <w:pPr>
        <w:pBdr>
          <w:top w:val="nil"/>
          <w:left w:val="nil"/>
          <w:bottom w:val="nil"/>
          <w:right w:val="nil"/>
          <w:between w:val="nil"/>
        </w:pBdr>
        <w:shd w:val="clear" w:color="auto" w:fill="FFFFFF"/>
        <w:tabs>
          <w:tab w:val="left" w:pos="6804"/>
        </w:tabs>
        <w:ind w:right="480"/>
        <w:rPr>
          <w:rFonts w:ascii="Lato" w:eastAsia="Lato" w:hAnsi="Lato" w:cs="Lato"/>
          <w:color w:val="FF0000"/>
        </w:rPr>
      </w:pPr>
      <w:r>
        <w:rPr>
          <w:rFonts w:ascii="Lato" w:eastAsia="Lato" w:hAnsi="Lato" w:cs="Lato"/>
          <w:color w:val="FF0000"/>
        </w:rPr>
        <w:t xml:space="preserve">          </w:t>
      </w:r>
    </w:p>
    <w:p w14:paraId="3038FA95" w14:textId="03D56867" w:rsidR="006572F4" w:rsidRPr="00E82E96" w:rsidRDefault="00B23C87" w:rsidP="00E82E96">
      <w:pPr>
        <w:jc w:val="center"/>
        <w:rPr>
          <w:rFonts w:ascii="Lato" w:eastAsia="Lato" w:hAnsi="Lato" w:cs="Lato"/>
          <w:b/>
          <w:sz w:val="40"/>
          <w:szCs w:val="40"/>
          <w:highlight w:val="yellow"/>
          <w:lang w:val="tr-TR"/>
        </w:rPr>
      </w:pPr>
      <w:proofErr w:type="spellStart"/>
      <w:r w:rsidRPr="000875FF">
        <w:rPr>
          <w:rFonts w:ascii="Lato" w:eastAsia="Lato" w:hAnsi="Lato" w:cs="Lato"/>
          <w:b/>
          <w:sz w:val="40"/>
          <w:szCs w:val="40"/>
          <w:lang w:val="tr-TR"/>
        </w:rPr>
        <w:t>Alcatel</w:t>
      </w:r>
      <w:proofErr w:type="spellEnd"/>
      <w:r w:rsidRPr="000875FF">
        <w:rPr>
          <w:rFonts w:ascii="Lato" w:eastAsia="Lato" w:hAnsi="Lato" w:cs="Lato"/>
          <w:b/>
          <w:sz w:val="40"/>
          <w:szCs w:val="40"/>
          <w:lang w:val="tr-TR"/>
        </w:rPr>
        <w:t xml:space="preserve"> 3088 ile </w:t>
      </w:r>
      <w:r w:rsidRPr="00233529">
        <w:rPr>
          <w:rFonts w:ascii="Lato" w:eastAsia="Lato" w:hAnsi="Lato" w:cs="Lato"/>
          <w:b/>
          <w:sz w:val="40"/>
          <w:szCs w:val="40"/>
          <w:lang w:val="tr-TR"/>
        </w:rPr>
        <w:t>4</w:t>
      </w:r>
      <w:r w:rsidR="000875FF" w:rsidRPr="00233529">
        <w:rPr>
          <w:rFonts w:ascii="Lato" w:eastAsia="Lato" w:hAnsi="Lato" w:cs="Lato"/>
          <w:b/>
          <w:sz w:val="40"/>
          <w:szCs w:val="40"/>
          <w:lang w:val="tr-TR"/>
        </w:rPr>
        <w:t>.5</w:t>
      </w:r>
      <w:r w:rsidRPr="00233529">
        <w:rPr>
          <w:rFonts w:ascii="Lato" w:eastAsia="Lato" w:hAnsi="Lato" w:cs="Lato"/>
          <w:b/>
          <w:sz w:val="40"/>
          <w:szCs w:val="40"/>
          <w:lang w:val="tr-TR"/>
        </w:rPr>
        <w:t xml:space="preserve">G </w:t>
      </w:r>
      <w:r w:rsidRPr="000875FF">
        <w:rPr>
          <w:rFonts w:ascii="Lato" w:eastAsia="Lato" w:hAnsi="Lato" w:cs="Lato"/>
          <w:b/>
          <w:sz w:val="40"/>
          <w:szCs w:val="40"/>
          <w:lang w:val="tr-TR"/>
        </w:rPr>
        <w:t>hızında mükemmel deneyim</w:t>
      </w:r>
    </w:p>
    <w:tbl>
      <w:tblPr>
        <w:tblStyle w:val="a"/>
        <w:tblW w:w="962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24"/>
      </w:tblGrid>
      <w:tr w:rsidR="00233529" w:rsidRPr="00233529" w14:paraId="48E7BCD0" w14:textId="77777777">
        <w:trPr>
          <w:trHeight w:val="100"/>
        </w:trPr>
        <w:tc>
          <w:tcPr>
            <w:tcW w:w="9624" w:type="dxa"/>
            <w:vAlign w:val="center"/>
          </w:tcPr>
          <w:p w14:paraId="14F1EF09" w14:textId="77777777" w:rsidR="006572F4" w:rsidRPr="00233529" w:rsidRDefault="006572F4">
            <w:pPr>
              <w:shd w:val="clear" w:color="auto" w:fill="FFFFFF"/>
              <w:spacing w:line="276" w:lineRule="auto"/>
              <w:jc w:val="both"/>
              <w:rPr>
                <w:rFonts w:ascii="Lato Light" w:eastAsia="Lato Light" w:hAnsi="Lato Light" w:cs="Lato Light"/>
                <w:sz w:val="22"/>
                <w:szCs w:val="22"/>
              </w:rPr>
            </w:pPr>
          </w:p>
          <w:p w14:paraId="67A5EB21" w14:textId="7E0E2DF9" w:rsidR="0096753A" w:rsidRPr="00233529" w:rsidRDefault="00A02A59" w:rsidP="007F604B">
            <w:pPr>
              <w:jc w:val="both"/>
              <w:rPr>
                <w:rFonts w:ascii="Lato Light" w:eastAsia="Lato Light" w:hAnsi="Lato Light" w:cs="Lato Light"/>
                <w:sz w:val="22"/>
                <w:szCs w:val="22"/>
                <w:lang w:val="tr-TR"/>
              </w:rPr>
            </w:pPr>
            <w:r w:rsidRPr="00233529">
              <w:rPr>
                <w:rFonts w:ascii="Lato Light" w:eastAsia="Lato Light" w:hAnsi="Lato Light" w:cs="Lato Light"/>
                <w:sz w:val="22"/>
                <w:szCs w:val="22"/>
                <w:lang w:val="tr-TR"/>
              </w:rPr>
              <w:t xml:space="preserve">TCL </w:t>
            </w:r>
            <w:proofErr w:type="spellStart"/>
            <w:r w:rsidRPr="00233529">
              <w:rPr>
                <w:rFonts w:ascii="Lato Light" w:eastAsia="Lato Light" w:hAnsi="Lato Light" w:cs="Lato Light"/>
                <w:sz w:val="22"/>
                <w:szCs w:val="22"/>
                <w:lang w:val="tr-TR"/>
              </w:rPr>
              <w:t>Communication</w:t>
            </w:r>
            <w:proofErr w:type="spellEnd"/>
            <w:r w:rsidR="0096753A" w:rsidRPr="00233529">
              <w:rPr>
                <w:rFonts w:ascii="Lato Light" w:eastAsia="Lato Light" w:hAnsi="Lato Light" w:cs="Lato Light"/>
                <w:sz w:val="22"/>
                <w:szCs w:val="22"/>
                <w:lang w:val="tr-TR"/>
              </w:rPr>
              <w:t xml:space="preserve"> sizi sevdiklerinizle buluşturan uygulamalara sahip hızlı bağlantılı yeni telefonu </w:t>
            </w:r>
            <w:proofErr w:type="spellStart"/>
            <w:r w:rsidR="0096753A" w:rsidRPr="00233529">
              <w:rPr>
                <w:rFonts w:ascii="Lato Light" w:eastAsia="Lato Light" w:hAnsi="Lato Light" w:cs="Lato Light"/>
                <w:sz w:val="22"/>
                <w:szCs w:val="22"/>
                <w:lang w:val="tr-TR"/>
              </w:rPr>
              <w:t>Alcatel</w:t>
            </w:r>
            <w:proofErr w:type="spellEnd"/>
            <w:r w:rsidR="0096753A" w:rsidRPr="00233529">
              <w:rPr>
                <w:rFonts w:ascii="Lato Light" w:eastAsia="Lato Light" w:hAnsi="Lato Light" w:cs="Lato Light"/>
                <w:sz w:val="22"/>
                <w:szCs w:val="22"/>
                <w:lang w:val="tr-TR"/>
              </w:rPr>
              <w:t xml:space="preserve"> 3088’i piyasaya sürdü. </w:t>
            </w:r>
            <w:proofErr w:type="spellStart"/>
            <w:r w:rsidR="005A22F0" w:rsidRPr="00233529">
              <w:rPr>
                <w:rFonts w:ascii="Lato Light" w:eastAsia="Lato Light" w:hAnsi="Lato Light" w:cs="Lato Light"/>
                <w:sz w:val="22"/>
                <w:szCs w:val="22"/>
                <w:lang w:val="tr-TR"/>
              </w:rPr>
              <w:t>Alcatel</w:t>
            </w:r>
            <w:proofErr w:type="spellEnd"/>
            <w:r w:rsidR="005A22F0" w:rsidRPr="00233529">
              <w:rPr>
                <w:rFonts w:ascii="Lato Light" w:eastAsia="Lato Light" w:hAnsi="Lato Light" w:cs="Lato Light"/>
                <w:sz w:val="22"/>
                <w:szCs w:val="22"/>
                <w:lang w:val="tr-TR"/>
              </w:rPr>
              <w:t xml:space="preserve"> 3088; </w:t>
            </w:r>
            <w:r w:rsidR="00352676" w:rsidRPr="00233529">
              <w:rPr>
                <w:rFonts w:ascii="Lato Light" w:eastAsia="Lato Light" w:hAnsi="Lato Light" w:cs="Lato Light"/>
                <w:sz w:val="22"/>
                <w:szCs w:val="22"/>
                <w:lang w:val="tr-TR"/>
              </w:rPr>
              <w:t>4</w:t>
            </w:r>
            <w:r w:rsidR="000875FF" w:rsidRPr="00233529">
              <w:rPr>
                <w:rFonts w:ascii="Lato Light" w:eastAsia="Lato Light" w:hAnsi="Lato Light" w:cs="Lato Light"/>
                <w:sz w:val="22"/>
                <w:szCs w:val="22"/>
                <w:lang w:val="tr-TR"/>
              </w:rPr>
              <w:t>.5</w:t>
            </w:r>
            <w:r w:rsidR="00352676" w:rsidRPr="00233529">
              <w:rPr>
                <w:rFonts w:ascii="Lato Light" w:eastAsia="Lato Light" w:hAnsi="Lato Light" w:cs="Lato Light"/>
                <w:sz w:val="22"/>
                <w:szCs w:val="22"/>
                <w:lang w:val="tr-TR"/>
              </w:rPr>
              <w:t xml:space="preserve">G LTE hızı, </w:t>
            </w:r>
            <w:proofErr w:type="spellStart"/>
            <w:r w:rsidR="00352676" w:rsidRPr="00233529">
              <w:rPr>
                <w:rFonts w:ascii="Lato Light" w:eastAsia="Lato Light" w:hAnsi="Lato Light" w:cs="Lato Light"/>
                <w:sz w:val="22"/>
                <w:szCs w:val="22"/>
                <w:lang w:val="tr-TR"/>
              </w:rPr>
              <w:t>Whatsapp</w:t>
            </w:r>
            <w:proofErr w:type="spellEnd"/>
            <w:r w:rsidR="00352676" w:rsidRPr="00233529">
              <w:rPr>
                <w:rFonts w:ascii="Lato Light" w:eastAsia="Lato Light" w:hAnsi="Lato Light" w:cs="Lato Light"/>
                <w:sz w:val="22"/>
                <w:szCs w:val="22"/>
                <w:lang w:val="tr-TR"/>
              </w:rPr>
              <w:t xml:space="preserve">, Facebook ve </w:t>
            </w:r>
            <w:proofErr w:type="spellStart"/>
            <w:r w:rsidR="00352676" w:rsidRPr="00233529">
              <w:rPr>
                <w:rFonts w:ascii="Lato Light" w:eastAsia="Lato Light" w:hAnsi="Lato Light" w:cs="Lato Light"/>
                <w:sz w:val="22"/>
                <w:szCs w:val="22"/>
                <w:lang w:val="tr-TR"/>
              </w:rPr>
              <w:t>YouTube</w:t>
            </w:r>
            <w:proofErr w:type="spellEnd"/>
            <w:r w:rsidR="00352676" w:rsidRPr="00233529">
              <w:rPr>
                <w:rFonts w:ascii="Lato Light" w:eastAsia="Lato Light" w:hAnsi="Lato Light" w:cs="Lato Light"/>
                <w:sz w:val="22"/>
                <w:szCs w:val="22"/>
                <w:lang w:val="tr-TR"/>
              </w:rPr>
              <w:t xml:space="preserve"> gibi hazır yüklenmiş uygulamalar</w:t>
            </w:r>
            <w:r w:rsidR="005A22F0" w:rsidRPr="00233529">
              <w:rPr>
                <w:rFonts w:ascii="Lato Light" w:eastAsia="Lato Light" w:hAnsi="Lato Light" w:cs="Lato Light"/>
                <w:sz w:val="22"/>
                <w:szCs w:val="22"/>
                <w:lang w:val="tr-TR"/>
              </w:rPr>
              <w:t>ıy</w:t>
            </w:r>
            <w:r w:rsidR="00352676" w:rsidRPr="00233529">
              <w:rPr>
                <w:rFonts w:ascii="Lato Light" w:eastAsia="Lato Light" w:hAnsi="Lato Light" w:cs="Lato Light"/>
                <w:sz w:val="22"/>
                <w:szCs w:val="22"/>
                <w:lang w:val="tr-TR"/>
              </w:rPr>
              <w:t xml:space="preserve">la </w:t>
            </w:r>
            <w:r w:rsidR="000875FF" w:rsidRPr="00233529">
              <w:rPr>
                <w:rFonts w:ascii="Lato Light" w:eastAsia="Lato Light" w:hAnsi="Lato Light" w:cs="Lato Light"/>
                <w:sz w:val="22"/>
                <w:szCs w:val="22"/>
                <w:lang w:val="tr-TR"/>
              </w:rPr>
              <w:t>akıcı</w:t>
            </w:r>
            <w:r w:rsidR="00352676" w:rsidRPr="00233529">
              <w:rPr>
                <w:rFonts w:ascii="Lato Light" w:eastAsia="Lato Light" w:hAnsi="Lato Light" w:cs="Lato Light"/>
                <w:sz w:val="22"/>
                <w:szCs w:val="22"/>
                <w:lang w:val="tr-TR"/>
              </w:rPr>
              <w:t xml:space="preserve"> bir kullanıcı deneyimi</w:t>
            </w:r>
            <w:r w:rsidR="005A22F0" w:rsidRPr="00233529">
              <w:rPr>
                <w:rFonts w:ascii="Lato Light" w:eastAsia="Lato Light" w:hAnsi="Lato Light" w:cs="Lato Light"/>
                <w:sz w:val="22"/>
                <w:szCs w:val="22"/>
                <w:lang w:val="tr-TR"/>
              </w:rPr>
              <w:t xml:space="preserve"> sağlamanın</w:t>
            </w:r>
            <w:r w:rsidR="00352676" w:rsidRPr="00233529">
              <w:rPr>
                <w:rFonts w:ascii="Lato Light" w:eastAsia="Lato Light" w:hAnsi="Lato Light" w:cs="Lato Light"/>
                <w:sz w:val="22"/>
                <w:szCs w:val="22"/>
                <w:lang w:val="tr-TR"/>
              </w:rPr>
              <w:t xml:space="preserve"> yanı sıra arka kamerası ve 1530mAh pil gücüyle </w:t>
            </w:r>
            <w:r w:rsidR="00E22C90" w:rsidRPr="00233529">
              <w:rPr>
                <w:rFonts w:ascii="Lato Light" w:eastAsia="Lato Light" w:hAnsi="Lato Light" w:cs="Lato Light"/>
                <w:sz w:val="22"/>
                <w:szCs w:val="22"/>
                <w:lang w:val="tr-TR"/>
              </w:rPr>
              <w:t>“</w:t>
            </w:r>
            <w:r w:rsidR="00352676" w:rsidRPr="00233529">
              <w:rPr>
                <w:rFonts w:ascii="Lato Light" w:eastAsia="Lato Light" w:hAnsi="Lato Light" w:cs="Lato Light"/>
                <w:sz w:val="22"/>
                <w:szCs w:val="22"/>
                <w:lang w:val="tr-TR"/>
              </w:rPr>
              <w:t>daha akıllı</w:t>
            </w:r>
            <w:r w:rsidR="00E22C90" w:rsidRPr="00233529">
              <w:rPr>
                <w:rFonts w:ascii="Lato Light" w:eastAsia="Lato Light" w:hAnsi="Lato Light" w:cs="Lato Light"/>
                <w:sz w:val="22"/>
                <w:szCs w:val="22"/>
                <w:lang w:val="tr-TR"/>
              </w:rPr>
              <w:t>”</w:t>
            </w:r>
            <w:r w:rsidR="00352676" w:rsidRPr="00233529">
              <w:rPr>
                <w:rFonts w:ascii="Lato Light" w:eastAsia="Lato Light" w:hAnsi="Lato Light" w:cs="Lato Light"/>
                <w:sz w:val="22"/>
                <w:szCs w:val="22"/>
                <w:lang w:val="tr-TR"/>
              </w:rPr>
              <w:t xml:space="preserve"> bir telefon</w:t>
            </w:r>
            <w:r w:rsidR="005A22F0" w:rsidRPr="00233529">
              <w:rPr>
                <w:rFonts w:ascii="Lato Light" w:eastAsia="Lato Light" w:hAnsi="Lato Light" w:cs="Lato Light"/>
                <w:sz w:val="22"/>
                <w:szCs w:val="22"/>
                <w:lang w:val="tr-TR"/>
              </w:rPr>
              <w:t xml:space="preserve"> kullanmanın keyfini sunuyor. </w:t>
            </w:r>
          </w:p>
          <w:p w14:paraId="4D6DDBD7" w14:textId="77777777" w:rsidR="0096753A" w:rsidRPr="00233529" w:rsidRDefault="0096753A" w:rsidP="007F604B">
            <w:pPr>
              <w:jc w:val="both"/>
              <w:rPr>
                <w:rFonts w:ascii="Lato Light" w:eastAsia="Lato Light" w:hAnsi="Lato Light" w:cs="Lato Light"/>
                <w:sz w:val="22"/>
                <w:szCs w:val="22"/>
                <w:lang w:val="tr-TR"/>
              </w:rPr>
            </w:pPr>
          </w:p>
          <w:p w14:paraId="50376851" w14:textId="088B1235" w:rsidR="00D47BA9" w:rsidRPr="00233529" w:rsidRDefault="00197449" w:rsidP="00197449">
            <w:pPr>
              <w:jc w:val="both"/>
              <w:rPr>
                <w:rFonts w:ascii="Lato Light" w:eastAsia="Lato Light" w:hAnsi="Lato Light" w:cs="Lato Light"/>
                <w:sz w:val="22"/>
                <w:szCs w:val="22"/>
                <w:lang w:val="tr-TR"/>
              </w:rPr>
            </w:pPr>
            <w:r w:rsidRPr="00233529">
              <w:rPr>
                <w:rFonts w:ascii="Lato Light" w:eastAsia="Lato Light" w:hAnsi="Lato Light" w:cs="Lato Light"/>
                <w:sz w:val="22"/>
                <w:szCs w:val="22"/>
                <w:lang w:val="tr-TR"/>
              </w:rPr>
              <w:t>“</w:t>
            </w:r>
            <w:r w:rsidR="000875FF" w:rsidRPr="00233529">
              <w:rPr>
                <w:rFonts w:ascii="Lato Light" w:eastAsia="Lato Light" w:hAnsi="Lato Light" w:cs="Lato Light"/>
                <w:sz w:val="22"/>
                <w:szCs w:val="22"/>
                <w:lang w:val="tr-TR"/>
              </w:rPr>
              <w:t>Tuşlu</w:t>
            </w:r>
            <w:r w:rsidRPr="00233529">
              <w:rPr>
                <w:rFonts w:ascii="Lato Light" w:eastAsia="Lato Light" w:hAnsi="Lato Light" w:cs="Lato Light"/>
                <w:sz w:val="22"/>
                <w:szCs w:val="22"/>
                <w:lang w:val="tr-TR"/>
              </w:rPr>
              <w:t xml:space="preserve"> telefonlar küresel telefon satışlarının </w:t>
            </w:r>
            <w:r w:rsidR="00E22C90" w:rsidRPr="00233529">
              <w:rPr>
                <w:rFonts w:ascii="Lato Light" w:eastAsia="Lato Light" w:hAnsi="Lato Light" w:cs="Lato Light"/>
                <w:sz w:val="22"/>
                <w:szCs w:val="22"/>
                <w:lang w:val="tr-TR"/>
              </w:rPr>
              <w:t xml:space="preserve">yüzde </w:t>
            </w:r>
            <w:r w:rsidRPr="00233529">
              <w:rPr>
                <w:rFonts w:ascii="Lato Light" w:eastAsia="Lato Light" w:hAnsi="Lato Light" w:cs="Lato Light"/>
                <w:sz w:val="22"/>
                <w:szCs w:val="22"/>
                <w:lang w:val="tr-TR"/>
              </w:rPr>
              <w:t xml:space="preserve">25’ini oluştururken, </w:t>
            </w:r>
            <w:proofErr w:type="spellStart"/>
            <w:r w:rsidRPr="00233529">
              <w:rPr>
                <w:rFonts w:ascii="Lato Light" w:eastAsia="Lato Light" w:hAnsi="Lato Light" w:cs="Lato Light"/>
                <w:sz w:val="22"/>
                <w:szCs w:val="22"/>
                <w:lang w:val="tr-TR"/>
              </w:rPr>
              <w:t>Alcatel</w:t>
            </w:r>
            <w:proofErr w:type="spellEnd"/>
            <w:r w:rsidRPr="00233529">
              <w:rPr>
                <w:rFonts w:ascii="Lato Light" w:eastAsia="Lato Light" w:hAnsi="Lato Light" w:cs="Lato Light"/>
                <w:sz w:val="22"/>
                <w:szCs w:val="22"/>
                <w:lang w:val="tr-TR"/>
              </w:rPr>
              <w:t xml:space="preserve"> 3088 süper 4</w:t>
            </w:r>
            <w:r w:rsidR="000875FF" w:rsidRPr="00233529">
              <w:rPr>
                <w:rFonts w:ascii="Lato Light" w:eastAsia="Lato Light" w:hAnsi="Lato Light" w:cs="Lato Light"/>
                <w:sz w:val="22"/>
                <w:szCs w:val="22"/>
                <w:lang w:val="tr-TR"/>
              </w:rPr>
              <w:t>.5</w:t>
            </w:r>
            <w:r w:rsidRPr="00233529">
              <w:rPr>
                <w:rFonts w:ascii="Lato Light" w:eastAsia="Lato Light" w:hAnsi="Lato Light" w:cs="Lato Light"/>
                <w:sz w:val="22"/>
                <w:szCs w:val="22"/>
                <w:lang w:val="tr-TR"/>
              </w:rPr>
              <w:t xml:space="preserve">G hızı ve </w:t>
            </w:r>
            <w:r w:rsidR="000875FF" w:rsidRPr="00233529">
              <w:rPr>
                <w:rFonts w:ascii="Lato Light" w:eastAsia="Lato Light" w:hAnsi="Lato Light" w:cs="Lato Light"/>
                <w:sz w:val="22"/>
                <w:szCs w:val="22"/>
                <w:lang w:val="tr-TR"/>
              </w:rPr>
              <w:t>popüler uygulamaları barındıran ekosistemi</w:t>
            </w:r>
            <w:r w:rsidR="00233529" w:rsidRPr="00233529">
              <w:rPr>
                <w:rFonts w:ascii="Lato Light" w:eastAsia="Lato Light" w:hAnsi="Lato Light" w:cs="Lato Light"/>
                <w:sz w:val="22"/>
                <w:szCs w:val="22"/>
                <w:lang w:val="tr-TR"/>
              </w:rPr>
              <w:t xml:space="preserve"> sayesinde</w:t>
            </w:r>
            <w:r w:rsidRPr="00233529">
              <w:rPr>
                <w:rFonts w:ascii="Lato Light" w:eastAsia="Lato Light" w:hAnsi="Lato Light" w:cs="Lato Light"/>
                <w:sz w:val="22"/>
                <w:szCs w:val="22"/>
                <w:lang w:val="tr-TR"/>
              </w:rPr>
              <w:t xml:space="preserve"> </w:t>
            </w:r>
            <w:r w:rsidR="000875FF" w:rsidRPr="00233529">
              <w:rPr>
                <w:rFonts w:ascii="Lato Light" w:eastAsia="Lato Light" w:hAnsi="Lato Light" w:cs="Lato Light"/>
                <w:sz w:val="22"/>
                <w:szCs w:val="22"/>
                <w:lang w:val="tr-TR"/>
              </w:rPr>
              <w:t xml:space="preserve">tuşlu telefon ile akıllı telefon arasında </w:t>
            </w:r>
            <w:r w:rsidRPr="00233529">
              <w:rPr>
                <w:rFonts w:ascii="Lato Light" w:eastAsia="Lato Light" w:hAnsi="Lato Light" w:cs="Lato Light"/>
                <w:sz w:val="22"/>
                <w:szCs w:val="22"/>
                <w:lang w:val="tr-TR"/>
              </w:rPr>
              <w:t xml:space="preserve">bir köprü görevi görüyor” diyen </w:t>
            </w:r>
            <w:r w:rsidR="005A22F0" w:rsidRPr="00233529">
              <w:rPr>
                <w:rFonts w:ascii="Lato Light" w:eastAsia="Lato Light" w:hAnsi="Lato Light" w:cs="Lato Light"/>
                <w:sz w:val="22"/>
                <w:szCs w:val="22"/>
                <w:lang w:val="tr-TR"/>
              </w:rPr>
              <w:t xml:space="preserve">TCL </w:t>
            </w:r>
            <w:proofErr w:type="spellStart"/>
            <w:r w:rsidR="005A22F0" w:rsidRPr="00233529">
              <w:rPr>
                <w:rFonts w:ascii="Lato Light" w:eastAsia="Lato Light" w:hAnsi="Lato Light" w:cs="Lato Light"/>
                <w:sz w:val="22"/>
                <w:szCs w:val="22"/>
                <w:lang w:val="tr-TR"/>
              </w:rPr>
              <w:t>Communication</w:t>
            </w:r>
            <w:proofErr w:type="spellEnd"/>
            <w:r w:rsidR="005A22F0" w:rsidRPr="00233529">
              <w:rPr>
                <w:rFonts w:ascii="Lato Light" w:eastAsia="Lato Light" w:hAnsi="Lato Light" w:cs="Lato Light"/>
                <w:sz w:val="22"/>
                <w:szCs w:val="22"/>
                <w:lang w:val="tr-TR"/>
              </w:rPr>
              <w:t xml:space="preserve"> Avrupa Pazarlama Direktörü </w:t>
            </w:r>
            <w:proofErr w:type="spellStart"/>
            <w:r w:rsidR="005A22F0" w:rsidRPr="00233529">
              <w:rPr>
                <w:rFonts w:ascii="Lato Light" w:eastAsia="Lato Light" w:hAnsi="Lato Light" w:cs="Lato Light"/>
                <w:sz w:val="22"/>
                <w:szCs w:val="22"/>
                <w:lang w:val="tr-TR"/>
              </w:rPr>
              <w:t>Ludovic</w:t>
            </w:r>
            <w:proofErr w:type="spellEnd"/>
            <w:r w:rsidR="005A22F0" w:rsidRPr="00233529">
              <w:rPr>
                <w:rFonts w:ascii="Lato Light" w:eastAsia="Lato Light" w:hAnsi="Lato Light" w:cs="Lato Light"/>
                <w:sz w:val="22"/>
                <w:szCs w:val="22"/>
                <w:lang w:val="tr-TR"/>
              </w:rPr>
              <w:t xml:space="preserve"> </w:t>
            </w:r>
            <w:proofErr w:type="spellStart"/>
            <w:r w:rsidR="005A22F0" w:rsidRPr="00233529">
              <w:rPr>
                <w:rFonts w:ascii="Lato Light" w:eastAsia="Lato Light" w:hAnsi="Lato Light" w:cs="Lato Light"/>
                <w:sz w:val="22"/>
                <w:szCs w:val="22"/>
                <w:lang w:val="tr-TR"/>
              </w:rPr>
              <w:t>Leray</w:t>
            </w:r>
            <w:proofErr w:type="spellEnd"/>
            <w:r w:rsidRPr="00233529">
              <w:rPr>
                <w:rFonts w:ascii="Lato Light" w:eastAsia="Lato Light" w:hAnsi="Lato Light" w:cs="Lato Light"/>
                <w:sz w:val="22"/>
                <w:szCs w:val="22"/>
                <w:lang w:val="tr-TR"/>
              </w:rPr>
              <w:t>,</w:t>
            </w:r>
            <w:r w:rsidR="005A22F0" w:rsidRPr="00233529">
              <w:rPr>
                <w:rFonts w:ascii="Lato Light" w:eastAsia="Lato Light" w:hAnsi="Lato Light" w:cs="Lato Light"/>
                <w:sz w:val="22"/>
                <w:szCs w:val="22"/>
                <w:lang w:val="tr-TR"/>
              </w:rPr>
              <w:t xml:space="preserve"> “</w:t>
            </w:r>
            <w:r w:rsidRPr="00233529">
              <w:rPr>
                <w:rFonts w:ascii="Lato Light" w:eastAsia="Lato Light" w:hAnsi="Lato Light" w:cs="Lato Light"/>
                <w:sz w:val="22"/>
                <w:szCs w:val="22"/>
                <w:lang w:val="tr-TR"/>
              </w:rPr>
              <w:t>4</w:t>
            </w:r>
            <w:r w:rsidR="000875FF" w:rsidRPr="00233529">
              <w:rPr>
                <w:rFonts w:ascii="Lato Light" w:eastAsia="Lato Light" w:hAnsi="Lato Light" w:cs="Lato Light"/>
                <w:sz w:val="22"/>
                <w:szCs w:val="22"/>
                <w:lang w:val="tr-TR"/>
              </w:rPr>
              <w:t>.5</w:t>
            </w:r>
            <w:r w:rsidRPr="00233529">
              <w:rPr>
                <w:rFonts w:ascii="Lato Light" w:eastAsia="Lato Light" w:hAnsi="Lato Light" w:cs="Lato Light"/>
                <w:sz w:val="22"/>
                <w:szCs w:val="22"/>
                <w:lang w:val="tr-TR"/>
              </w:rPr>
              <w:t xml:space="preserve">G hızındaki </w:t>
            </w:r>
            <w:r w:rsidR="00E22C90" w:rsidRPr="00233529">
              <w:rPr>
                <w:rFonts w:ascii="Lato Light" w:eastAsia="Lato Light" w:hAnsi="Lato Light" w:cs="Lato Light"/>
                <w:sz w:val="22"/>
                <w:szCs w:val="22"/>
                <w:lang w:val="tr-TR"/>
              </w:rPr>
              <w:t xml:space="preserve">bu </w:t>
            </w:r>
            <w:r w:rsidRPr="00233529">
              <w:rPr>
                <w:rFonts w:ascii="Lato Light" w:eastAsia="Lato Light" w:hAnsi="Lato Light" w:cs="Lato Light"/>
                <w:sz w:val="22"/>
                <w:szCs w:val="22"/>
                <w:lang w:val="tr-TR"/>
              </w:rPr>
              <w:t xml:space="preserve">özel telefon, hafif işletim sistemini optimize edilmiş kullanıcı </w:t>
            </w:r>
            <w:proofErr w:type="spellStart"/>
            <w:r w:rsidRPr="00233529">
              <w:rPr>
                <w:rFonts w:ascii="Lato Light" w:eastAsia="Lato Light" w:hAnsi="Lato Light" w:cs="Lato Light"/>
                <w:sz w:val="22"/>
                <w:szCs w:val="22"/>
                <w:lang w:val="tr-TR"/>
              </w:rPr>
              <w:t>arayüzüyle</w:t>
            </w:r>
            <w:proofErr w:type="spellEnd"/>
            <w:r w:rsidRPr="00233529">
              <w:rPr>
                <w:rFonts w:ascii="Lato Light" w:eastAsia="Lato Light" w:hAnsi="Lato Light" w:cs="Lato Light"/>
                <w:sz w:val="22"/>
                <w:szCs w:val="22"/>
                <w:lang w:val="tr-TR"/>
              </w:rPr>
              <w:t xml:space="preserve"> birleştirerek akıllı telefon özelliklerini kolay kullanım özellikleriyle harmanlıyor ve pürüzsüz bir deneyim sunuyor” şeklinde konuştu. </w:t>
            </w:r>
          </w:p>
          <w:p w14:paraId="3C93C0F9" w14:textId="77777777" w:rsidR="00197449" w:rsidRPr="00233529" w:rsidRDefault="00197449" w:rsidP="00197449">
            <w:pPr>
              <w:jc w:val="both"/>
              <w:rPr>
                <w:rFonts w:ascii="Lato Light" w:eastAsia="Lato Light" w:hAnsi="Lato Light" w:cs="Lato Light"/>
                <w:sz w:val="22"/>
                <w:szCs w:val="22"/>
                <w:lang w:val="tr-TR"/>
              </w:rPr>
            </w:pPr>
          </w:p>
          <w:p w14:paraId="1B52A130" w14:textId="48936365" w:rsidR="00197449" w:rsidRPr="00233529" w:rsidRDefault="00197449" w:rsidP="00197449">
            <w:pPr>
              <w:jc w:val="both"/>
              <w:rPr>
                <w:rFonts w:ascii="Lato Light" w:eastAsia="Lato Light" w:hAnsi="Lato Light" w:cs="Lato Light"/>
                <w:b/>
                <w:bCs/>
                <w:sz w:val="22"/>
                <w:szCs w:val="22"/>
                <w:lang w:val="tr-TR"/>
              </w:rPr>
            </w:pPr>
            <w:r w:rsidRPr="00233529">
              <w:rPr>
                <w:rFonts w:ascii="Lato Light" w:eastAsia="Lato Light" w:hAnsi="Lato Light" w:cs="Lato Light"/>
                <w:b/>
                <w:bCs/>
                <w:sz w:val="22"/>
                <w:szCs w:val="22"/>
                <w:lang w:val="tr-TR"/>
              </w:rPr>
              <w:t xml:space="preserve">Süper </w:t>
            </w:r>
            <w:r w:rsidR="00E22C90" w:rsidRPr="00233529">
              <w:rPr>
                <w:rFonts w:ascii="Lato Light" w:eastAsia="Lato Light" w:hAnsi="Lato Light" w:cs="Lato Light"/>
                <w:b/>
                <w:bCs/>
                <w:sz w:val="22"/>
                <w:szCs w:val="22"/>
                <w:lang w:val="tr-TR"/>
              </w:rPr>
              <w:t>h</w:t>
            </w:r>
            <w:r w:rsidRPr="00233529">
              <w:rPr>
                <w:rFonts w:ascii="Lato Light" w:eastAsia="Lato Light" w:hAnsi="Lato Light" w:cs="Lato Light"/>
                <w:b/>
                <w:bCs/>
                <w:sz w:val="22"/>
                <w:szCs w:val="22"/>
                <w:lang w:val="tr-TR"/>
              </w:rPr>
              <w:t xml:space="preserve">ızlı ve </w:t>
            </w:r>
            <w:r w:rsidR="000875FF" w:rsidRPr="00233529">
              <w:rPr>
                <w:rFonts w:ascii="Lato Light" w:eastAsia="Lato Light" w:hAnsi="Lato Light" w:cs="Lato Light"/>
                <w:b/>
                <w:bCs/>
                <w:sz w:val="22"/>
                <w:szCs w:val="22"/>
                <w:lang w:val="tr-TR"/>
              </w:rPr>
              <w:t>akıcı</w:t>
            </w:r>
          </w:p>
          <w:p w14:paraId="25A786FF" w14:textId="5A46224A" w:rsidR="00AE18FB" w:rsidRPr="00233529" w:rsidRDefault="00197449" w:rsidP="009C742D">
            <w:pPr>
              <w:jc w:val="both"/>
              <w:rPr>
                <w:rFonts w:ascii="Lato Light" w:eastAsia="Lato Light" w:hAnsi="Lato Light" w:cs="Lato Light"/>
                <w:sz w:val="22"/>
                <w:szCs w:val="22"/>
                <w:lang w:val="tr-TR"/>
              </w:rPr>
            </w:pPr>
            <w:proofErr w:type="spellStart"/>
            <w:r w:rsidRPr="00233529">
              <w:rPr>
                <w:rFonts w:ascii="Lato Light" w:eastAsia="Lato Light" w:hAnsi="Lato Light" w:cs="Lato Light"/>
                <w:sz w:val="22"/>
                <w:szCs w:val="22"/>
                <w:lang w:val="tr-TR"/>
              </w:rPr>
              <w:t>Alcatel</w:t>
            </w:r>
            <w:proofErr w:type="spellEnd"/>
            <w:r w:rsidRPr="00233529">
              <w:rPr>
                <w:rFonts w:ascii="Lato Light" w:eastAsia="Lato Light" w:hAnsi="Lato Light" w:cs="Lato Light"/>
                <w:sz w:val="22"/>
                <w:szCs w:val="22"/>
                <w:lang w:val="tr-TR"/>
              </w:rPr>
              <w:t xml:space="preserve"> 3088, </w:t>
            </w:r>
            <w:r w:rsidR="000F7BDD" w:rsidRPr="00233529">
              <w:rPr>
                <w:rFonts w:ascii="Lato Light" w:eastAsia="Lato Light" w:hAnsi="Lato Light" w:cs="Lato Light"/>
                <w:sz w:val="22"/>
                <w:szCs w:val="22"/>
                <w:lang w:val="tr-TR"/>
              </w:rPr>
              <w:t>4</w:t>
            </w:r>
            <w:r w:rsidR="00AD27A9" w:rsidRPr="00233529">
              <w:rPr>
                <w:rFonts w:ascii="Lato Light" w:eastAsia="Lato Light" w:hAnsi="Lato Light" w:cs="Lato Light"/>
                <w:sz w:val="22"/>
                <w:szCs w:val="22"/>
                <w:lang w:val="tr-TR"/>
              </w:rPr>
              <w:t>.5</w:t>
            </w:r>
            <w:r w:rsidR="000F7BDD" w:rsidRPr="00233529">
              <w:rPr>
                <w:rFonts w:ascii="Lato Light" w:eastAsia="Lato Light" w:hAnsi="Lato Light" w:cs="Lato Light"/>
                <w:sz w:val="22"/>
                <w:szCs w:val="22"/>
                <w:lang w:val="tr-TR"/>
              </w:rPr>
              <w:t xml:space="preserve">G LTE sayesinde </w:t>
            </w:r>
            <w:r w:rsidRPr="00233529">
              <w:rPr>
                <w:rFonts w:ascii="Lato Light" w:eastAsia="Lato Light" w:hAnsi="Lato Light" w:cs="Lato Light"/>
                <w:sz w:val="22"/>
                <w:szCs w:val="22"/>
                <w:lang w:val="tr-TR"/>
              </w:rPr>
              <w:t xml:space="preserve">150 </w:t>
            </w:r>
            <w:proofErr w:type="spellStart"/>
            <w:r w:rsidRPr="00233529">
              <w:rPr>
                <w:rFonts w:ascii="Lato Light" w:eastAsia="Lato Light" w:hAnsi="Lato Light" w:cs="Lato Light"/>
                <w:sz w:val="22"/>
                <w:szCs w:val="22"/>
                <w:lang w:val="tr-TR"/>
              </w:rPr>
              <w:t>Mbps'ye</w:t>
            </w:r>
            <w:proofErr w:type="spellEnd"/>
            <w:r w:rsidRPr="00233529">
              <w:rPr>
                <w:rFonts w:ascii="Lato Light" w:eastAsia="Lato Light" w:hAnsi="Lato Light" w:cs="Lato Light"/>
                <w:sz w:val="22"/>
                <w:szCs w:val="22"/>
                <w:lang w:val="tr-TR"/>
              </w:rPr>
              <w:t xml:space="preserve"> kadar veri hızıyla </w:t>
            </w:r>
            <w:r w:rsidR="00486D3C" w:rsidRPr="00233529">
              <w:rPr>
                <w:rFonts w:ascii="Lato Light" w:eastAsia="Lato Light" w:hAnsi="Lato Light" w:cs="Lato Light"/>
                <w:sz w:val="22"/>
                <w:szCs w:val="22"/>
                <w:lang w:val="tr-TR"/>
              </w:rPr>
              <w:t xml:space="preserve">kusursuz bir şekilde internette dolaşma, sohbet etme ve içerik indirme </w:t>
            </w:r>
            <w:r w:rsidR="000F7BDD" w:rsidRPr="00233529">
              <w:rPr>
                <w:rFonts w:ascii="Lato Light" w:eastAsia="Lato Light" w:hAnsi="Lato Light" w:cs="Lato Light"/>
                <w:sz w:val="22"/>
                <w:szCs w:val="22"/>
                <w:lang w:val="tr-TR"/>
              </w:rPr>
              <w:t>imkânı sağlıyor</w:t>
            </w:r>
            <w:r w:rsidR="00486D3C" w:rsidRPr="00233529">
              <w:rPr>
                <w:rFonts w:ascii="Lato Light" w:eastAsia="Lato Light" w:hAnsi="Lato Light" w:cs="Lato Light"/>
                <w:sz w:val="22"/>
                <w:szCs w:val="22"/>
                <w:lang w:val="tr-TR"/>
              </w:rPr>
              <w:t xml:space="preserve">. </w:t>
            </w:r>
            <w:r w:rsidR="00AE18FB" w:rsidRPr="00233529">
              <w:rPr>
                <w:rFonts w:ascii="Lato Light" w:eastAsia="Lato Light" w:hAnsi="Lato Light" w:cs="Lato Light"/>
                <w:sz w:val="22"/>
                <w:szCs w:val="22"/>
                <w:lang w:val="tr-TR"/>
              </w:rPr>
              <w:t xml:space="preserve">Hareket halindeki </w:t>
            </w:r>
            <w:proofErr w:type="spellStart"/>
            <w:r w:rsidR="00AE18FB" w:rsidRPr="00233529">
              <w:rPr>
                <w:rFonts w:ascii="Lato Light" w:eastAsia="Lato Light" w:hAnsi="Lato Light" w:cs="Lato Light"/>
                <w:sz w:val="22"/>
                <w:szCs w:val="22"/>
                <w:lang w:val="tr-TR"/>
              </w:rPr>
              <w:t>Alcatel</w:t>
            </w:r>
            <w:proofErr w:type="spellEnd"/>
            <w:r w:rsidR="00AE18FB" w:rsidRPr="00233529">
              <w:rPr>
                <w:rFonts w:ascii="Lato Light" w:eastAsia="Lato Light" w:hAnsi="Lato Light" w:cs="Lato Light"/>
                <w:sz w:val="22"/>
                <w:szCs w:val="22"/>
                <w:lang w:val="tr-TR"/>
              </w:rPr>
              <w:t xml:space="preserve"> 3088 kullanıcıları, </w:t>
            </w:r>
            <w:proofErr w:type="spellStart"/>
            <w:r w:rsidR="00AE18FB" w:rsidRPr="00233529">
              <w:rPr>
                <w:rFonts w:ascii="Lato Light" w:eastAsia="Lato Light" w:hAnsi="Lato Light" w:cs="Lato Light"/>
                <w:sz w:val="22"/>
                <w:szCs w:val="22"/>
                <w:lang w:val="tr-TR"/>
              </w:rPr>
              <w:t>Wi</w:t>
            </w:r>
            <w:proofErr w:type="spellEnd"/>
            <w:r w:rsidR="00AE18FB" w:rsidRPr="00233529">
              <w:rPr>
                <w:rFonts w:ascii="Lato Light" w:eastAsia="Lato Light" w:hAnsi="Lato Light" w:cs="Lato Light"/>
                <w:sz w:val="22"/>
                <w:szCs w:val="22"/>
                <w:lang w:val="tr-TR"/>
              </w:rPr>
              <w:t xml:space="preserve">-Fi </w:t>
            </w:r>
            <w:r w:rsidR="005F09A9" w:rsidRPr="00233529">
              <w:rPr>
                <w:rFonts w:ascii="Lato Light" w:eastAsia="Lato Light" w:hAnsi="Lato Light" w:cs="Lato Light"/>
                <w:sz w:val="22"/>
                <w:szCs w:val="22"/>
                <w:lang w:val="tr-TR"/>
              </w:rPr>
              <w:t>internet paylaşımını</w:t>
            </w:r>
            <w:r w:rsidR="00AE18FB" w:rsidRPr="00233529">
              <w:rPr>
                <w:rFonts w:ascii="Lato Light" w:eastAsia="Lato Light" w:hAnsi="Lato Light" w:cs="Lato Light"/>
                <w:sz w:val="22"/>
                <w:szCs w:val="22"/>
                <w:lang w:val="tr-TR"/>
              </w:rPr>
              <w:t xml:space="preserve"> aktif hale getiriyor ve</w:t>
            </w:r>
            <w:r w:rsidR="00AD27A9" w:rsidRPr="00233529">
              <w:rPr>
                <w:rFonts w:ascii="Lato Light" w:eastAsia="Lato Light" w:hAnsi="Lato Light" w:cs="Lato Light"/>
                <w:sz w:val="22"/>
                <w:szCs w:val="22"/>
                <w:lang w:val="tr-TR"/>
              </w:rPr>
              <w:t xml:space="preserve"> </w:t>
            </w:r>
            <w:r w:rsidR="00AE18FB" w:rsidRPr="00233529">
              <w:rPr>
                <w:rFonts w:ascii="Lato Light" w:eastAsia="Lato Light" w:hAnsi="Lato Light" w:cs="Lato Light"/>
                <w:sz w:val="22"/>
                <w:szCs w:val="22"/>
                <w:lang w:val="tr-TR"/>
              </w:rPr>
              <w:t>tablet veya diğer cihazlar</w:t>
            </w:r>
            <w:r w:rsidR="00233529" w:rsidRPr="00233529">
              <w:rPr>
                <w:rFonts w:ascii="Lato Light" w:eastAsia="Lato Light" w:hAnsi="Lato Light" w:cs="Lato Light"/>
                <w:sz w:val="22"/>
                <w:szCs w:val="22"/>
                <w:lang w:val="tr-TR"/>
              </w:rPr>
              <w:t>l</w:t>
            </w:r>
            <w:r w:rsidR="00AE18FB" w:rsidRPr="00233529">
              <w:rPr>
                <w:rFonts w:ascii="Lato Light" w:eastAsia="Lato Light" w:hAnsi="Lato Light" w:cs="Lato Light"/>
                <w:sz w:val="22"/>
                <w:szCs w:val="22"/>
                <w:lang w:val="tr-TR"/>
              </w:rPr>
              <w:t>a kolayca</w:t>
            </w:r>
            <w:r w:rsidR="00AD27A9" w:rsidRPr="00233529">
              <w:rPr>
                <w:rFonts w:ascii="Lato Light" w:eastAsia="Lato Light" w:hAnsi="Lato Light" w:cs="Lato Light"/>
                <w:sz w:val="22"/>
                <w:szCs w:val="22"/>
                <w:lang w:val="tr-TR"/>
              </w:rPr>
              <w:t xml:space="preserve"> </w:t>
            </w:r>
            <w:r w:rsidR="005F09A9" w:rsidRPr="00233529">
              <w:rPr>
                <w:rFonts w:ascii="Lato Light" w:eastAsia="Lato Light" w:hAnsi="Lato Light" w:cs="Lato Light"/>
                <w:sz w:val="22"/>
                <w:szCs w:val="22"/>
                <w:lang w:val="tr-TR"/>
              </w:rPr>
              <w:t>internetini paylaşıyor.</w:t>
            </w:r>
          </w:p>
          <w:p w14:paraId="19F0EA4A" w14:textId="77777777" w:rsidR="00AE18FB" w:rsidRPr="00233529" w:rsidRDefault="00AE18FB" w:rsidP="00AE18FB">
            <w:pPr>
              <w:jc w:val="both"/>
              <w:rPr>
                <w:rFonts w:ascii="Lato Light" w:eastAsia="Lato Light" w:hAnsi="Lato Light" w:cs="Lato Light"/>
                <w:sz w:val="22"/>
                <w:szCs w:val="22"/>
                <w:lang w:val="tr-TR"/>
              </w:rPr>
            </w:pPr>
          </w:p>
          <w:p w14:paraId="4A58DC9E" w14:textId="2DFB8EC2" w:rsidR="00AE18FB" w:rsidRPr="00233529" w:rsidRDefault="00AE18FB" w:rsidP="00AE18FB">
            <w:pPr>
              <w:jc w:val="both"/>
              <w:rPr>
                <w:rFonts w:ascii="Lato Light" w:eastAsia="Lato Light" w:hAnsi="Lato Light" w:cs="Lato Light"/>
                <w:b/>
                <w:bCs/>
                <w:sz w:val="22"/>
                <w:szCs w:val="22"/>
                <w:lang w:val="tr-TR"/>
              </w:rPr>
            </w:pPr>
            <w:r w:rsidRPr="00233529">
              <w:rPr>
                <w:rFonts w:ascii="Lato Light" w:eastAsia="Lato Light" w:hAnsi="Lato Light" w:cs="Lato Light"/>
                <w:b/>
                <w:bCs/>
                <w:sz w:val="22"/>
                <w:szCs w:val="22"/>
                <w:lang w:val="tr-TR"/>
              </w:rPr>
              <w:t xml:space="preserve">Akıllı </w:t>
            </w:r>
            <w:r w:rsidR="00E22C90" w:rsidRPr="00233529">
              <w:rPr>
                <w:rFonts w:ascii="Lato Light" w:eastAsia="Lato Light" w:hAnsi="Lato Light" w:cs="Lato Light"/>
                <w:b/>
                <w:bCs/>
                <w:sz w:val="22"/>
                <w:szCs w:val="22"/>
                <w:lang w:val="tr-TR"/>
              </w:rPr>
              <w:t>ö</w:t>
            </w:r>
            <w:r w:rsidRPr="00233529">
              <w:rPr>
                <w:rFonts w:ascii="Lato Light" w:eastAsia="Lato Light" w:hAnsi="Lato Light" w:cs="Lato Light"/>
                <w:b/>
                <w:bCs/>
                <w:sz w:val="22"/>
                <w:szCs w:val="22"/>
                <w:lang w:val="tr-TR"/>
              </w:rPr>
              <w:t>zellikler</w:t>
            </w:r>
          </w:p>
          <w:p w14:paraId="04C0C824" w14:textId="3FBFB915" w:rsidR="005F09A9" w:rsidRPr="00233529" w:rsidRDefault="005F09A9">
            <w:pPr>
              <w:jc w:val="both"/>
              <w:rPr>
                <w:rFonts w:ascii="Lato Light" w:eastAsia="Lato Light" w:hAnsi="Lato Light" w:cs="Lato Light"/>
                <w:sz w:val="22"/>
                <w:szCs w:val="22"/>
                <w:lang w:val="tr-TR"/>
              </w:rPr>
            </w:pPr>
            <w:proofErr w:type="spellStart"/>
            <w:r w:rsidRPr="00233529">
              <w:rPr>
                <w:rFonts w:ascii="Lato Light" w:eastAsia="Lato Light" w:hAnsi="Lato Light" w:cs="Lato Light"/>
                <w:sz w:val="22"/>
                <w:szCs w:val="22"/>
                <w:lang w:val="tr-TR"/>
              </w:rPr>
              <w:t>Alcatel</w:t>
            </w:r>
            <w:proofErr w:type="spellEnd"/>
            <w:r w:rsidRPr="00233529">
              <w:rPr>
                <w:rFonts w:ascii="Lato Light" w:eastAsia="Lato Light" w:hAnsi="Lato Light" w:cs="Lato Light"/>
                <w:sz w:val="22"/>
                <w:szCs w:val="22"/>
                <w:lang w:val="tr-TR"/>
              </w:rPr>
              <w:t xml:space="preserve"> 3088 geniş uygulama ekosistemi</w:t>
            </w:r>
            <w:r w:rsidR="00233529" w:rsidRPr="00233529">
              <w:rPr>
                <w:rFonts w:ascii="Lato Light" w:eastAsia="Lato Light" w:hAnsi="Lato Light" w:cs="Lato Light"/>
                <w:sz w:val="22"/>
                <w:szCs w:val="22"/>
                <w:lang w:val="tr-TR"/>
              </w:rPr>
              <w:t>yle</w:t>
            </w:r>
            <w:r w:rsidRPr="00233529">
              <w:rPr>
                <w:rFonts w:ascii="Lato Light" w:eastAsia="Lato Light" w:hAnsi="Lato Light" w:cs="Lato Light"/>
                <w:sz w:val="22"/>
                <w:szCs w:val="22"/>
                <w:lang w:val="tr-TR"/>
              </w:rPr>
              <w:t xml:space="preserve"> kullanıcılarına akıllı özellikler sağlayabiliyor; </w:t>
            </w:r>
            <w:proofErr w:type="spellStart"/>
            <w:r w:rsidRPr="00233529">
              <w:rPr>
                <w:rFonts w:ascii="Lato Light" w:eastAsia="Lato Light" w:hAnsi="Lato Light" w:cs="Lato Light"/>
                <w:sz w:val="22"/>
                <w:szCs w:val="22"/>
                <w:lang w:val="tr-TR"/>
              </w:rPr>
              <w:t>WhatsApp</w:t>
            </w:r>
            <w:proofErr w:type="spellEnd"/>
            <w:r w:rsidRPr="00233529">
              <w:rPr>
                <w:rFonts w:ascii="Lato Light" w:eastAsia="Lato Light" w:hAnsi="Lato Light" w:cs="Lato Light"/>
                <w:sz w:val="22"/>
                <w:szCs w:val="22"/>
                <w:lang w:val="tr-TR"/>
              </w:rPr>
              <w:t>, Facebook</w:t>
            </w:r>
            <w:r w:rsidR="00233529" w:rsidRPr="00233529">
              <w:rPr>
                <w:rFonts w:ascii="Lato Light" w:eastAsia="Lato Light" w:hAnsi="Lato Light" w:cs="Lato Light"/>
                <w:sz w:val="22"/>
                <w:szCs w:val="22"/>
                <w:lang w:val="tr-TR"/>
              </w:rPr>
              <w:t xml:space="preserve"> ve</w:t>
            </w:r>
            <w:r w:rsidRPr="00233529">
              <w:rPr>
                <w:rFonts w:ascii="Lato Light" w:eastAsia="Lato Light" w:hAnsi="Lato Light" w:cs="Lato Light"/>
                <w:sz w:val="22"/>
                <w:szCs w:val="22"/>
                <w:lang w:val="tr-TR"/>
              </w:rPr>
              <w:t xml:space="preserve"> </w:t>
            </w:r>
            <w:proofErr w:type="spellStart"/>
            <w:r w:rsidRPr="00233529">
              <w:rPr>
                <w:rFonts w:ascii="Lato Light" w:eastAsia="Lato Light" w:hAnsi="Lato Light" w:cs="Lato Light"/>
                <w:sz w:val="22"/>
                <w:szCs w:val="22"/>
                <w:lang w:val="tr-TR"/>
              </w:rPr>
              <w:t>You</w:t>
            </w:r>
            <w:r w:rsidR="00233529" w:rsidRPr="00233529">
              <w:rPr>
                <w:rFonts w:ascii="Lato Light" w:eastAsia="Lato Light" w:hAnsi="Lato Light" w:cs="Lato Light"/>
                <w:sz w:val="22"/>
                <w:szCs w:val="22"/>
                <w:lang w:val="tr-TR"/>
              </w:rPr>
              <w:t>T</w:t>
            </w:r>
            <w:r w:rsidRPr="00233529">
              <w:rPr>
                <w:rFonts w:ascii="Lato Light" w:eastAsia="Lato Light" w:hAnsi="Lato Light" w:cs="Lato Light"/>
                <w:sz w:val="22"/>
                <w:szCs w:val="22"/>
                <w:lang w:val="tr-TR"/>
              </w:rPr>
              <w:t>ube</w:t>
            </w:r>
            <w:proofErr w:type="spellEnd"/>
            <w:r w:rsidRPr="00233529">
              <w:rPr>
                <w:rFonts w:ascii="Lato Light" w:eastAsia="Lato Light" w:hAnsi="Lato Light" w:cs="Lato Light"/>
                <w:sz w:val="22"/>
                <w:szCs w:val="22"/>
                <w:lang w:val="tr-TR"/>
              </w:rPr>
              <w:t xml:space="preserve"> gibi uygulama</w:t>
            </w:r>
            <w:r w:rsidR="00233529" w:rsidRPr="00233529">
              <w:rPr>
                <w:rFonts w:ascii="Lato Light" w:eastAsia="Lato Light" w:hAnsi="Lato Light" w:cs="Lato Light"/>
                <w:sz w:val="22"/>
                <w:szCs w:val="22"/>
                <w:lang w:val="tr-TR"/>
              </w:rPr>
              <w:t>la</w:t>
            </w:r>
            <w:r w:rsidRPr="00233529">
              <w:rPr>
                <w:rFonts w:ascii="Lato Light" w:eastAsia="Lato Light" w:hAnsi="Lato Light" w:cs="Lato Light"/>
                <w:sz w:val="22"/>
                <w:szCs w:val="22"/>
                <w:lang w:val="tr-TR"/>
              </w:rPr>
              <w:t xml:space="preserve">r cihazda yüklenmiş olarak geliyor. </w:t>
            </w:r>
          </w:p>
          <w:p w14:paraId="29DE46FA" w14:textId="77777777" w:rsidR="009C742D" w:rsidRPr="00233529" w:rsidRDefault="009C742D" w:rsidP="009C742D">
            <w:pPr>
              <w:jc w:val="both"/>
              <w:rPr>
                <w:rFonts w:ascii="Lato Light" w:eastAsia="Lato Light" w:hAnsi="Lato Light" w:cs="Lato Light"/>
                <w:sz w:val="22"/>
                <w:szCs w:val="22"/>
                <w:lang w:val="tr-TR"/>
              </w:rPr>
            </w:pPr>
          </w:p>
          <w:p w14:paraId="24D409D9" w14:textId="27856F7F" w:rsidR="009C742D" w:rsidRPr="00233529" w:rsidRDefault="009C742D" w:rsidP="009C742D">
            <w:pPr>
              <w:jc w:val="both"/>
              <w:rPr>
                <w:rFonts w:ascii="Lato Light" w:eastAsia="Lato Light" w:hAnsi="Lato Light" w:cs="Lato Light"/>
                <w:sz w:val="22"/>
                <w:szCs w:val="22"/>
              </w:rPr>
            </w:pPr>
            <w:proofErr w:type="spellStart"/>
            <w:r w:rsidRPr="00233529">
              <w:rPr>
                <w:rFonts w:ascii="Lato Light" w:eastAsia="Lato Light" w:hAnsi="Lato Light" w:cs="Lato Light"/>
                <w:sz w:val="22"/>
                <w:szCs w:val="22"/>
                <w:lang w:val="tr-TR"/>
              </w:rPr>
              <w:t>Alcatel</w:t>
            </w:r>
            <w:proofErr w:type="spellEnd"/>
            <w:r w:rsidRPr="00233529">
              <w:rPr>
                <w:rFonts w:ascii="Lato Light" w:eastAsia="Lato Light" w:hAnsi="Lato Light" w:cs="Lato Light"/>
                <w:sz w:val="22"/>
                <w:szCs w:val="22"/>
                <w:lang w:val="tr-TR"/>
              </w:rPr>
              <w:t xml:space="preserve"> 3088 </w:t>
            </w:r>
            <w:r w:rsidR="00E22C90" w:rsidRPr="00233529">
              <w:rPr>
                <w:rFonts w:ascii="Lato Light" w:eastAsia="Lato Light" w:hAnsi="Lato Light" w:cs="Lato Light"/>
                <w:sz w:val="22"/>
                <w:szCs w:val="22"/>
                <w:lang w:val="tr-TR"/>
              </w:rPr>
              <w:t xml:space="preserve">Türkiye’de </w:t>
            </w:r>
            <w:r w:rsidRPr="00233529">
              <w:rPr>
                <w:rFonts w:ascii="Lato Light" w:eastAsia="Lato Light" w:hAnsi="Lato Light" w:cs="Lato Light"/>
                <w:sz w:val="22"/>
                <w:szCs w:val="22"/>
                <w:lang w:val="tr-TR"/>
              </w:rPr>
              <w:t xml:space="preserve">metalik mavi ve metalik gri </w:t>
            </w:r>
            <w:r w:rsidR="00E22C90" w:rsidRPr="00233529">
              <w:rPr>
                <w:rFonts w:ascii="Lato Light" w:eastAsia="Lato Light" w:hAnsi="Lato Light" w:cs="Lato Light"/>
                <w:sz w:val="22"/>
                <w:szCs w:val="22"/>
                <w:lang w:val="tr-TR"/>
              </w:rPr>
              <w:t xml:space="preserve">renk </w:t>
            </w:r>
            <w:r w:rsidRPr="00233529">
              <w:rPr>
                <w:rFonts w:ascii="Lato Light" w:eastAsia="Lato Light" w:hAnsi="Lato Light" w:cs="Lato Light"/>
                <w:sz w:val="22"/>
                <w:szCs w:val="22"/>
                <w:lang w:val="tr-TR"/>
              </w:rPr>
              <w:t xml:space="preserve">seçenekleriyle </w:t>
            </w:r>
            <w:r w:rsidR="00BD4AEC" w:rsidRPr="00233529">
              <w:rPr>
                <w:rFonts w:ascii="Lato Light" w:eastAsia="Lato Light" w:hAnsi="Lato Light" w:cs="Lato Light"/>
                <w:sz w:val="22"/>
                <w:szCs w:val="22"/>
                <w:lang w:val="tr-TR"/>
              </w:rPr>
              <w:t>599</w:t>
            </w:r>
            <w:r w:rsidR="00E22C90" w:rsidRPr="00233529">
              <w:rPr>
                <w:rFonts w:ascii="Lato Light" w:eastAsia="Lato Light" w:hAnsi="Lato Light" w:cs="Lato Light"/>
                <w:sz w:val="22"/>
                <w:szCs w:val="22"/>
                <w:lang w:val="tr-TR"/>
              </w:rPr>
              <w:t xml:space="preserve">TL’den satışa sunuluyor.  </w:t>
            </w:r>
          </w:p>
          <w:p w14:paraId="7F3F973F" w14:textId="77777777" w:rsidR="006572F4" w:rsidRPr="00233529" w:rsidRDefault="006572F4">
            <w:pPr>
              <w:jc w:val="both"/>
              <w:rPr>
                <w:rFonts w:ascii="Lato Light" w:eastAsia="Lato Light" w:hAnsi="Lato Light" w:cs="Lato Light"/>
                <w:sz w:val="22"/>
                <w:szCs w:val="22"/>
              </w:rPr>
            </w:pPr>
          </w:p>
          <w:p w14:paraId="459A3B74" w14:textId="17E5538F" w:rsidR="006572F4" w:rsidRPr="00233529" w:rsidRDefault="006572F4" w:rsidP="009C742D">
            <w:pPr>
              <w:spacing w:line="276" w:lineRule="auto"/>
              <w:rPr>
                <w:rFonts w:ascii="Lato" w:eastAsia="Lato" w:hAnsi="Lato" w:cs="Lato"/>
                <w:sz w:val="22"/>
                <w:szCs w:val="22"/>
              </w:rPr>
            </w:pPr>
          </w:p>
        </w:tc>
      </w:tr>
    </w:tbl>
    <w:p w14:paraId="69ACFC4E" w14:textId="77777777" w:rsidR="006572F4" w:rsidRPr="009C742D" w:rsidRDefault="006572F4">
      <w:pPr>
        <w:spacing w:line="276" w:lineRule="auto"/>
        <w:rPr>
          <w:rFonts w:ascii="Lato Light" w:eastAsia="Lato Light" w:hAnsi="Lato Light" w:cs="Lato Light"/>
          <w:sz w:val="20"/>
          <w:szCs w:val="20"/>
          <w:lang w:val="fr-FR"/>
        </w:rPr>
      </w:pPr>
      <w:bookmarkStart w:id="0" w:name="_GoBack"/>
      <w:bookmarkEnd w:id="0"/>
    </w:p>
    <w:p w14:paraId="20DA572F" w14:textId="77777777" w:rsidR="00E22C90" w:rsidRPr="00233529" w:rsidRDefault="00E22C90" w:rsidP="00E22C90">
      <w:pPr>
        <w:shd w:val="clear" w:color="auto" w:fill="FFFFFF"/>
        <w:rPr>
          <w:rFonts w:ascii="Lato Regular" w:hAnsi="Lato Regular"/>
          <w:color w:val="222222"/>
          <w:sz w:val="28"/>
          <w:szCs w:val="28"/>
          <w:lang w:val="tr-TR" w:eastAsia="zh-TW"/>
        </w:rPr>
      </w:pPr>
      <w:r w:rsidRPr="00233529">
        <w:rPr>
          <w:rFonts w:ascii="Lato Light" w:hAnsi="Lato Light" w:cs="Arial"/>
          <w:b/>
          <w:color w:val="00A0E3"/>
          <w:bdr w:val="none" w:sz="0" w:space="0" w:color="auto" w:frame="1"/>
          <w:lang w:val="tr-TR" w:eastAsia="zh-TW"/>
        </w:rPr>
        <w:t>İletişim</w:t>
      </w:r>
    </w:p>
    <w:p w14:paraId="734F7BA4" w14:textId="77777777" w:rsidR="00E22C90" w:rsidRPr="00233529" w:rsidRDefault="00E22C90" w:rsidP="00E22C90">
      <w:pPr>
        <w:rPr>
          <w:rFonts w:ascii="Lato Regular" w:eastAsia="SimSun" w:hAnsi="Lato Regular" w:cs="Arial"/>
          <w:lang w:val="tr-TR" w:eastAsia="zh-CN"/>
        </w:rPr>
      </w:pPr>
      <w:r w:rsidRPr="00233529">
        <w:rPr>
          <w:rFonts w:ascii="Lato Regular" w:hAnsi="Lato Regular" w:cs="Arial"/>
          <w:b/>
          <w:lang w:val="tr-TR" w:eastAsia="en-US"/>
        </w:rPr>
        <w:t>Önder Kalkancı – Bordo PR</w:t>
      </w:r>
    </w:p>
    <w:p w14:paraId="4B472D0D" w14:textId="2D12E2CE" w:rsidR="00E22C90" w:rsidRPr="00233529" w:rsidRDefault="00E22C90" w:rsidP="00E22C90">
      <w:pPr>
        <w:rPr>
          <w:rFonts w:ascii="Lato Bold" w:hAnsi="Lato Bold" w:cs="Arial"/>
          <w:color w:val="0000FF"/>
          <w:u w:val="single"/>
          <w:lang w:val="tr-TR" w:eastAsia="en-US"/>
        </w:rPr>
      </w:pPr>
      <w:r w:rsidRPr="00233529">
        <w:rPr>
          <w:rFonts w:ascii="Lato Light" w:hAnsi="Lato Light" w:cs="Arial"/>
          <w:b/>
          <w:color w:val="00A0E3"/>
          <w:lang w:val="tr-TR" w:eastAsia="en-US"/>
        </w:rPr>
        <w:t>Tel</w:t>
      </w:r>
      <w:r w:rsidRPr="00233529">
        <w:rPr>
          <w:rFonts w:ascii="Lato Regular" w:hAnsi="Lato Regular" w:cs="Arial"/>
          <w:lang w:val="tr-TR" w:eastAsia="en-US"/>
        </w:rPr>
        <w:t>: 0212 219 29 71</w:t>
      </w:r>
      <w:r w:rsidRPr="00233529">
        <w:rPr>
          <w:rFonts w:ascii="Lato Bold" w:hAnsi="Lato Bold" w:cs="Arial"/>
          <w:color w:val="7F7F7F"/>
          <w:lang w:val="tr-TR" w:eastAsia="en-US"/>
        </w:rPr>
        <w:t xml:space="preserve">– </w:t>
      </w:r>
      <w:hyperlink r:id="rId10" w:history="1">
        <w:r w:rsidRPr="00233529">
          <w:rPr>
            <w:rFonts w:ascii="Lato Bold" w:hAnsi="Lato Bold" w:cs="Arial"/>
            <w:color w:val="0000FF"/>
            <w:u w:val="single"/>
            <w:lang w:val="tr-TR" w:eastAsia="en-US"/>
          </w:rPr>
          <w:t>onderk@bordopr.com</w:t>
        </w:r>
      </w:hyperlink>
    </w:p>
    <w:p w14:paraId="049829E9" w14:textId="77777777" w:rsidR="00E22C90" w:rsidRPr="00233529" w:rsidRDefault="00E22C90" w:rsidP="00E22C90">
      <w:pPr>
        <w:jc w:val="both"/>
        <w:rPr>
          <w:rFonts w:ascii="Lato Bold" w:hAnsi="Lato Bold" w:cs="Arial"/>
          <w:color w:val="0000FF"/>
          <w:u w:val="single"/>
          <w:lang w:val="tr-TR" w:eastAsia="en-US"/>
        </w:rPr>
      </w:pPr>
    </w:p>
    <w:p w14:paraId="5C8C8F7B" w14:textId="77777777" w:rsidR="00E22C90" w:rsidRPr="00233529" w:rsidRDefault="00E22C90" w:rsidP="00E22C90">
      <w:pPr>
        <w:spacing w:line="360" w:lineRule="auto"/>
        <w:jc w:val="both"/>
        <w:rPr>
          <w:rFonts w:ascii="Lato Light" w:hAnsi="Lato Light" w:cs="Arial"/>
          <w:b/>
          <w:bdr w:val="none" w:sz="0" w:space="0" w:color="auto" w:frame="1"/>
          <w:lang w:val="tr-TR" w:eastAsia="de-DE"/>
        </w:rPr>
      </w:pPr>
      <w:r w:rsidRPr="00233529">
        <w:rPr>
          <w:rFonts w:ascii="Lato Light" w:hAnsi="Lato Light" w:cs="Arial"/>
          <w:b/>
          <w:bdr w:val="none" w:sz="0" w:space="0" w:color="auto" w:frame="1"/>
          <w:lang w:val="tr-TR" w:eastAsia="de-DE"/>
        </w:rPr>
        <w:t xml:space="preserve">TCL </w:t>
      </w:r>
      <w:proofErr w:type="spellStart"/>
      <w:r w:rsidRPr="00233529">
        <w:rPr>
          <w:rFonts w:ascii="Lato Light" w:hAnsi="Lato Light" w:cs="Arial"/>
          <w:b/>
          <w:bdr w:val="none" w:sz="0" w:space="0" w:color="auto" w:frame="1"/>
          <w:lang w:val="tr-TR" w:eastAsia="de-DE"/>
        </w:rPr>
        <w:t>Communication</w:t>
      </w:r>
      <w:proofErr w:type="spellEnd"/>
      <w:r w:rsidRPr="00233529">
        <w:rPr>
          <w:rFonts w:ascii="Lato Light" w:hAnsi="Lato Light" w:cs="Arial"/>
          <w:b/>
          <w:bdr w:val="none" w:sz="0" w:space="0" w:color="auto" w:frame="1"/>
          <w:lang w:val="tr-TR" w:eastAsia="de-DE"/>
        </w:rPr>
        <w:t xml:space="preserve"> hakkında</w:t>
      </w:r>
    </w:p>
    <w:p w14:paraId="17695899" w14:textId="77777777" w:rsidR="00E22C90" w:rsidRPr="00233529" w:rsidRDefault="00E22C90" w:rsidP="00E22C90">
      <w:pPr>
        <w:spacing w:line="360" w:lineRule="auto"/>
        <w:jc w:val="both"/>
        <w:rPr>
          <w:rFonts w:ascii="Lato Light" w:hAnsi="Lato Light" w:cs="Arial"/>
          <w:bdr w:val="none" w:sz="0" w:space="0" w:color="auto" w:frame="1"/>
          <w:lang w:val="tr-TR" w:eastAsia="de-DE"/>
        </w:rPr>
      </w:pPr>
      <w:r w:rsidRPr="00233529">
        <w:rPr>
          <w:rFonts w:ascii="Lato Light" w:hAnsi="Lato Light" w:cs="Arial"/>
          <w:bdr w:val="none" w:sz="0" w:space="0" w:color="auto" w:frame="1"/>
          <w:lang w:val="tr-TR" w:eastAsia="de-DE"/>
        </w:rPr>
        <w:t xml:space="preserve">TCL </w:t>
      </w:r>
      <w:proofErr w:type="spellStart"/>
      <w:r w:rsidRPr="00233529">
        <w:rPr>
          <w:rFonts w:ascii="Lato Light" w:hAnsi="Lato Light" w:cs="Arial"/>
          <w:bdr w:val="none" w:sz="0" w:space="0" w:color="auto" w:frame="1"/>
          <w:lang w:val="tr-TR" w:eastAsia="de-DE"/>
        </w:rPr>
        <w:t>Communication</w:t>
      </w:r>
      <w:proofErr w:type="spellEnd"/>
      <w:r w:rsidRPr="00233529">
        <w:rPr>
          <w:rFonts w:ascii="Lato Light" w:hAnsi="Lato Light" w:cs="Arial"/>
          <w:bdr w:val="none" w:sz="0" w:space="0" w:color="auto" w:frame="1"/>
          <w:lang w:val="tr-TR" w:eastAsia="de-DE"/>
        </w:rPr>
        <w:t xml:space="preserve"> </w:t>
      </w:r>
      <w:proofErr w:type="spellStart"/>
      <w:r w:rsidRPr="00233529">
        <w:rPr>
          <w:rFonts w:ascii="Lato Light" w:hAnsi="Lato Light" w:cs="Arial"/>
          <w:bdr w:val="none" w:sz="0" w:space="0" w:color="auto" w:frame="1"/>
          <w:lang w:val="tr-TR" w:eastAsia="de-DE"/>
        </w:rPr>
        <w:t>Technology</w:t>
      </w:r>
      <w:proofErr w:type="spellEnd"/>
      <w:r w:rsidRPr="00233529">
        <w:rPr>
          <w:rFonts w:ascii="Lato Light" w:hAnsi="Lato Light" w:cs="Arial"/>
          <w:bdr w:val="none" w:sz="0" w:space="0" w:color="auto" w:frame="1"/>
          <w:lang w:val="tr-TR" w:eastAsia="de-DE"/>
        </w:rPr>
        <w:t xml:space="preserve"> </w:t>
      </w:r>
      <w:proofErr w:type="spellStart"/>
      <w:r w:rsidRPr="00233529">
        <w:rPr>
          <w:rFonts w:ascii="Lato Light" w:hAnsi="Lato Light" w:cs="Arial"/>
          <w:bdr w:val="none" w:sz="0" w:space="0" w:color="auto" w:frame="1"/>
          <w:lang w:val="tr-TR" w:eastAsia="de-DE"/>
        </w:rPr>
        <w:t>Holdings</w:t>
      </w:r>
      <w:proofErr w:type="spellEnd"/>
      <w:r w:rsidRPr="00233529">
        <w:rPr>
          <w:rFonts w:ascii="Lato Light" w:hAnsi="Lato Light" w:cs="Arial"/>
          <w:bdr w:val="none" w:sz="0" w:space="0" w:color="auto" w:frame="1"/>
          <w:lang w:val="tr-TR" w:eastAsia="de-DE"/>
        </w:rPr>
        <w:t xml:space="preserve"> Limited üç ana marka – TCL, </w:t>
      </w:r>
      <w:proofErr w:type="spellStart"/>
      <w:r w:rsidRPr="00233529">
        <w:rPr>
          <w:rFonts w:ascii="Lato Light" w:hAnsi="Lato Light" w:cs="Arial"/>
          <w:bdr w:val="none" w:sz="0" w:space="0" w:color="auto" w:frame="1"/>
          <w:lang w:val="tr-TR" w:eastAsia="de-DE"/>
        </w:rPr>
        <w:t>Alcatel</w:t>
      </w:r>
      <w:proofErr w:type="spellEnd"/>
      <w:r w:rsidRPr="00233529">
        <w:rPr>
          <w:rFonts w:ascii="Lato Light" w:hAnsi="Lato Light" w:cs="Arial"/>
          <w:bdr w:val="none" w:sz="0" w:space="0" w:color="auto" w:frame="1"/>
          <w:lang w:val="tr-TR" w:eastAsia="de-DE"/>
        </w:rPr>
        <w:t xml:space="preserve"> ve </w:t>
      </w:r>
      <w:proofErr w:type="spellStart"/>
      <w:r w:rsidRPr="00233529">
        <w:rPr>
          <w:rFonts w:ascii="Lato Light" w:hAnsi="Lato Light" w:cs="Arial"/>
          <w:bdr w:val="none" w:sz="0" w:space="0" w:color="auto" w:frame="1"/>
          <w:lang w:val="tr-TR" w:eastAsia="de-DE"/>
        </w:rPr>
        <w:t>Blackberry</w:t>
      </w:r>
      <w:proofErr w:type="spellEnd"/>
      <w:r w:rsidRPr="00233529">
        <w:rPr>
          <w:rFonts w:ascii="Lato Light" w:hAnsi="Lato Light" w:cs="Arial"/>
          <w:bdr w:val="none" w:sz="0" w:space="0" w:color="auto" w:frame="1"/>
          <w:lang w:val="tr-TR" w:eastAsia="de-DE"/>
        </w:rPr>
        <w:t xml:space="preserve">- altında dünya çapında mobil ve internet ürün ve hizmetlerinden oluşan, genişleyen bir portföyü tasarlamakta, üretmekte ve pazarlamaktadır. Grubun ürün portföyü hâlihazırda Kuzey Amerika, Latin Amerika, Avrupa, Ortadoğu, Afrika ve Asya </w:t>
      </w:r>
      <w:r w:rsidRPr="00233529">
        <w:rPr>
          <w:rFonts w:ascii="Lato Light" w:hAnsi="Lato Light" w:cs="Arial"/>
          <w:bdr w:val="none" w:sz="0" w:space="0" w:color="auto" w:frame="1"/>
          <w:lang w:val="tr-TR" w:eastAsia="de-DE"/>
        </w:rPr>
        <w:lastRenderedPageBreak/>
        <w:t xml:space="preserve">Pasifik’te bulunan 160’ı aşkın ülkede satılmaktadır. Hong Kong’da kurulan Şirket; Çin’in </w:t>
      </w:r>
      <w:proofErr w:type="spellStart"/>
      <w:r w:rsidRPr="00233529">
        <w:rPr>
          <w:rFonts w:ascii="Lato Light" w:hAnsi="Lato Light" w:cs="Arial"/>
          <w:bdr w:val="none" w:sz="0" w:space="0" w:color="auto" w:frame="1"/>
          <w:lang w:val="tr-TR" w:eastAsia="de-DE"/>
        </w:rPr>
        <w:t>Huizhou</w:t>
      </w:r>
      <w:proofErr w:type="spellEnd"/>
      <w:r w:rsidRPr="00233529">
        <w:rPr>
          <w:rFonts w:ascii="Lato Light" w:hAnsi="Lato Light" w:cs="Arial"/>
          <w:bdr w:val="none" w:sz="0" w:space="0" w:color="auto" w:frame="1"/>
          <w:lang w:val="tr-TR" w:eastAsia="de-DE"/>
        </w:rPr>
        <w:t xml:space="preserve"> kentinde yer alan, yüksek verimli üretim tesisi ve dünyada dokuz farklı noktadaki AR-GE merkezlerini işletmektedir. Daha fazla bilgi için: http://www.tclcom.com/ </w:t>
      </w:r>
    </w:p>
    <w:p w14:paraId="3F78A32C" w14:textId="77777777" w:rsidR="00E22C90" w:rsidRPr="00233529" w:rsidRDefault="00E22C90" w:rsidP="00E22C90">
      <w:pPr>
        <w:spacing w:line="360" w:lineRule="auto"/>
        <w:jc w:val="both"/>
        <w:rPr>
          <w:rFonts w:ascii="Lato Light" w:hAnsi="Lato Light" w:cs="Arial"/>
          <w:bdr w:val="none" w:sz="0" w:space="0" w:color="auto" w:frame="1"/>
          <w:lang w:val="tr-TR" w:eastAsia="de-DE"/>
        </w:rPr>
      </w:pPr>
    </w:p>
    <w:p w14:paraId="1218B4AA" w14:textId="77777777" w:rsidR="00E22C90" w:rsidRPr="00233529" w:rsidRDefault="00E22C90" w:rsidP="00E22C90">
      <w:pPr>
        <w:spacing w:line="360" w:lineRule="auto"/>
        <w:jc w:val="both"/>
        <w:rPr>
          <w:rFonts w:ascii="Lato Light" w:hAnsi="Lato Light" w:cs="Arial"/>
          <w:bdr w:val="none" w:sz="0" w:space="0" w:color="auto" w:frame="1"/>
          <w:lang w:val="tr-TR" w:eastAsia="de-DE"/>
        </w:rPr>
      </w:pPr>
      <w:r w:rsidRPr="00233529">
        <w:rPr>
          <w:rFonts w:ascii="Lato Light" w:hAnsi="Lato Light" w:cs="Arial"/>
          <w:bdr w:val="none" w:sz="0" w:space="0" w:color="auto" w:frame="1"/>
          <w:lang w:val="tr-TR" w:eastAsia="de-DE"/>
        </w:rPr>
        <w:t xml:space="preserve">TCL, TCL </w:t>
      </w:r>
      <w:proofErr w:type="spellStart"/>
      <w:r w:rsidRPr="00233529">
        <w:rPr>
          <w:rFonts w:ascii="Lato Light" w:hAnsi="Lato Light" w:cs="Arial"/>
          <w:bdr w:val="none" w:sz="0" w:space="0" w:color="auto" w:frame="1"/>
          <w:lang w:val="tr-TR" w:eastAsia="de-DE"/>
        </w:rPr>
        <w:t>Corporation'ın</w:t>
      </w:r>
      <w:proofErr w:type="spellEnd"/>
      <w:r w:rsidRPr="00233529">
        <w:rPr>
          <w:rFonts w:ascii="Lato Light" w:hAnsi="Lato Light" w:cs="Arial"/>
          <w:bdr w:val="none" w:sz="0" w:space="0" w:color="auto" w:frame="1"/>
          <w:lang w:val="tr-TR" w:eastAsia="de-DE"/>
        </w:rPr>
        <w:t xml:space="preserve"> kayıtlı ticari markasıdır. Diğer tüm ticari markalar, ilgili sahiplerinin mülkiyetindedir. </w:t>
      </w:r>
      <w:proofErr w:type="spellStart"/>
      <w:r w:rsidRPr="00233529">
        <w:rPr>
          <w:rFonts w:ascii="Lato Light" w:hAnsi="Lato Light" w:cs="Arial"/>
          <w:bdr w:val="none" w:sz="0" w:space="0" w:color="auto" w:frame="1"/>
          <w:lang w:val="tr-TR" w:eastAsia="de-DE"/>
        </w:rPr>
        <w:t>Alcatel</w:t>
      </w:r>
      <w:proofErr w:type="spellEnd"/>
      <w:r w:rsidRPr="00233529">
        <w:rPr>
          <w:rFonts w:ascii="Lato Light" w:hAnsi="Lato Light" w:cs="Arial"/>
          <w:bdr w:val="none" w:sz="0" w:space="0" w:color="auto" w:frame="1"/>
          <w:lang w:val="tr-TR" w:eastAsia="de-DE"/>
        </w:rPr>
        <w:t xml:space="preserve">, TCL </w:t>
      </w:r>
      <w:proofErr w:type="spellStart"/>
      <w:r w:rsidRPr="00233529">
        <w:rPr>
          <w:rFonts w:ascii="Lato Light" w:hAnsi="Lato Light" w:cs="Arial"/>
          <w:bdr w:val="none" w:sz="0" w:space="0" w:color="auto" w:frame="1"/>
          <w:lang w:val="tr-TR" w:eastAsia="de-DE"/>
        </w:rPr>
        <w:t>Communication</w:t>
      </w:r>
      <w:proofErr w:type="spellEnd"/>
      <w:r w:rsidRPr="00233529">
        <w:rPr>
          <w:rFonts w:ascii="Lato Light" w:hAnsi="Lato Light" w:cs="Arial"/>
          <w:bdr w:val="none" w:sz="0" w:space="0" w:color="auto" w:frame="1"/>
          <w:lang w:val="tr-TR" w:eastAsia="de-DE"/>
        </w:rPr>
        <w:t xml:space="preserve"> tarafından lisans altına alınan Nokia'nın ticari markasıdır.</w:t>
      </w:r>
    </w:p>
    <w:p w14:paraId="58D7A3E4" w14:textId="77777777" w:rsidR="00E22C90" w:rsidRPr="00233529" w:rsidRDefault="00E22C90" w:rsidP="00E22C90">
      <w:pPr>
        <w:spacing w:line="360" w:lineRule="auto"/>
        <w:jc w:val="both"/>
        <w:rPr>
          <w:rFonts w:ascii="Lato Light" w:hAnsi="Lato Light" w:cs="Arial"/>
          <w:bdr w:val="none" w:sz="0" w:space="0" w:color="auto" w:frame="1"/>
          <w:lang w:val="tr-TR" w:eastAsia="de-DE"/>
        </w:rPr>
      </w:pPr>
    </w:p>
    <w:p w14:paraId="63B73C44" w14:textId="77777777" w:rsidR="00E22C90" w:rsidRPr="00233529" w:rsidRDefault="00E22C90" w:rsidP="00E22C90">
      <w:pPr>
        <w:spacing w:line="360" w:lineRule="auto"/>
        <w:jc w:val="both"/>
        <w:rPr>
          <w:rFonts w:ascii="Lato Light" w:hAnsi="Lato Light" w:cs="Arial"/>
          <w:bdr w:val="none" w:sz="0" w:space="0" w:color="auto" w:frame="1"/>
          <w:lang w:val="tr-TR" w:eastAsia="de-DE"/>
        </w:rPr>
      </w:pPr>
      <w:r w:rsidRPr="00233529">
        <w:rPr>
          <w:rFonts w:ascii="Lato Light" w:hAnsi="Lato Light" w:cs="Arial"/>
          <w:bdr w:val="none" w:sz="0" w:space="0" w:color="auto" w:frame="1"/>
          <w:lang w:val="tr-TR" w:eastAsia="de-DE"/>
        </w:rPr>
        <w:t xml:space="preserve">BLACKBERRY ve EMBLEM </w:t>
      </w:r>
      <w:proofErr w:type="spellStart"/>
      <w:r w:rsidRPr="00233529">
        <w:rPr>
          <w:rFonts w:ascii="Lato Light" w:hAnsi="Lato Light" w:cs="Arial"/>
          <w:bdr w:val="none" w:sz="0" w:space="0" w:color="auto" w:frame="1"/>
          <w:lang w:val="tr-TR" w:eastAsia="de-DE"/>
        </w:rPr>
        <w:t>Design’ın</w:t>
      </w:r>
      <w:proofErr w:type="spellEnd"/>
      <w:r w:rsidRPr="00233529">
        <w:rPr>
          <w:rFonts w:ascii="Lato Light" w:hAnsi="Lato Light" w:cs="Arial"/>
          <w:bdr w:val="none" w:sz="0" w:space="0" w:color="auto" w:frame="1"/>
          <w:lang w:val="tr-TR" w:eastAsia="de-DE"/>
        </w:rPr>
        <w:t xml:space="preserve"> dâhil olduğu ancak bu markalarla sınırlı olmayan ticari markalar veya tescilli ticari markalar, </w:t>
      </w:r>
      <w:proofErr w:type="spellStart"/>
      <w:r w:rsidRPr="00233529">
        <w:rPr>
          <w:rFonts w:ascii="Lato Light" w:hAnsi="Lato Light" w:cs="Arial"/>
          <w:bdr w:val="none" w:sz="0" w:space="0" w:color="auto" w:frame="1"/>
          <w:lang w:val="tr-TR" w:eastAsia="de-DE"/>
        </w:rPr>
        <w:t>BlackBerry</w:t>
      </w:r>
      <w:proofErr w:type="spellEnd"/>
      <w:r w:rsidRPr="00233529">
        <w:rPr>
          <w:rFonts w:ascii="Lato Light" w:hAnsi="Lato Light" w:cs="Arial"/>
          <w:bdr w:val="none" w:sz="0" w:space="0" w:color="auto" w:frame="1"/>
          <w:lang w:val="tr-TR" w:eastAsia="de-DE"/>
        </w:rPr>
        <w:t xml:space="preserve"> </w:t>
      </w:r>
      <w:proofErr w:type="spellStart"/>
      <w:r w:rsidRPr="00233529">
        <w:rPr>
          <w:rFonts w:ascii="Lato Light" w:hAnsi="Lato Light" w:cs="Arial"/>
          <w:bdr w:val="none" w:sz="0" w:space="0" w:color="auto" w:frame="1"/>
          <w:lang w:val="tr-TR" w:eastAsia="de-DE"/>
        </w:rPr>
        <w:t>Limited'in</w:t>
      </w:r>
      <w:proofErr w:type="spellEnd"/>
      <w:r w:rsidRPr="00233529">
        <w:rPr>
          <w:rFonts w:ascii="Lato Light" w:hAnsi="Lato Light" w:cs="Arial"/>
          <w:bdr w:val="none" w:sz="0" w:space="0" w:color="auto" w:frame="1"/>
          <w:lang w:val="tr-TR" w:eastAsia="de-DE"/>
        </w:rPr>
        <w:t xml:space="preserve"> lisanslı olarak kullanılan ticari markalarıdır. Bu tür ticari markaların tüm hakları kesinlikle saklıdır. Diğer tüm ticari markalar, ilgili sahiplerinin mülkiyetindedir. </w:t>
      </w:r>
      <w:proofErr w:type="spellStart"/>
      <w:r w:rsidRPr="00233529">
        <w:rPr>
          <w:rFonts w:ascii="Lato Light" w:hAnsi="Lato Light" w:cs="Arial"/>
          <w:bdr w:val="none" w:sz="0" w:space="0" w:color="auto" w:frame="1"/>
          <w:lang w:val="tr-TR" w:eastAsia="de-DE"/>
        </w:rPr>
        <w:t>BlackBerry</w:t>
      </w:r>
      <w:proofErr w:type="spellEnd"/>
      <w:r w:rsidRPr="00233529">
        <w:rPr>
          <w:rFonts w:ascii="Lato Light" w:hAnsi="Lato Light" w:cs="Arial"/>
          <w:bdr w:val="none" w:sz="0" w:space="0" w:color="auto" w:frame="1"/>
          <w:lang w:val="tr-TR" w:eastAsia="de-DE"/>
        </w:rPr>
        <w:t>, üçüncü taraf ürünler veya hizmetler için herhangi bir sorumluluk kabul etmemektedir.</w:t>
      </w:r>
    </w:p>
    <w:p w14:paraId="078FDFC3" w14:textId="77777777" w:rsidR="00E22C90" w:rsidRPr="00233529" w:rsidRDefault="00E22C90" w:rsidP="00E22C90">
      <w:pPr>
        <w:spacing w:line="360" w:lineRule="auto"/>
        <w:rPr>
          <w:rFonts w:cs="Times New Roman"/>
          <w:lang w:val="tr-TR" w:eastAsia="en-US"/>
        </w:rPr>
      </w:pPr>
    </w:p>
    <w:p w14:paraId="3587F443" w14:textId="77777777" w:rsidR="00E22C90" w:rsidRPr="00233529" w:rsidRDefault="00E22C90" w:rsidP="00E22C90">
      <w:pPr>
        <w:autoSpaceDE w:val="0"/>
        <w:autoSpaceDN w:val="0"/>
        <w:adjustRightInd w:val="0"/>
        <w:spacing w:line="360" w:lineRule="auto"/>
        <w:rPr>
          <w:rFonts w:ascii="Lato Light" w:hAnsi="Lato Light" w:cs="Lato Regular"/>
          <w:b/>
          <w:color w:val="00A0E3"/>
          <w:szCs w:val="28"/>
          <w:lang w:val="tr-TR" w:eastAsia="en-US"/>
        </w:rPr>
      </w:pPr>
      <w:proofErr w:type="spellStart"/>
      <w:r w:rsidRPr="00233529">
        <w:rPr>
          <w:rFonts w:ascii="Lato Light" w:hAnsi="Lato Light" w:cs="Lato Regular"/>
          <w:b/>
          <w:color w:val="00A0E3"/>
          <w:szCs w:val="28"/>
          <w:lang w:val="tr-TR" w:eastAsia="en-US"/>
        </w:rPr>
        <w:t>Alcatel</w:t>
      </w:r>
      <w:proofErr w:type="spellEnd"/>
      <w:r w:rsidRPr="00233529">
        <w:rPr>
          <w:rFonts w:ascii="Lato Light" w:hAnsi="Lato Light" w:cs="Lato Regular"/>
          <w:b/>
          <w:color w:val="00A0E3"/>
          <w:szCs w:val="28"/>
          <w:lang w:val="tr-TR" w:eastAsia="en-US"/>
        </w:rPr>
        <w:t xml:space="preserve"> mobil cihazlar hakkında</w:t>
      </w:r>
    </w:p>
    <w:p w14:paraId="3BB27F90" w14:textId="77777777" w:rsidR="00E22C90" w:rsidRPr="00233529" w:rsidRDefault="00E22C90" w:rsidP="00E22C90">
      <w:pPr>
        <w:autoSpaceDE w:val="0"/>
        <w:autoSpaceDN w:val="0"/>
        <w:adjustRightInd w:val="0"/>
        <w:spacing w:line="360" w:lineRule="auto"/>
        <w:rPr>
          <w:rFonts w:ascii="Lato Light" w:hAnsi="Lato Light" w:cs="Lato Regular"/>
          <w:color w:val="7F7F7F"/>
          <w:szCs w:val="28"/>
          <w:lang w:val="tr-TR" w:eastAsia="en-US"/>
        </w:rPr>
      </w:pPr>
      <w:r w:rsidRPr="00233529">
        <w:rPr>
          <w:rFonts w:ascii="Lato Light" w:hAnsi="Lato Light" w:cs="Lato Regular"/>
          <w:color w:val="7F7F7F"/>
          <w:szCs w:val="28"/>
          <w:lang w:val="tr-TR" w:eastAsia="en-US"/>
        </w:rPr>
        <w:t xml:space="preserve">Hong Kong’da bulunan TCL </w:t>
      </w:r>
      <w:proofErr w:type="spellStart"/>
      <w:r w:rsidRPr="00233529">
        <w:rPr>
          <w:rFonts w:ascii="Lato Light" w:hAnsi="Lato Light" w:cs="Lato Regular"/>
          <w:color w:val="7F7F7F"/>
          <w:szCs w:val="28"/>
          <w:lang w:val="tr-TR" w:eastAsia="en-US"/>
        </w:rPr>
        <w:t>Communication</w:t>
      </w:r>
      <w:proofErr w:type="spellEnd"/>
      <w:r w:rsidRPr="00233529">
        <w:rPr>
          <w:rFonts w:ascii="Lato Light" w:hAnsi="Lato Light" w:cs="Lato Regular"/>
          <w:color w:val="7F7F7F"/>
          <w:szCs w:val="28"/>
          <w:lang w:val="tr-TR" w:eastAsia="en-US"/>
        </w:rPr>
        <w:t xml:space="preserve"> </w:t>
      </w:r>
      <w:proofErr w:type="spellStart"/>
      <w:r w:rsidRPr="00233529">
        <w:rPr>
          <w:rFonts w:ascii="Lato Light" w:hAnsi="Lato Light" w:cs="Lato Regular"/>
          <w:color w:val="7F7F7F"/>
          <w:szCs w:val="28"/>
          <w:lang w:val="tr-TR" w:eastAsia="en-US"/>
        </w:rPr>
        <w:t>Technology</w:t>
      </w:r>
      <w:proofErr w:type="spellEnd"/>
      <w:r w:rsidRPr="00233529">
        <w:rPr>
          <w:rFonts w:ascii="Lato Light" w:hAnsi="Lato Light" w:cs="Lato Regular"/>
          <w:color w:val="7F7F7F"/>
          <w:szCs w:val="28"/>
          <w:lang w:val="tr-TR" w:eastAsia="en-US"/>
        </w:rPr>
        <w:t xml:space="preserve"> </w:t>
      </w:r>
      <w:proofErr w:type="spellStart"/>
      <w:r w:rsidRPr="00233529">
        <w:rPr>
          <w:rFonts w:ascii="Lato Light" w:hAnsi="Lato Light" w:cs="Lato Regular"/>
          <w:color w:val="7F7F7F"/>
          <w:szCs w:val="28"/>
          <w:lang w:val="tr-TR" w:eastAsia="en-US"/>
        </w:rPr>
        <w:t>Holdings</w:t>
      </w:r>
      <w:proofErr w:type="spellEnd"/>
      <w:r w:rsidRPr="00233529">
        <w:rPr>
          <w:rFonts w:ascii="Lato Light" w:hAnsi="Lato Light" w:cs="Lato Regular"/>
          <w:color w:val="7F7F7F"/>
          <w:szCs w:val="28"/>
          <w:lang w:val="tr-TR" w:eastAsia="en-US"/>
        </w:rPr>
        <w:t xml:space="preserve"> Limited, dünya çapında mobil ve internet ürün ve servislerinden oluşan, genişleyen bir portföyün tasarımını, üretimini ve pazarlamasını gerçekleştirmektedir.  Şirketin ürün portföyü halihazırda Kuzey Amerika, Latin Amerika, Avrupa, Ortadoğu, Afrika ve Asya Pasifik’te 160’tan fazla ülkede satılmaktadır. Telekomünikasyon araştırma firması IDC ve şirket verilerine göre Şirket, 2016’nın üçüncü çeyreği itibarıyla küresel telefon üreticileri arasında yedinci, küresel akıllı telefon üreticileri arasında ise 10’uncu sırada yer almaktadır. Şirket ayrıca, küresel tablet üreticileri arasında yedinci sıradadır. </w:t>
      </w:r>
    </w:p>
    <w:p w14:paraId="49D48D41" w14:textId="77777777" w:rsidR="00E22C90" w:rsidRPr="00233529" w:rsidRDefault="00E22C90" w:rsidP="00E22C90">
      <w:pPr>
        <w:autoSpaceDE w:val="0"/>
        <w:autoSpaceDN w:val="0"/>
        <w:adjustRightInd w:val="0"/>
        <w:spacing w:line="360" w:lineRule="auto"/>
        <w:rPr>
          <w:rFonts w:ascii="Lato Light" w:hAnsi="Lato Light" w:cs="Lato Regular"/>
          <w:color w:val="7F7F7F"/>
          <w:szCs w:val="28"/>
          <w:lang w:val="tr-TR" w:eastAsia="en-US"/>
        </w:rPr>
      </w:pPr>
    </w:p>
    <w:p w14:paraId="7A3BDD90" w14:textId="77777777" w:rsidR="00E22C90" w:rsidRPr="00233529" w:rsidRDefault="00E22C90" w:rsidP="00E22C90">
      <w:pPr>
        <w:autoSpaceDE w:val="0"/>
        <w:autoSpaceDN w:val="0"/>
        <w:adjustRightInd w:val="0"/>
        <w:spacing w:line="360" w:lineRule="auto"/>
        <w:rPr>
          <w:rFonts w:ascii="Lato Light" w:hAnsi="Lato Light" w:cs="Lato Regular"/>
          <w:color w:val="7F7F7F"/>
          <w:szCs w:val="28"/>
          <w:lang w:val="tr-TR" w:eastAsia="en-US"/>
        </w:rPr>
      </w:pPr>
      <w:r w:rsidRPr="00233529">
        <w:rPr>
          <w:rFonts w:ascii="Lato Light" w:hAnsi="Lato Light" w:cs="Lato Regular"/>
          <w:color w:val="7F7F7F"/>
          <w:szCs w:val="28"/>
          <w:lang w:val="tr-TR" w:eastAsia="en-US"/>
        </w:rPr>
        <w:t xml:space="preserve">TCL </w:t>
      </w:r>
      <w:proofErr w:type="spellStart"/>
      <w:r w:rsidRPr="00233529">
        <w:rPr>
          <w:rFonts w:ascii="Lato Light" w:hAnsi="Lato Light" w:cs="Lato Regular"/>
          <w:color w:val="7F7F7F"/>
          <w:szCs w:val="28"/>
          <w:lang w:val="tr-TR" w:eastAsia="en-US"/>
        </w:rPr>
        <w:t>Communication’ın</w:t>
      </w:r>
      <w:proofErr w:type="spellEnd"/>
      <w:r w:rsidRPr="00233529">
        <w:rPr>
          <w:rFonts w:ascii="Lato Light" w:hAnsi="Lato Light" w:cs="Lato Regular"/>
          <w:color w:val="7F7F7F"/>
          <w:szCs w:val="28"/>
          <w:lang w:val="tr-TR" w:eastAsia="en-US"/>
        </w:rPr>
        <w:t xml:space="preserve"> sunduğu </w:t>
      </w:r>
      <w:proofErr w:type="spellStart"/>
      <w:r w:rsidRPr="00233529">
        <w:rPr>
          <w:rFonts w:ascii="Lato Light" w:hAnsi="Lato Light" w:cs="Lato Regular"/>
          <w:color w:val="7F7F7F"/>
          <w:szCs w:val="28"/>
          <w:lang w:val="tr-TR" w:eastAsia="en-US"/>
        </w:rPr>
        <w:t>Alcatel</w:t>
      </w:r>
      <w:proofErr w:type="spellEnd"/>
      <w:r w:rsidRPr="00233529">
        <w:rPr>
          <w:rFonts w:ascii="Lato Light" w:hAnsi="Lato Light" w:cs="Lato Regular"/>
          <w:color w:val="7F7F7F"/>
          <w:szCs w:val="28"/>
          <w:lang w:val="tr-TR" w:eastAsia="en-US"/>
        </w:rPr>
        <w:t xml:space="preserve"> markalı cihazlar, yenilikçi, zengin özellikli deneyimler sunarak günümüzün mobil teknolojilerine erişimi kolaylaştırmakta, insanların en çok talep ettiği teknolojilerle donatılmış, geniş çeşitlilikte ve değer yüklü </w:t>
      </w:r>
      <w:r w:rsidRPr="00233529">
        <w:rPr>
          <w:rFonts w:ascii="Lato Light" w:hAnsi="Lato Light" w:cs="Lato Regular"/>
          <w:color w:val="7F7F7F"/>
          <w:szCs w:val="28"/>
          <w:lang w:val="tr-TR" w:eastAsia="en-US"/>
        </w:rPr>
        <w:lastRenderedPageBreak/>
        <w:t xml:space="preserve">bir ürün portföyü sunmaktadır. Şirketin ürün ve çözümleri, sahip oldukları sade, kişisel, otantik ve eğlenceli yaklaşımla 2000 sonrası doğanlar ve Z Jenerasyonu tüketicilerine hitap etmektedir. TCL </w:t>
      </w:r>
      <w:proofErr w:type="spellStart"/>
      <w:r w:rsidRPr="00233529">
        <w:rPr>
          <w:rFonts w:ascii="Lato Light" w:hAnsi="Lato Light" w:cs="Lato Regular"/>
          <w:color w:val="7F7F7F"/>
          <w:szCs w:val="28"/>
          <w:lang w:val="tr-TR" w:eastAsia="en-US"/>
        </w:rPr>
        <w:t>Communication’ın</w:t>
      </w:r>
      <w:proofErr w:type="spellEnd"/>
      <w:r w:rsidRPr="00233529">
        <w:rPr>
          <w:rFonts w:ascii="Lato Light" w:hAnsi="Lato Light" w:cs="Lato Regular"/>
          <w:color w:val="7F7F7F"/>
          <w:szCs w:val="28"/>
          <w:lang w:val="tr-TR" w:eastAsia="en-US"/>
        </w:rPr>
        <w:t xml:space="preserve"> sunduğu </w:t>
      </w:r>
      <w:proofErr w:type="spellStart"/>
      <w:r w:rsidRPr="00233529">
        <w:rPr>
          <w:rFonts w:ascii="Lato Light" w:hAnsi="Lato Light" w:cs="Lato Regular"/>
          <w:color w:val="7F7F7F"/>
          <w:szCs w:val="28"/>
          <w:lang w:val="tr-TR" w:eastAsia="en-US"/>
        </w:rPr>
        <w:t>Alcatel</w:t>
      </w:r>
      <w:proofErr w:type="spellEnd"/>
      <w:r w:rsidRPr="00233529">
        <w:rPr>
          <w:rFonts w:ascii="Lato Light" w:hAnsi="Lato Light" w:cs="Lato Regular"/>
          <w:color w:val="7F7F7F"/>
          <w:szCs w:val="28"/>
          <w:lang w:val="tr-TR" w:eastAsia="en-US"/>
        </w:rPr>
        <w:t xml:space="preserve"> markalı cihazlar yerel pazarları anlama yetisi ve uçtan uca üretim sürecini birleştirerek, tüketicilerin günlük yaşamın keyiflerini keşfetme ve yükseltmelerini sağlayan yenilikçi, zengin özellikli, yüksek performanslı mobil cihazlarla kişiselleştirilmiş kullanıcı deneyimleri sunmaktadır. </w:t>
      </w:r>
    </w:p>
    <w:p w14:paraId="65AFCD2E" w14:textId="77777777" w:rsidR="00E22C90" w:rsidRPr="00233529" w:rsidRDefault="00E22C90" w:rsidP="00E22C90">
      <w:pPr>
        <w:autoSpaceDE w:val="0"/>
        <w:autoSpaceDN w:val="0"/>
        <w:adjustRightInd w:val="0"/>
        <w:spacing w:line="360" w:lineRule="auto"/>
        <w:rPr>
          <w:rFonts w:ascii="Lato Light" w:hAnsi="Lato Light" w:cs="Lato Regular"/>
          <w:color w:val="7F7F7F"/>
          <w:szCs w:val="28"/>
          <w:lang w:val="tr-TR" w:eastAsia="en-US"/>
        </w:rPr>
      </w:pPr>
    </w:p>
    <w:p w14:paraId="245F3EE5" w14:textId="77777777" w:rsidR="00E22C90" w:rsidRPr="00233529" w:rsidRDefault="00E22C90" w:rsidP="00E22C90">
      <w:pPr>
        <w:shd w:val="clear" w:color="auto" w:fill="FFFFFF"/>
        <w:adjustRightInd w:val="0"/>
        <w:snapToGrid w:val="0"/>
        <w:spacing w:line="360" w:lineRule="auto"/>
        <w:rPr>
          <w:rFonts w:ascii="Lato Light" w:eastAsia="PMingLiU" w:hAnsi="Lato Light" w:cs="Times New Roman"/>
          <w:iCs/>
          <w:color w:val="333333"/>
          <w:spacing w:val="6"/>
          <w:sz w:val="16"/>
          <w:szCs w:val="23"/>
          <w:shd w:val="clear" w:color="auto" w:fill="FFFFFF"/>
          <w:lang w:val="tr-TR" w:eastAsia="en-US"/>
        </w:rPr>
      </w:pPr>
      <w:r w:rsidRPr="00233529">
        <w:rPr>
          <w:rFonts w:ascii="Lato Light" w:hAnsi="Lato Light" w:cs="Lato Regular"/>
          <w:color w:val="7F7F7F"/>
          <w:szCs w:val="28"/>
          <w:lang w:val="tr-TR" w:eastAsia="en-US"/>
        </w:rPr>
        <w:t xml:space="preserve">TCL, TCL Corporation’un tescilli markasıdır. </w:t>
      </w:r>
      <w:proofErr w:type="spellStart"/>
      <w:r w:rsidRPr="00233529">
        <w:rPr>
          <w:rFonts w:ascii="Lato Light" w:hAnsi="Lato Light" w:cs="Lato Regular"/>
          <w:b/>
          <w:color w:val="7F7F7F"/>
          <w:szCs w:val="28"/>
          <w:lang w:val="tr-TR" w:eastAsia="en-US"/>
        </w:rPr>
        <w:t>Alcatel</w:t>
      </w:r>
      <w:proofErr w:type="spellEnd"/>
      <w:r w:rsidRPr="00233529">
        <w:rPr>
          <w:rFonts w:ascii="Lato Light" w:hAnsi="Lato Light" w:cs="Lato Regular"/>
          <w:color w:val="7F7F7F"/>
          <w:szCs w:val="28"/>
          <w:lang w:val="tr-TR" w:eastAsia="en-US"/>
        </w:rPr>
        <w:t xml:space="preserve">, </w:t>
      </w:r>
      <w:proofErr w:type="spellStart"/>
      <w:r w:rsidRPr="00233529">
        <w:rPr>
          <w:rFonts w:ascii="Lato Light" w:hAnsi="Lato Light" w:cs="Lato Regular"/>
          <w:color w:val="7F7F7F"/>
          <w:szCs w:val="28"/>
          <w:lang w:val="tr-TR" w:eastAsia="en-US"/>
        </w:rPr>
        <w:t>Alcatel-Lucent’in</w:t>
      </w:r>
      <w:proofErr w:type="spellEnd"/>
      <w:r w:rsidRPr="00233529">
        <w:rPr>
          <w:rFonts w:ascii="Lato Light" w:hAnsi="Lato Light" w:cs="Lato Regular"/>
          <w:color w:val="7F7F7F"/>
          <w:szCs w:val="28"/>
          <w:lang w:val="tr-TR" w:eastAsia="en-US"/>
        </w:rPr>
        <w:t xml:space="preserve">, TCL </w:t>
      </w:r>
      <w:proofErr w:type="spellStart"/>
      <w:r w:rsidRPr="00233529">
        <w:rPr>
          <w:rFonts w:ascii="Lato Light" w:hAnsi="Lato Light" w:cs="Lato Regular"/>
          <w:color w:val="7F7F7F"/>
          <w:szCs w:val="28"/>
          <w:lang w:val="tr-TR" w:eastAsia="en-US"/>
        </w:rPr>
        <w:t>Communication</w:t>
      </w:r>
      <w:proofErr w:type="spellEnd"/>
      <w:r w:rsidRPr="00233529">
        <w:rPr>
          <w:rFonts w:ascii="Lato Light" w:hAnsi="Lato Light" w:cs="Lato Regular"/>
          <w:color w:val="7F7F7F"/>
          <w:szCs w:val="28"/>
          <w:lang w:val="tr-TR" w:eastAsia="en-US"/>
        </w:rPr>
        <w:t xml:space="preserve"> tarafından lisansla kullanılan bir ticari markasıdır. </w:t>
      </w:r>
      <w:r w:rsidRPr="00233529">
        <w:rPr>
          <w:rFonts w:ascii="Lato Light" w:hAnsi="Lato Light" w:cs="Times New Roman"/>
          <w:color w:val="0000FF"/>
          <w:sz w:val="20"/>
          <w:u w:val="single"/>
          <w:lang w:val="tr-TR" w:eastAsia="en-US"/>
        </w:rPr>
        <w:t>http://www.alcatel-mobile.com/</w:t>
      </w:r>
      <w:r w:rsidRPr="00233529">
        <w:rPr>
          <w:rFonts w:eastAsia="PMingLiU" w:cs="Times New Roman"/>
          <w:noProof/>
          <w:lang w:val="tr-TR" w:eastAsia="en-US"/>
        </w:rPr>
        <mc:AlternateContent>
          <mc:Choice Requires="wps">
            <w:drawing>
              <wp:anchor distT="0" distB="0" distL="0" distR="0" simplePos="0" relativeHeight="251659264" behindDoc="1" locked="0" layoutInCell="1" allowOverlap="1" wp14:anchorId="6FC0E45A" wp14:editId="560548CE">
                <wp:simplePos x="0" y="0"/>
                <wp:positionH relativeFrom="column">
                  <wp:posOffset>10456545</wp:posOffset>
                </wp:positionH>
                <wp:positionV relativeFrom="line">
                  <wp:posOffset>120015</wp:posOffset>
                </wp:positionV>
                <wp:extent cx="2441575" cy="2670175"/>
                <wp:effectExtent l="0" t="76200" r="0" b="73025"/>
                <wp:wrapNone/>
                <wp:docPr id="2" name="Dikdörtge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2441575" cy="26701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1DDBA" id="Dikdörtgen 2" o:spid="_x0000_s1026" style="position:absolute;margin-left:823.35pt;margin-top:9.45pt;width:192.25pt;height:210.25pt;rotation:-90;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" filled="f" stroked="f">
                <o:lock v:ext="edit" aspectratio="t"/>
                <w10:wrap anchory="line"/>
              </v:rect>
            </w:pict>
          </mc:Fallback>
        </mc:AlternateContent>
      </w:r>
    </w:p>
    <w:p w14:paraId="74FCA138" w14:textId="77777777" w:rsidR="00E22C90" w:rsidRPr="00E22C90" w:rsidRDefault="00E22C90" w:rsidP="00E22C90">
      <w:pPr>
        <w:rPr>
          <w:rFonts w:eastAsia="PMingLiU" w:cs="Times New Roman"/>
          <w:lang w:val="en-US" w:eastAsia="en-US"/>
        </w:rPr>
      </w:pPr>
    </w:p>
    <w:p w14:paraId="1AC1CCDE" w14:textId="77777777" w:rsidR="00E22C90" w:rsidRPr="00E22C90" w:rsidRDefault="00E22C90" w:rsidP="00E22C90">
      <w:pPr>
        <w:spacing w:after="160"/>
        <w:rPr>
          <w:rFonts w:asciiTheme="majorHAnsi" w:eastAsia="PMingLiU" w:hAnsiTheme="majorHAnsi" w:cstheme="majorHAnsi"/>
          <w:u w:color="000000"/>
          <w:lang w:val="en-US" w:eastAsia="en-US"/>
        </w:rPr>
      </w:pPr>
    </w:p>
    <w:p w14:paraId="17DD2D4E" w14:textId="77777777" w:rsidR="00E22C90" w:rsidRPr="00E22C90" w:rsidRDefault="00E22C90" w:rsidP="00E22C90">
      <w:pPr>
        <w:rPr>
          <w:rFonts w:asciiTheme="majorHAnsi" w:hAnsiTheme="majorHAnsi" w:cstheme="majorHAnsi"/>
          <w:color w:val="000000"/>
          <w:sz w:val="22"/>
          <w:szCs w:val="22"/>
          <w:u w:color="000000"/>
          <w:lang w:val="en-US" w:eastAsia="en-IN"/>
        </w:rPr>
      </w:pPr>
    </w:p>
    <w:p w14:paraId="6D8500E7" w14:textId="77777777" w:rsidR="009C742D" w:rsidRPr="009C742D" w:rsidRDefault="009C742D" w:rsidP="009C742D">
      <w:pPr>
        <w:pBdr>
          <w:top w:val="nil"/>
          <w:left w:val="nil"/>
          <w:bottom w:val="nil"/>
          <w:right w:val="nil"/>
          <w:between w:val="nil"/>
        </w:pBdr>
        <w:spacing w:line="276" w:lineRule="auto"/>
        <w:jc w:val="both"/>
        <w:rPr>
          <w:rFonts w:ascii="Lato Light" w:eastAsia="Lato Light" w:hAnsi="Lato Light" w:cs="Lato Light"/>
          <w:color w:val="7F7F7F"/>
          <w:sz w:val="20"/>
          <w:szCs w:val="20"/>
        </w:rPr>
      </w:pPr>
    </w:p>
    <w:p w14:paraId="3EC3F76D" w14:textId="23BBE7D4" w:rsidR="00AE1A5F" w:rsidRPr="009C742D" w:rsidRDefault="00AE1A5F" w:rsidP="009C742D">
      <w:pPr>
        <w:pBdr>
          <w:top w:val="nil"/>
          <w:left w:val="nil"/>
          <w:bottom w:val="nil"/>
          <w:right w:val="nil"/>
          <w:between w:val="nil"/>
        </w:pBdr>
        <w:spacing w:line="276" w:lineRule="auto"/>
        <w:jc w:val="both"/>
        <w:rPr>
          <w:rFonts w:ascii="Lato Light" w:eastAsia="Lato Light" w:hAnsi="Lato Light" w:cs="Lato Light"/>
          <w:color w:val="7F7F7F"/>
          <w:sz w:val="20"/>
          <w:szCs w:val="20"/>
        </w:rPr>
      </w:pPr>
    </w:p>
    <w:sectPr w:rsidR="00AE1A5F" w:rsidRPr="009C742D">
      <w:head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E757" w14:textId="77777777" w:rsidR="00E009C0" w:rsidRDefault="00E009C0">
      <w:r>
        <w:separator/>
      </w:r>
    </w:p>
  </w:endnote>
  <w:endnote w:type="continuationSeparator" w:id="0">
    <w:p w14:paraId="72A43F9D" w14:textId="77777777" w:rsidR="00E009C0" w:rsidRDefault="00E0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Lato Light">
    <w:altName w:val="Segoe UI"/>
    <w:charset w:val="00"/>
    <w:family w:val="auto"/>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Lato Regular">
    <w:altName w:val="Times New Roman"/>
    <w:charset w:val="00"/>
    <w:family w:val="auto"/>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o Bold">
    <w:altName w:val="Segoe UI"/>
    <w:charset w:val="00"/>
    <w:family w:val="auto"/>
    <w:pitch w:val="variable"/>
    <w:sig w:usb0="E10002FF"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39363" w14:textId="77777777" w:rsidR="00E009C0" w:rsidRDefault="00E009C0">
      <w:r>
        <w:separator/>
      </w:r>
    </w:p>
  </w:footnote>
  <w:footnote w:type="continuationSeparator" w:id="0">
    <w:p w14:paraId="12509285" w14:textId="77777777" w:rsidR="00E009C0" w:rsidRDefault="00E00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40F5" w14:textId="77777777" w:rsidR="006572F4" w:rsidRDefault="001D5B7A">
    <w:pPr>
      <w:pBdr>
        <w:top w:val="nil"/>
        <w:left w:val="nil"/>
        <w:bottom w:val="nil"/>
        <w:right w:val="nil"/>
        <w:between w:val="nil"/>
      </w:pBdr>
      <w:tabs>
        <w:tab w:val="center" w:pos="4513"/>
        <w:tab w:val="right" w:pos="9026"/>
      </w:tabs>
    </w:pPr>
    <w:r>
      <w:rPr>
        <w:color w:val="000000"/>
      </w:rPr>
      <w:t xml:space="preserve">                      </w:t>
    </w:r>
    <w:r>
      <w:rPr>
        <w:noProof/>
        <w:lang w:val="en-US" w:eastAsia="en-US"/>
      </w:rPr>
      <mc:AlternateContent>
        <mc:Choice Requires="wps">
          <w:drawing>
            <wp:anchor distT="0" distB="0" distL="114300" distR="114300" simplePos="0" relativeHeight="251658240" behindDoc="0" locked="0" layoutInCell="1" hidden="0" allowOverlap="1" wp14:anchorId="2C8A1478" wp14:editId="48400A4C">
              <wp:simplePos x="0" y="0"/>
              <wp:positionH relativeFrom="column">
                <wp:posOffset>-126999</wp:posOffset>
              </wp:positionH>
              <wp:positionV relativeFrom="paragraph">
                <wp:posOffset>355600</wp:posOffset>
              </wp:positionV>
              <wp:extent cx="2864485" cy="355600"/>
              <wp:effectExtent l="0" t="0" r="0" b="0"/>
              <wp:wrapNone/>
              <wp:docPr id="1" name="Forme libre 1"/>
              <wp:cNvGraphicFramePr/>
              <a:graphic xmlns:a="http://schemas.openxmlformats.org/drawingml/2006/main">
                <a:graphicData uri="http://schemas.microsoft.com/office/word/2010/wordprocessingShape">
                  <wps:wsp>
                    <wps:cNvSpPr/>
                    <wps:spPr>
                      <a:xfrm>
                        <a:off x="3918520" y="3606963"/>
                        <a:ext cx="2854960" cy="346075"/>
                      </a:xfrm>
                      <a:custGeom>
                        <a:avLst/>
                        <a:gdLst/>
                        <a:ahLst/>
                        <a:cxnLst/>
                        <a:rect l="l" t="t" r="r" b="b"/>
                        <a:pathLst>
                          <a:path w="2022404" h="346593" extrusionOk="0">
                            <a:moveTo>
                              <a:pt x="0" y="57767"/>
                            </a:moveTo>
                            <a:cubicBezTo>
                              <a:pt x="0" y="25863"/>
                              <a:pt x="25863" y="0"/>
                              <a:pt x="57767" y="0"/>
                            </a:cubicBezTo>
                            <a:lnTo>
                              <a:pt x="2022404" y="0"/>
                            </a:lnTo>
                            <a:lnTo>
                              <a:pt x="2022404" y="346593"/>
                            </a:lnTo>
                            <a:lnTo>
                              <a:pt x="57767" y="346593"/>
                            </a:lnTo>
                            <a:cubicBezTo>
                              <a:pt x="25863" y="346593"/>
                              <a:pt x="0" y="320730"/>
                              <a:pt x="0" y="288826"/>
                            </a:cubicBezTo>
                            <a:lnTo>
                              <a:pt x="0" y="57767"/>
                            </a:lnTo>
                            <a:close/>
                          </a:path>
                        </a:pathLst>
                      </a:custGeom>
                      <a:noFill/>
                      <a:ln>
                        <a:noFill/>
                      </a:ln>
                    </wps:spPr>
                    <wps:txbx>
                      <w:txbxContent>
                        <w:p w14:paraId="639229CF" w14:textId="77777777" w:rsidR="006572F4" w:rsidRDefault="001D5B7A">
                          <w:pPr>
                            <w:textDirection w:val="btLr"/>
                          </w:pPr>
                          <w:r>
                            <w:rPr>
                              <w:rFonts w:ascii="Lato" w:eastAsia="Lato" w:hAnsi="Lato" w:cs="Lato"/>
                              <w:color w:val="7F7F7F"/>
                              <w:sz w:val="36"/>
                            </w:rPr>
                            <w:t>PRESS RELEASE</w:t>
                          </w:r>
                        </w:p>
                      </w:txbxContent>
                    </wps:txbx>
                    <wps:bodyPr spcFirstLastPara="1" wrap="square" lIns="91425" tIns="45700" rIns="91425" bIns="45700" anchor="t" anchorCtr="0">
                      <a:noAutofit/>
                    </wps:bodyPr>
                  </wps:wsp>
                </a:graphicData>
              </a:graphic>
            </wp:anchor>
          </w:drawing>
        </mc:Choice>
        <mc:Fallback>
          <w:pict>
            <v:shape w14:anchorId="2C8A1478" id="Forme libre 1" o:spid="_x0000_s1026" style="position:absolute;margin-left:-10pt;margin-top:28pt;width:225.55pt;height:2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022404,3465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" adj="-11796480,,5400" path="m,57767c,25863,25863,,57767,l2022404,r,346593l57767,346593c25863,346593,,320730,,288826l,57767xe" filled="f" stroked="f">
              <v:stroke joinstyle="miter"/>
              <v:formulas/>
              <v:path arrowok="t" o:extrusionok="f" o:connecttype="custom" textboxrect="0,0,2022404,346593"/>
              <v:textbox inset="2.53958mm,1.2694mm,2.53958mm,1.2694mm">
                <w:txbxContent>
                  <w:p w14:paraId="639229CF" w14:textId="77777777" w:rsidR="006572F4" w:rsidRDefault="001D5B7A">
                    <w:pPr>
                      <w:textDirection w:val="btLr"/>
                    </w:pPr>
                    <w:r>
                      <w:rPr>
                        <w:rFonts w:ascii="Lato" w:eastAsia="Lato" w:hAnsi="Lato" w:cs="Lato"/>
                        <w:color w:val="7F7F7F"/>
                        <w:sz w:val="36"/>
                      </w:rPr>
                      <w:t>PRESS RELEASE</w:t>
                    </w:r>
                  </w:p>
                </w:txbxContent>
              </v:textbox>
            </v:shape>
          </w:pict>
        </mc:Fallback>
      </mc:AlternateContent>
    </w:r>
    <w:r>
      <w:rPr>
        <w:noProof/>
        <w:lang w:val="en-US" w:eastAsia="en-US"/>
      </w:rPr>
      <w:drawing>
        <wp:anchor distT="0" distB="0" distL="114300" distR="114300" simplePos="0" relativeHeight="251659264" behindDoc="0" locked="0" layoutInCell="1" hidden="0" allowOverlap="1" wp14:anchorId="5BD7E31E" wp14:editId="0430EA1E">
          <wp:simplePos x="0" y="0"/>
          <wp:positionH relativeFrom="column">
            <wp:posOffset>4822825</wp:posOffset>
          </wp:positionH>
          <wp:positionV relativeFrom="paragraph">
            <wp:posOffset>-451484</wp:posOffset>
          </wp:positionV>
          <wp:extent cx="913130" cy="546735"/>
          <wp:effectExtent l="0" t="0" r="0" b="0"/>
          <wp:wrapSquare wrapText="bothSides" distT="0" distB="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913130" cy="546735"/>
                  </a:xfrm>
                  <a:prstGeom prst="rect">
                    <a:avLst/>
                  </a:prstGeom>
                  <a:ln/>
                </pic:spPr>
              </pic:pic>
            </a:graphicData>
          </a:graphic>
        </wp:anchor>
      </w:drawing>
    </w:r>
  </w:p>
  <w:p w14:paraId="1E9AE3F4" w14:textId="77777777" w:rsidR="006572F4" w:rsidRDefault="006572F4">
    <w:pPr>
      <w:tabs>
        <w:tab w:val="center" w:pos="4513"/>
        <w:tab w:val="right" w:pos="9026"/>
      </w:tabs>
    </w:pPr>
  </w:p>
  <w:p w14:paraId="3727BF2A" w14:textId="77777777" w:rsidR="006572F4" w:rsidRDefault="001D5B7A">
    <w:pPr>
      <w:pBdr>
        <w:top w:val="nil"/>
        <w:left w:val="nil"/>
        <w:bottom w:val="nil"/>
        <w:right w:val="nil"/>
        <w:between w:val="nil"/>
      </w:pBdr>
      <w:tabs>
        <w:tab w:val="center" w:pos="4513"/>
        <w:tab w:val="right" w:pos="9026"/>
      </w:tabs>
      <w:rPr>
        <w:color w:val="000000"/>
      </w:rPr>
    </w:pPr>
    <w:r>
      <w:rPr>
        <w:color w:val="000000"/>
      </w:rPr>
      <w:t xml:space="preserve">                                                                                                           </w:t>
    </w:r>
  </w:p>
  <w:p w14:paraId="0ADD7897" w14:textId="77777777" w:rsidR="006572F4" w:rsidRDefault="006572F4">
    <w:pPr>
      <w:pBdr>
        <w:top w:val="nil"/>
        <w:left w:val="nil"/>
        <w:bottom w:val="nil"/>
        <w:right w:val="nil"/>
        <w:between w:val="nil"/>
      </w:pBdr>
      <w:tabs>
        <w:tab w:val="center" w:pos="4513"/>
        <w:tab w:val="right" w:pos="9026"/>
      </w:tabs>
      <w:rPr>
        <w:color w:val="000000"/>
      </w:rPr>
    </w:pPr>
  </w:p>
  <w:p w14:paraId="6D67F386" w14:textId="77777777" w:rsidR="006572F4" w:rsidRDefault="006572F4">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F4"/>
    <w:rsid w:val="00022B84"/>
    <w:rsid w:val="0002687B"/>
    <w:rsid w:val="00070888"/>
    <w:rsid w:val="000875FF"/>
    <w:rsid w:val="0009464D"/>
    <w:rsid w:val="000A3EF3"/>
    <w:rsid w:val="000C21CE"/>
    <w:rsid w:val="000F7BDD"/>
    <w:rsid w:val="00190C36"/>
    <w:rsid w:val="00197449"/>
    <w:rsid w:val="001D5B7A"/>
    <w:rsid w:val="00233529"/>
    <w:rsid w:val="00352676"/>
    <w:rsid w:val="003930DB"/>
    <w:rsid w:val="00486D3C"/>
    <w:rsid w:val="004D285A"/>
    <w:rsid w:val="004F4188"/>
    <w:rsid w:val="00554894"/>
    <w:rsid w:val="005722B3"/>
    <w:rsid w:val="0057691A"/>
    <w:rsid w:val="005A22F0"/>
    <w:rsid w:val="005F09A9"/>
    <w:rsid w:val="005F352D"/>
    <w:rsid w:val="006572F4"/>
    <w:rsid w:val="00664B96"/>
    <w:rsid w:val="00672299"/>
    <w:rsid w:val="006B1FEC"/>
    <w:rsid w:val="006B4075"/>
    <w:rsid w:val="00733A55"/>
    <w:rsid w:val="00781B5D"/>
    <w:rsid w:val="007A6144"/>
    <w:rsid w:val="007F604B"/>
    <w:rsid w:val="00822BAC"/>
    <w:rsid w:val="008461CD"/>
    <w:rsid w:val="008511C4"/>
    <w:rsid w:val="008A3B1F"/>
    <w:rsid w:val="00914103"/>
    <w:rsid w:val="0096753A"/>
    <w:rsid w:val="009B25AC"/>
    <w:rsid w:val="009C742D"/>
    <w:rsid w:val="009D35C0"/>
    <w:rsid w:val="009E64C8"/>
    <w:rsid w:val="009F1FB7"/>
    <w:rsid w:val="009F3CC0"/>
    <w:rsid w:val="00A02A59"/>
    <w:rsid w:val="00AC5C87"/>
    <w:rsid w:val="00AD27A9"/>
    <w:rsid w:val="00AE18FB"/>
    <w:rsid w:val="00AE1A5F"/>
    <w:rsid w:val="00B23C87"/>
    <w:rsid w:val="00B64D3C"/>
    <w:rsid w:val="00BD4AEC"/>
    <w:rsid w:val="00C36B59"/>
    <w:rsid w:val="00D03451"/>
    <w:rsid w:val="00D12997"/>
    <w:rsid w:val="00D20CCF"/>
    <w:rsid w:val="00D47BA9"/>
    <w:rsid w:val="00D57976"/>
    <w:rsid w:val="00D760CA"/>
    <w:rsid w:val="00DF62C1"/>
    <w:rsid w:val="00E009C0"/>
    <w:rsid w:val="00E2039A"/>
    <w:rsid w:val="00E22C90"/>
    <w:rsid w:val="00E82E96"/>
    <w:rsid w:val="00F87D21"/>
    <w:rsid w:val="00FA792F"/>
    <w:rsid w:val="00FF6FA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D120B"/>
  <w15:docId w15:val="{F44C097F-AA94-449A-8642-BFC11E20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sz w:val="20"/>
      <w:szCs w:val="20"/>
    </w:rPr>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91410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4103"/>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D760CA"/>
    <w:rPr>
      <w:b/>
      <w:bCs/>
    </w:rPr>
  </w:style>
  <w:style w:type="character" w:customStyle="1" w:styleId="AklamaKonusuChar">
    <w:name w:val="Açıklama Konusu Char"/>
    <w:basedOn w:val="AklamaMetniChar"/>
    <w:link w:val="AklamaKonusu"/>
    <w:uiPriority w:val="99"/>
    <w:semiHidden/>
    <w:rsid w:val="00D760CA"/>
    <w:rPr>
      <w:b/>
      <w:bCs/>
      <w:sz w:val="20"/>
      <w:szCs w:val="20"/>
    </w:rPr>
  </w:style>
  <w:style w:type="character" w:styleId="Kpr">
    <w:name w:val="Hyperlink"/>
    <w:basedOn w:val="VarsaylanParagrafYazTipi"/>
    <w:uiPriority w:val="99"/>
    <w:unhideWhenUsed/>
    <w:rsid w:val="00672299"/>
    <w:rPr>
      <w:color w:val="0000FF" w:themeColor="hyperlink"/>
      <w:u w:val="single"/>
    </w:rPr>
  </w:style>
  <w:style w:type="character" w:customStyle="1" w:styleId="UnresolvedMention1">
    <w:name w:val="Unresolved Mention1"/>
    <w:basedOn w:val="VarsaylanParagrafYazTipi"/>
    <w:uiPriority w:val="99"/>
    <w:semiHidden/>
    <w:unhideWhenUsed/>
    <w:rsid w:val="00672299"/>
    <w:rPr>
      <w:color w:val="605E5C"/>
      <w:shd w:val="clear" w:color="auto" w:fill="E1DFDD"/>
    </w:rPr>
  </w:style>
  <w:style w:type="paragraph" w:styleId="stBilgi">
    <w:name w:val="header"/>
    <w:basedOn w:val="Normal"/>
    <w:link w:val="stBilgiChar"/>
    <w:uiPriority w:val="99"/>
    <w:unhideWhenUsed/>
    <w:rsid w:val="007F604B"/>
    <w:pPr>
      <w:tabs>
        <w:tab w:val="center" w:pos="4536"/>
        <w:tab w:val="right" w:pos="9072"/>
      </w:tabs>
    </w:pPr>
  </w:style>
  <w:style w:type="character" w:customStyle="1" w:styleId="stBilgiChar">
    <w:name w:val="Üst Bilgi Char"/>
    <w:basedOn w:val="VarsaylanParagrafYazTipi"/>
    <w:link w:val="stBilgi"/>
    <w:uiPriority w:val="99"/>
    <w:rsid w:val="007F604B"/>
  </w:style>
  <w:style w:type="paragraph" w:styleId="AltBilgi">
    <w:name w:val="footer"/>
    <w:basedOn w:val="Normal"/>
    <w:link w:val="AltBilgiChar"/>
    <w:uiPriority w:val="99"/>
    <w:unhideWhenUsed/>
    <w:rsid w:val="007F604B"/>
    <w:pPr>
      <w:tabs>
        <w:tab w:val="center" w:pos="4536"/>
        <w:tab w:val="right" w:pos="9072"/>
      </w:tabs>
    </w:pPr>
  </w:style>
  <w:style w:type="character" w:customStyle="1" w:styleId="AltBilgiChar">
    <w:name w:val="Alt Bilgi Char"/>
    <w:basedOn w:val="VarsaylanParagrafYazTipi"/>
    <w:link w:val="AltBilgi"/>
    <w:uiPriority w:val="99"/>
    <w:rsid w:val="007F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nderk@bordopr.com"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0" ma:contentTypeDescription="Yeni belge oluşturun." ma:contentTypeScope="" ma:versionID="7816404013ccf4b5af2375c8cfa6adbc">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a701ef6cb8640cc106db99e2e6c378d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92DBB-CDE9-4099-9EF2-3364A3F9D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69071-3A36-4239-9348-AC203938D3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7D2A43-301D-4655-ABBD-CB1933E5F669}">
  <ds:schemaRefs>
    <ds:schemaRef ds:uri="http://schemas.microsoft.com/sharepoint/v3/contenttype/forms"/>
  </ds:schemaRefs>
</ds:datastoreItem>
</file>

<file path=customXml/itemProps4.xml><?xml version="1.0" encoding="utf-8"?>
<ds:datastoreItem xmlns:ds="http://schemas.openxmlformats.org/officeDocument/2006/customXml" ds:itemID="{57F4D51E-293D-4A30-A5EA-AC5EEE23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685</Words>
  <Characters>3909</Characters>
  <Application>Microsoft Office Word</Application>
  <DocSecurity>0</DocSecurity>
  <Lines>32</Lines>
  <Paragraphs>9</Paragraphs>
  <ScaleCrop>false</ScaleCrop>
  <HeadingPairs>
    <vt:vector size="8" baseType="variant">
      <vt:variant>
        <vt:lpstr>Title</vt:lpstr>
      </vt:variant>
      <vt:variant>
        <vt:i4>1</vt:i4>
      </vt:variant>
      <vt:variant>
        <vt:lpstr>Konu Başlığı</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c:creator>
  <cp:lastModifiedBy>Onder Kalkanci</cp:lastModifiedBy>
  <cp:revision>9</cp:revision>
  <cp:lastPrinted>2019-07-05T07:06:00Z</cp:lastPrinted>
  <dcterms:created xsi:type="dcterms:W3CDTF">2019-08-06T12:07:00Z</dcterms:created>
  <dcterms:modified xsi:type="dcterms:W3CDTF">2019-10-30T08:05:00Z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