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EB055" w14:textId="7B693072" w:rsidR="00FB4F8D" w:rsidRDefault="0043495F" w:rsidP="005C54BC">
      <w:pPr>
        <w:ind w:right="995"/>
        <w:rPr>
          <w:b/>
          <w:sz w:val="18"/>
        </w:rPr>
      </w:pPr>
      <w:r>
        <w:rPr>
          <w:noProof/>
          <w:lang w:val="tr-TR" w:eastAsia="tr-TR"/>
        </w:rPr>
        <mc:AlternateContent>
          <mc:Choice Requires="wps">
            <w:drawing>
              <wp:anchor distT="0" distB="0" distL="114300" distR="114300" simplePos="0" relativeHeight="251660288" behindDoc="0" locked="0" layoutInCell="1" allowOverlap="1" wp14:anchorId="3130DAA2" wp14:editId="431D755A">
                <wp:simplePos x="0" y="0"/>
                <wp:positionH relativeFrom="column">
                  <wp:posOffset>-148590</wp:posOffset>
                </wp:positionH>
                <wp:positionV relativeFrom="paragraph">
                  <wp:posOffset>0</wp:posOffset>
                </wp:positionV>
                <wp:extent cx="4073525" cy="161925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3525" cy="1619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4D7819" w14:textId="115C28F1" w:rsidR="005E7EC4" w:rsidRDefault="00C533C4" w:rsidP="005E7EC4">
                            <w:pPr>
                              <w:rPr>
                                <w:rFonts w:eastAsia="Times New Roman"/>
                                <w:b/>
                                <w:bCs/>
                                <w:sz w:val="40"/>
                                <w:szCs w:val="44"/>
                              </w:rPr>
                            </w:pPr>
                            <w:r>
                              <w:rPr>
                                <w:rFonts w:eastAsia="Times New Roman"/>
                                <w:b/>
                                <w:bCs/>
                                <w:sz w:val="40"/>
                                <w:szCs w:val="44"/>
                              </w:rPr>
                              <w:t xml:space="preserve">Panasonic 4K </w:t>
                            </w:r>
                            <w:proofErr w:type="spellStart"/>
                            <w:r>
                              <w:rPr>
                                <w:rFonts w:eastAsia="Times New Roman"/>
                                <w:b/>
                                <w:bCs/>
                                <w:sz w:val="40"/>
                                <w:szCs w:val="44"/>
                              </w:rPr>
                              <w:t>profesyonel</w:t>
                            </w:r>
                            <w:proofErr w:type="spellEnd"/>
                            <w:r>
                              <w:rPr>
                                <w:rFonts w:eastAsia="Times New Roman"/>
                                <w:b/>
                                <w:bCs/>
                                <w:sz w:val="40"/>
                                <w:szCs w:val="44"/>
                              </w:rPr>
                              <w:t xml:space="preserve"> </w:t>
                            </w:r>
                            <w:proofErr w:type="spellStart"/>
                            <w:r>
                              <w:rPr>
                                <w:rFonts w:eastAsia="Times New Roman"/>
                                <w:b/>
                                <w:bCs/>
                                <w:sz w:val="40"/>
                                <w:szCs w:val="44"/>
                              </w:rPr>
                              <w:t>ekran</w:t>
                            </w:r>
                            <w:proofErr w:type="spellEnd"/>
                            <w:r>
                              <w:rPr>
                                <w:rFonts w:eastAsia="Times New Roman"/>
                                <w:b/>
                                <w:bCs/>
                                <w:sz w:val="40"/>
                                <w:szCs w:val="44"/>
                              </w:rPr>
                              <w:t xml:space="preserve"> </w:t>
                            </w:r>
                            <w:proofErr w:type="spellStart"/>
                            <w:r>
                              <w:rPr>
                                <w:rFonts w:eastAsia="Times New Roman"/>
                                <w:b/>
                                <w:bCs/>
                                <w:sz w:val="40"/>
                                <w:szCs w:val="44"/>
                              </w:rPr>
                              <w:t>serisini</w:t>
                            </w:r>
                            <w:proofErr w:type="spellEnd"/>
                            <w:r>
                              <w:rPr>
                                <w:rFonts w:eastAsia="Times New Roman"/>
                                <w:b/>
                                <w:bCs/>
                                <w:sz w:val="40"/>
                                <w:szCs w:val="44"/>
                              </w:rPr>
                              <w:t xml:space="preserve"> </w:t>
                            </w:r>
                            <w:proofErr w:type="spellStart"/>
                            <w:r>
                              <w:rPr>
                                <w:rFonts w:eastAsia="Times New Roman"/>
                                <w:b/>
                                <w:bCs/>
                                <w:sz w:val="40"/>
                                <w:szCs w:val="44"/>
                              </w:rPr>
                              <w:t>genişletiyor</w:t>
                            </w:r>
                            <w:proofErr w:type="spellEnd"/>
                          </w:p>
                          <w:p w14:paraId="62140D4F" w14:textId="73A53BE0" w:rsidR="00A27BEE" w:rsidRPr="003614D2" w:rsidRDefault="00A27BEE" w:rsidP="0086756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1.7pt;margin-top:0;width:320.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" filled="f" stroked="f">
                <v:textbox>
                  <w:txbxContent>
                    <w:p w14:paraId="774D7819" w14:textId="115C28F1" w:rsidR="005E7EC4" w:rsidRDefault="00C533C4" w:rsidP="005E7EC4">
                      <w:pPr>
                        <w:rPr>
                          <w:rFonts w:eastAsia="Times New Roman"/>
                          <w:b/>
                          <w:bCs/>
                          <w:sz w:val="40"/>
                          <w:szCs w:val="44"/>
                        </w:rPr>
                      </w:pPr>
                      <w:r>
                        <w:rPr>
                          <w:rFonts w:eastAsia="Times New Roman"/>
                          <w:b/>
                          <w:bCs/>
                          <w:sz w:val="40"/>
                          <w:szCs w:val="44"/>
                        </w:rPr>
                        <w:t xml:space="preserve">Panasonic 4K </w:t>
                      </w:r>
                      <w:proofErr w:type="spellStart"/>
                      <w:r>
                        <w:rPr>
                          <w:rFonts w:eastAsia="Times New Roman"/>
                          <w:b/>
                          <w:bCs/>
                          <w:sz w:val="40"/>
                          <w:szCs w:val="44"/>
                        </w:rPr>
                        <w:t>profesyonel</w:t>
                      </w:r>
                      <w:proofErr w:type="spellEnd"/>
                      <w:r>
                        <w:rPr>
                          <w:rFonts w:eastAsia="Times New Roman"/>
                          <w:b/>
                          <w:bCs/>
                          <w:sz w:val="40"/>
                          <w:szCs w:val="44"/>
                        </w:rPr>
                        <w:t xml:space="preserve"> </w:t>
                      </w:r>
                      <w:proofErr w:type="spellStart"/>
                      <w:r>
                        <w:rPr>
                          <w:rFonts w:eastAsia="Times New Roman"/>
                          <w:b/>
                          <w:bCs/>
                          <w:sz w:val="40"/>
                          <w:szCs w:val="44"/>
                        </w:rPr>
                        <w:t>ekran</w:t>
                      </w:r>
                      <w:proofErr w:type="spellEnd"/>
                      <w:r>
                        <w:rPr>
                          <w:rFonts w:eastAsia="Times New Roman"/>
                          <w:b/>
                          <w:bCs/>
                          <w:sz w:val="40"/>
                          <w:szCs w:val="44"/>
                        </w:rPr>
                        <w:t xml:space="preserve"> </w:t>
                      </w:r>
                      <w:proofErr w:type="spellStart"/>
                      <w:r>
                        <w:rPr>
                          <w:rFonts w:eastAsia="Times New Roman"/>
                          <w:b/>
                          <w:bCs/>
                          <w:sz w:val="40"/>
                          <w:szCs w:val="44"/>
                        </w:rPr>
                        <w:t>serisini</w:t>
                      </w:r>
                      <w:proofErr w:type="spellEnd"/>
                      <w:r>
                        <w:rPr>
                          <w:rFonts w:eastAsia="Times New Roman"/>
                          <w:b/>
                          <w:bCs/>
                          <w:sz w:val="40"/>
                          <w:szCs w:val="44"/>
                        </w:rPr>
                        <w:t xml:space="preserve"> </w:t>
                      </w:r>
                      <w:proofErr w:type="spellStart"/>
                      <w:r>
                        <w:rPr>
                          <w:rFonts w:eastAsia="Times New Roman"/>
                          <w:b/>
                          <w:bCs/>
                          <w:sz w:val="40"/>
                          <w:szCs w:val="44"/>
                        </w:rPr>
                        <w:t>genişletiyor</w:t>
                      </w:r>
                      <w:proofErr w:type="spellEnd"/>
                    </w:p>
                    <w:p w14:paraId="62140D4F" w14:textId="73A53BE0" w:rsidR="00A27BEE" w:rsidRPr="003614D2" w:rsidRDefault="00A27BEE" w:rsidP="00867565">
                      <w:pPr>
                        <w:rPr>
                          <w:lang w:val="en-GB"/>
                        </w:rPr>
                      </w:pPr>
                    </w:p>
                  </w:txbxContent>
                </v:textbox>
                <w10:wrap type="square"/>
              </v:shape>
            </w:pict>
          </mc:Fallback>
        </mc:AlternateContent>
      </w:r>
      <w:r w:rsidR="00AE5879" w:rsidRPr="00C01C22">
        <w:rPr>
          <w:noProof/>
          <w:sz w:val="24"/>
          <w:lang w:val="tr-TR" w:eastAsia="tr-TR"/>
        </w:rPr>
        <w:drawing>
          <wp:anchor distT="0" distB="0" distL="114300" distR="114300" simplePos="0" relativeHeight="251659263" behindDoc="1" locked="0" layoutInCell="1" allowOverlap="1" wp14:anchorId="2AED503C" wp14:editId="7AB7CBC1">
            <wp:simplePos x="0" y="0"/>
            <wp:positionH relativeFrom="column">
              <wp:posOffset>-360045</wp:posOffset>
            </wp:positionH>
            <wp:positionV relativeFrom="paragraph">
              <wp:posOffset>6985</wp:posOffset>
            </wp:positionV>
            <wp:extent cx="4476750" cy="1400175"/>
            <wp:effectExtent l="0" t="0" r="0" b="9525"/>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40910" b="45371"/>
                    <a:stretch/>
                  </pic:blipFill>
                  <pic:spPr bwMode="auto">
                    <a:xfrm>
                      <a:off x="0" y="0"/>
                      <a:ext cx="4476750"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72C26E" w14:textId="77777777" w:rsidR="005E7EC4" w:rsidRPr="00E16FDF" w:rsidRDefault="005E7EC4" w:rsidP="00E16FDF">
      <w:pPr>
        <w:spacing w:line="360" w:lineRule="auto"/>
        <w:rPr>
          <w:rStyle w:val="Vurgu"/>
          <w:rFonts w:eastAsiaTheme="minorEastAsia"/>
          <w:b/>
          <w:bCs/>
          <w:i w:val="0"/>
          <w:iCs w:val="0"/>
          <w:lang w:val="tr-TR" w:eastAsia="tr-TR"/>
        </w:rPr>
      </w:pPr>
      <w:r w:rsidRPr="00E16FDF">
        <w:rPr>
          <w:rStyle w:val="Vurgu"/>
          <w:rFonts w:eastAsiaTheme="minorEastAsia"/>
          <w:b/>
          <w:bCs/>
          <w:i w:val="0"/>
          <w:iCs w:val="0"/>
          <w:lang w:val="tr-TR" w:eastAsia="tr-TR"/>
        </w:rPr>
        <w:t xml:space="preserve">Şirket, levhalar ve Smart </w:t>
      </w:r>
      <w:proofErr w:type="spellStart"/>
      <w:r w:rsidRPr="00E16FDF">
        <w:rPr>
          <w:rStyle w:val="Vurgu"/>
          <w:rFonts w:eastAsiaTheme="minorEastAsia"/>
          <w:b/>
          <w:bCs/>
          <w:i w:val="0"/>
          <w:iCs w:val="0"/>
          <w:lang w:val="tr-TR" w:eastAsia="tr-TR"/>
        </w:rPr>
        <w:t>Retail</w:t>
      </w:r>
      <w:proofErr w:type="spellEnd"/>
      <w:r w:rsidRPr="00E16FDF">
        <w:rPr>
          <w:rStyle w:val="Vurgu"/>
          <w:rFonts w:eastAsiaTheme="minorEastAsia"/>
          <w:b/>
          <w:bCs/>
          <w:i w:val="0"/>
          <w:iCs w:val="0"/>
          <w:lang w:val="tr-TR" w:eastAsia="tr-TR"/>
        </w:rPr>
        <w:t xml:space="preserve"> uygulamaları için ideal yüksek parlaklığa sahip modeller ve iş yeri toplantı alanları ve eğitim için tasarlanmış yeni bir ekran yelpazesini duyuruyor.</w:t>
      </w:r>
    </w:p>
    <w:p w14:paraId="4B450690" w14:textId="4C2EBF28" w:rsidR="005E7EC4" w:rsidRPr="00E16FDF" w:rsidRDefault="005E7EC4" w:rsidP="00E16FDF">
      <w:pPr>
        <w:pStyle w:val="NormalWeb"/>
        <w:spacing w:before="240" w:beforeAutospacing="0" w:after="240" w:afterAutospacing="0" w:line="360" w:lineRule="auto"/>
        <w:rPr>
          <w:rFonts w:ascii="Arial" w:eastAsia="Times New Roman" w:hAnsi="Arial" w:cs="Arial"/>
          <w:color w:val="101010"/>
          <w:sz w:val="22"/>
          <w:szCs w:val="22"/>
        </w:rPr>
      </w:pPr>
      <w:r w:rsidRPr="00E16FDF">
        <w:rPr>
          <w:rFonts w:ascii="Arial" w:hAnsi="Arial" w:cs="Arial"/>
          <w:color w:val="101010"/>
          <w:sz w:val="22"/>
          <w:szCs w:val="22"/>
        </w:rPr>
        <w:t xml:space="preserve">Panasonic, serinin en son yeniliklerini ve gelişmelerini duyurdu. Şirket, SQ1H, SQE1 Serilerini, Premium 4K Profesyonel ekran serisini levhalar ve Smart </w:t>
      </w:r>
      <w:proofErr w:type="spellStart"/>
      <w:r w:rsidRPr="00E16FDF">
        <w:rPr>
          <w:rFonts w:ascii="Arial" w:hAnsi="Arial" w:cs="Arial"/>
          <w:color w:val="101010"/>
          <w:sz w:val="22"/>
          <w:szCs w:val="22"/>
        </w:rPr>
        <w:t>Retail</w:t>
      </w:r>
      <w:proofErr w:type="spellEnd"/>
      <w:r w:rsidRPr="00E16FDF">
        <w:rPr>
          <w:rFonts w:ascii="Arial" w:hAnsi="Arial" w:cs="Arial"/>
          <w:color w:val="101010"/>
          <w:sz w:val="22"/>
          <w:szCs w:val="22"/>
        </w:rPr>
        <w:t xml:space="preserve"> uygulamaları için uygun yüksek parlaklığa sahip modeller ve yeni tasarımlarla genişletiyor. Intel® Akıllı Ekran Modülü (SDM) olanaklarını 4K yüksek çözünürlüklü LCD ekranlarla birleştiren ilk şirket olan Panasonic, ayrıca toplantı odaları ve sınıflarda günlük sunumlar ve yüksek kalitede içeriğin sorunsuz paylaşılması için tasarlanmış yeni CQE1 Serisi ekranlarını da görücüye çıkarıyor.</w:t>
      </w:r>
    </w:p>
    <w:p w14:paraId="3219A8AA"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Style w:val="Gl"/>
          <w:rFonts w:ascii="Arial" w:hAnsi="Arial" w:cs="Arial"/>
          <w:color w:val="101010"/>
          <w:sz w:val="22"/>
          <w:szCs w:val="22"/>
        </w:rPr>
        <w:t>SQ1H daha parlak ve daha akıllı</w:t>
      </w:r>
    </w:p>
    <w:p w14:paraId="1D68603F"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Yeni eklenen SQ1H Serisi ekranlar (86/75/65/55 inç) mağazanın ön camlarına, orta avlu ve lobi veya yerleşik dış </w:t>
      </w:r>
      <w:proofErr w:type="gramStart"/>
      <w:r w:rsidRPr="00E16FDF">
        <w:rPr>
          <w:rFonts w:ascii="Arial" w:hAnsi="Arial" w:cs="Arial"/>
          <w:color w:val="101010"/>
          <w:sz w:val="22"/>
          <w:szCs w:val="22"/>
        </w:rPr>
        <w:t>mekan</w:t>
      </w:r>
      <w:proofErr w:type="gramEnd"/>
      <w:r w:rsidRPr="00E16FDF">
        <w:rPr>
          <w:rFonts w:ascii="Arial" w:hAnsi="Arial" w:cs="Arial"/>
          <w:color w:val="101010"/>
          <w:sz w:val="22"/>
          <w:szCs w:val="22"/>
        </w:rPr>
        <w:t xml:space="preserve"> stantları gibi güneş ışığı alan ortamlara kurulduğunda bile içeriğin açıkça görüntülenebilmesi için artırılmış 1000cd/m2 veya 2000cd/m2 [1] panel parlaklığına sahip.</w:t>
      </w:r>
    </w:p>
    <w:p w14:paraId="4841063C"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Yeni nesil Smart </w:t>
      </w:r>
      <w:proofErr w:type="spellStart"/>
      <w:r w:rsidRPr="00E16FDF">
        <w:rPr>
          <w:rFonts w:ascii="Arial" w:hAnsi="Arial" w:cs="Arial"/>
          <w:color w:val="101010"/>
          <w:sz w:val="22"/>
          <w:szCs w:val="22"/>
        </w:rPr>
        <w:t>Retail</w:t>
      </w:r>
      <w:proofErr w:type="spellEnd"/>
      <w:r w:rsidRPr="00E16FDF">
        <w:rPr>
          <w:rFonts w:ascii="Arial" w:hAnsi="Arial" w:cs="Arial"/>
          <w:color w:val="101010"/>
          <w:sz w:val="22"/>
          <w:szCs w:val="22"/>
        </w:rPr>
        <w:t xml:space="preserve"> ve </w:t>
      </w:r>
      <w:proofErr w:type="spellStart"/>
      <w:r w:rsidRPr="00E16FDF">
        <w:rPr>
          <w:rFonts w:ascii="Arial" w:hAnsi="Arial" w:cs="Arial"/>
          <w:color w:val="101010"/>
          <w:sz w:val="22"/>
          <w:szCs w:val="22"/>
        </w:rPr>
        <w:t>In-Store</w:t>
      </w:r>
      <w:proofErr w:type="spellEnd"/>
      <w:r w:rsidRPr="00E16FDF">
        <w:rPr>
          <w:rFonts w:ascii="Arial" w:hAnsi="Arial" w:cs="Arial"/>
          <w:color w:val="101010"/>
          <w:sz w:val="22"/>
          <w:szCs w:val="22"/>
        </w:rPr>
        <w:t xml:space="preserve"> </w:t>
      </w:r>
      <w:proofErr w:type="spellStart"/>
      <w:r w:rsidRPr="00E16FDF">
        <w:rPr>
          <w:rFonts w:ascii="Arial" w:hAnsi="Arial" w:cs="Arial"/>
          <w:color w:val="101010"/>
          <w:sz w:val="22"/>
          <w:szCs w:val="22"/>
        </w:rPr>
        <w:t>Digitisation</w:t>
      </w:r>
      <w:proofErr w:type="spellEnd"/>
      <w:r w:rsidRPr="00E16FDF">
        <w:rPr>
          <w:rFonts w:ascii="Arial" w:hAnsi="Arial" w:cs="Arial"/>
          <w:color w:val="101010"/>
          <w:sz w:val="22"/>
          <w:szCs w:val="22"/>
        </w:rPr>
        <w:t xml:space="preserve"> için ekranlar ayrıca en son Intel® SDM yuvasıyla da donatılabiliyor. SDM yuvası, entegre programlama kapasitesi gerektiren en son perakende uygulamalarına yönelik ekranların genişletilmiş kullanımına olanak sağlıyor. Örneğin bir kamera içeren ve SMD modülünde Yüz Tanıma Yazılımı çalıştıran bir ekran, ekrana bakan bir kişiyi tespit edebiliyor, izleyicilerin profilini çıkarıp onları tanımlayabiliyor ve önünden geçenlere özel hazırlanmış reklam ve pazarlama teklifleri oynatabiliyor.</w:t>
      </w:r>
    </w:p>
    <w:p w14:paraId="0199123A"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En son Intel® standart SDM, SQ1H Serisi ekranların ince tasarımıyla kolayca bütünleşebiliyor. Ayrıca Windows, Linux ve </w:t>
      </w:r>
      <w:proofErr w:type="spellStart"/>
      <w:r w:rsidRPr="00E16FDF">
        <w:rPr>
          <w:rFonts w:ascii="Arial" w:hAnsi="Arial" w:cs="Arial"/>
          <w:color w:val="101010"/>
          <w:sz w:val="22"/>
          <w:szCs w:val="22"/>
        </w:rPr>
        <w:t>Android</w:t>
      </w:r>
      <w:proofErr w:type="spellEnd"/>
      <w:r w:rsidRPr="00E16FDF">
        <w:rPr>
          <w:rFonts w:ascii="Arial" w:hAnsi="Arial" w:cs="Arial"/>
          <w:color w:val="101010"/>
          <w:sz w:val="22"/>
          <w:szCs w:val="22"/>
        </w:rPr>
        <w:t xml:space="preserve"> işletim sistemleriyle de uyumlu ve Intel® işlemcilerin birçok neslini, yüksek bant genişliği kapasiteleri ve gelecekteki yüksek çözünürlüklü ekranları destekleyerek gelecekteki gelişmelere uygun bağlantı </w:t>
      </w:r>
      <w:proofErr w:type="gramStart"/>
      <w:r w:rsidRPr="00E16FDF">
        <w:rPr>
          <w:rFonts w:ascii="Arial" w:hAnsi="Arial" w:cs="Arial"/>
          <w:color w:val="101010"/>
          <w:sz w:val="22"/>
          <w:szCs w:val="22"/>
        </w:rPr>
        <w:t>imkanı</w:t>
      </w:r>
      <w:proofErr w:type="gramEnd"/>
      <w:r w:rsidRPr="00E16FDF">
        <w:rPr>
          <w:rFonts w:ascii="Arial" w:hAnsi="Arial" w:cs="Arial"/>
          <w:color w:val="101010"/>
          <w:sz w:val="22"/>
          <w:szCs w:val="22"/>
        </w:rPr>
        <w:t xml:space="preserve"> sağlıyor.</w:t>
      </w:r>
    </w:p>
    <w:p w14:paraId="685CFA28"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Style w:val="Gl"/>
          <w:rFonts w:ascii="Arial" w:hAnsi="Arial" w:cs="Arial"/>
          <w:color w:val="101010"/>
          <w:sz w:val="22"/>
          <w:szCs w:val="22"/>
        </w:rPr>
        <w:t>Zengin renk çeşitliliğine sahip 4K görüntüler</w:t>
      </w:r>
    </w:p>
    <w:p w14:paraId="51F5CE7C"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Önünden geçenlerin dikkatini çekmeye yardımcı olmak amacıyla ekranlar geniş bir kontrast yelpazesini görüntülemek için HDR ile uyumlu 12 eksenli renk yönetim fonksiyonuna sahip. Ayrıca ekranlarda zengin renk </w:t>
      </w:r>
      <w:r w:rsidRPr="00E16FDF">
        <w:rPr>
          <w:rFonts w:ascii="Arial" w:hAnsi="Arial" w:cs="Arial"/>
          <w:color w:val="101010"/>
          <w:sz w:val="22"/>
          <w:szCs w:val="22"/>
        </w:rPr>
        <w:lastRenderedPageBreak/>
        <w:t xml:space="preserve">çeşitliliği bulunuyor ve 4K görüntülerin görsel olarak büyüleyici görünümlerini aktarması için uluslararası standart BT.2020 </w:t>
      </w:r>
      <w:proofErr w:type="spellStart"/>
      <w:r w:rsidRPr="00E16FDF">
        <w:rPr>
          <w:rFonts w:ascii="Arial" w:hAnsi="Arial" w:cs="Arial"/>
          <w:color w:val="101010"/>
          <w:sz w:val="22"/>
          <w:szCs w:val="22"/>
        </w:rPr>
        <w:t>emülasyon</w:t>
      </w:r>
      <w:proofErr w:type="spellEnd"/>
      <w:r w:rsidRPr="00E16FDF">
        <w:rPr>
          <w:rFonts w:ascii="Arial" w:hAnsi="Arial" w:cs="Arial"/>
          <w:color w:val="101010"/>
          <w:sz w:val="22"/>
          <w:szCs w:val="22"/>
        </w:rPr>
        <w:t xml:space="preserve"> </w:t>
      </w:r>
      <w:proofErr w:type="spellStart"/>
      <w:r w:rsidRPr="00E16FDF">
        <w:rPr>
          <w:rFonts w:ascii="Arial" w:hAnsi="Arial" w:cs="Arial"/>
          <w:color w:val="101010"/>
          <w:sz w:val="22"/>
          <w:szCs w:val="22"/>
        </w:rPr>
        <w:t>modunu</w:t>
      </w:r>
      <w:proofErr w:type="spellEnd"/>
      <w:r w:rsidRPr="00E16FDF">
        <w:rPr>
          <w:rFonts w:ascii="Arial" w:hAnsi="Arial" w:cs="Arial"/>
          <w:color w:val="101010"/>
          <w:sz w:val="22"/>
          <w:szCs w:val="22"/>
        </w:rPr>
        <w:t xml:space="preserve"> da içeriyor.</w:t>
      </w:r>
    </w:p>
    <w:p w14:paraId="5DFF5D50"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Görüntüler, sesler ve kontrol işaretleri tek bir LAN kablosuyla harici cihazlara bağlanabilip birleştirilebiliyor. Ek olarak tasarruf yapmaya ve maliyetleri düşürmeye katkıda bulunan “DIGITAL LINK” ile de uyumlu. Özel bir oynatıcı kullanmadan çalıştırılabilen yüksek kaliteli dijital levhalara olanak sağlamak için cihazlarda 4K içerik görüntüleyebilen bir USB Medya Oynatıcısı bulunuyor.</w:t>
      </w:r>
    </w:p>
    <w:p w14:paraId="28AB9FFA"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proofErr w:type="spellStart"/>
      <w:r w:rsidRPr="00E16FDF">
        <w:rPr>
          <w:rStyle w:val="Gl"/>
          <w:rFonts w:ascii="Arial" w:hAnsi="Arial" w:cs="Arial"/>
          <w:color w:val="101010"/>
          <w:sz w:val="22"/>
          <w:szCs w:val="22"/>
        </w:rPr>
        <w:t>Wi</w:t>
      </w:r>
      <w:proofErr w:type="spellEnd"/>
      <w:r w:rsidRPr="00E16FDF">
        <w:rPr>
          <w:rStyle w:val="Gl"/>
          <w:rFonts w:ascii="Arial" w:hAnsi="Arial" w:cs="Arial"/>
          <w:color w:val="101010"/>
          <w:sz w:val="22"/>
          <w:szCs w:val="22"/>
        </w:rPr>
        <w:t>-Fi imkanına sahip SQE1 Serisi</w:t>
      </w:r>
    </w:p>
    <w:p w14:paraId="5B251276"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SQE1 serisi, </w:t>
      </w:r>
      <w:proofErr w:type="spellStart"/>
      <w:r w:rsidRPr="00E16FDF">
        <w:rPr>
          <w:rFonts w:ascii="Arial" w:hAnsi="Arial" w:cs="Arial"/>
          <w:color w:val="101010"/>
          <w:sz w:val="22"/>
          <w:szCs w:val="22"/>
        </w:rPr>
        <w:t>Wi</w:t>
      </w:r>
      <w:proofErr w:type="spellEnd"/>
      <w:r w:rsidRPr="00E16FDF">
        <w:rPr>
          <w:rFonts w:ascii="Arial" w:hAnsi="Arial" w:cs="Arial"/>
          <w:color w:val="101010"/>
          <w:sz w:val="22"/>
          <w:szCs w:val="22"/>
        </w:rPr>
        <w:t xml:space="preserve">-Fi eklentisiyle mevcut SQ1 serisini yeniliyor ve halka açık levhalar için ideal </w:t>
      </w:r>
      <w:proofErr w:type="spellStart"/>
      <w:r w:rsidRPr="00E16FDF">
        <w:rPr>
          <w:rFonts w:ascii="Arial" w:hAnsi="Arial" w:cs="Arial"/>
          <w:color w:val="101010"/>
          <w:sz w:val="22"/>
          <w:szCs w:val="22"/>
        </w:rPr>
        <w:t>premium</w:t>
      </w:r>
      <w:proofErr w:type="spellEnd"/>
      <w:r w:rsidRPr="00E16FDF">
        <w:rPr>
          <w:rFonts w:ascii="Arial" w:hAnsi="Arial" w:cs="Arial"/>
          <w:color w:val="101010"/>
          <w:sz w:val="22"/>
          <w:szCs w:val="22"/>
        </w:rPr>
        <w:t xml:space="preserve"> bir seriden beklenen kalite özelliklerinin tümünü bulunduruyor. Büyük 98 inçlik modelden 43 inçlik modele çok sayıda LCD panel büyüklüğü de mevcut. Uzun ömürlü tasarım, ekranları tren istasyonları, havaalanları ve ticari tesisler gibi halka açık ortamlarda kullanmak için dikey kuruluma ve 24 saat çalıştırmaya uygun hale getiriyor.</w:t>
      </w:r>
    </w:p>
    <w:p w14:paraId="38420E23"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Profesyonel ekranlar için gerekli çok sayıda terminalin (HDMI, </w:t>
      </w:r>
      <w:proofErr w:type="spellStart"/>
      <w:r w:rsidRPr="00E16FDF">
        <w:rPr>
          <w:rFonts w:ascii="Arial" w:hAnsi="Arial" w:cs="Arial"/>
          <w:color w:val="101010"/>
          <w:sz w:val="22"/>
          <w:szCs w:val="22"/>
        </w:rPr>
        <w:t>DisplayPort</w:t>
      </w:r>
      <w:proofErr w:type="spellEnd"/>
      <w:r w:rsidRPr="00E16FDF">
        <w:rPr>
          <w:rFonts w:ascii="Arial" w:hAnsi="Arial" w:cs="Arial"/>
          <w:color w:val="101010"/>
          <w:sz w:val="22"/>
          <w:szCs w:val="22"/>
        </w:rPr>
        <w:t xml:space="preserve"> [Giriş/Çıkış], C Tipi USB vs.) yanı sıra Intel® SDM yuvasıyla donatılan seri, çeşitli oynatma ekipmanları ve genişletme kartlarıyla kolayca bağlanılabiliyor. Ayrıca sesli içerik oynatmak için yerleşik hoparlörleri de bulunuyor.</w:t>
      </w:r>
    </w:p>
    <w:p w14:paraId="59252350"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Style w:val="Gl"/>
          <w:rFonts w:ascii="Arial" w:hAnsi="Arial" w:cs="Arial"/>
          <w:color w:val="101010"/>
          <w:sz w:val="22"/>
          <w:szCs w:val="22"/>
        </w:rPr>
        <w:t>Toplantı odaları ve eğitim için CQE1 Serisi</w:t>
      </w:r>
    </w:p>
    <w:p w14:paraId="00C8A2A9"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CQE1 Serisi, toplantı odası ve sınıf kullanıcıları göz önünde bulundurularak tasarlandı. 98 inçten 43 inç büyüklüğe kadar yedi model olarak mevcut olmakla birlikte tüm kullanıcıların görüntüleme ihtiyaçlarını karşılayacak 4K görüntü kalitesi olan yüksek derecede okunabilir bir ekrana sahip. Garanti edilen 16 saate varan kesintisiz </w:t>
      </w:r>
      <w:proofErr w:type="spellStart"/>
      <w:r w:rsidRPr="00E16FDF">
        <w:rPr>
          <w:rFonts w:ascii="Arial" w:hAnsi="Arial" w:cs="Arial"/>
          <w:color w:val="101010"/>
          <w:sz w:val="22"/>
          <w:szCs w:val="22"/>
        </w:rPr>
        <w:t>operasyonel</w:t>
      </w:r>
      <w:proofErr w:type="spellEnd"/>
      <w:r w:rsidRPr="00E16FDF">
        <w:rPr>
          <w:rFonts w:ascii="Arial" w:hAnsi="Arial" w:cs="Arial"/>
          <w:color w:val="101010"/>
          <w:sz w:val="22"/>
          <w:szCs w:val="22"/>
        </w:rPr>
        <w:t xml:space="preserve"> kabiliyeti, seriyi toplantı odalarında ve okullarda günlük çalıştırmalar için güvenilir ve ideal hale getiriyor. VESA Standartlarına uygun olarak üretilmenin yanında genel amaçlı braketler kullanılarak kolayca tavandan sarkıtılabiliyor veya duvara monte edilebiliyor.</w:t>
      </w:r>
    </w:p>
    <w:p w14:paraId="2C14E4C5"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Fonts w:ascii="Arial" w:hAnsi="Arial" w:cs="Arial"/>
          <w:color w:val="101010"/>
          <w:sz w:val="22"/>
          <w:szCs w:val="22"/>
        </w:rPr>
        <w:t xml:space="preserve">Seri, bir konferans odası ekranı veya sınıf ekranı olarak kullanılacağı zamanlarda kolay </w:t>
      </w:r>
      <w:proofErr w:type="spellStart"/>
      <w:r w:rsidRPr="00E16FDF">
        <w:rPr>
          <w:rFonts w:ascii="Arial" w:hAnsi="Arial" w:cs="Arial"/>
          <w:color w:val="101010"/>
          <w:sz w:val="22"/>
          <w:szCs w:val="22"/>
        </w:rPr>
        <w:t>bağlanabilirlik</w:t>
      </w:r>
      <w:proofErr w:type="spellEnd"/>
      <w:r w:rsidRPr="00E16FDF">
        <w:rPr>
          <w:rFonts w:ascii="Arial" w:hAnsi="Arial" w:cs="Arial"/>
          <w:color w:val="101010"/>
          <w:sz w:val="22"/>
          <w:szCs w:val="22"/>
        </w:rPr>
        <w:t xml:space="preserve"> için birçok terminale sahip. HDMI CEC uyumlu cihazlar, HDMI kablosuyla ekrana bağlanabiliyor. Mobil cihazların kolayca bağlanabilmesi için standart olarak C Tipi USB </w:t>
      </w:r>
      <w:proofErr w:type="spellStart"/>
      <w:r w:rsidRPr="00E16FDF">
        <w:rPr>
          <w:rFonts w:ascii="Arial" w:hAnsi="Arial" w:cs="Arial"/>
          <w:color w:val="101010"/>
          <w:sz w:val="22"/>
          <w:szCs w:val="22"/>
        </w:rPr>
        <w:t>terminalyle</w:t>
      </w:r>
      <w:proofErr w:type="spellEnd"/>
      <w:r w:rsidRPr="00E16FDF">
        <w:rPr>
          <w:rFonts w:ascii="Arial" w:hAnsi="Arial" w:cs="Arial"/>
          <w:color w:val="101010"/>
          <w:sz w:val="22"/>
          <w:szCs w:val="22"/>
        </w:rPr>
        <w:t xml:space="preserve"> birlikte geliyor seride ses için de yerleşik hoparlörler bulunuyor.</w:t>
      </w:r>
    </w:p>
    <w:p w14:paraId="389915F6" w14:textId="77777777" w:rsidR="005E7EC4" w:rsidRPr="00E16FDF" w:rsidRDefault="005E7EC4" w:rsidP="00E16FDF">
      <w:pPr>
        <w:pStyle w:val="NormalWeb"/>
        <w:spacing w:before="0" w:beforeAutospacing="0" w:after="0" w:afterAutospacing="0" w:line="360" w:lineRule="auto"/>
        <w:rPr>
          <w:rFonts w:ascii="Arial" w:hAnsi="Arial" w:cs="Arial"/>
          <w:color w:val="101010"/>
          <w:sz w:val="22"/>
          <w:szCs w:val="22"/>
        </w:rPr>
      </w:pPr>
      <w:r w:rsidRPr="00E16FDF">
        <w:rPr>
          <w:rStyle w:val="Gl"/>
          <w:rFonts w:ascii="Arial" w:hAnsi="Arial" w:cs="Arial"/>
          <w:color w:val="101010"/>
          <w:sz w:val="22"/>
          <w:szCs w:val="22"/>
        </w:rPr>
        <w:t xml:space="preserve">Ekranlar, 2020 yılı boyunca piyasaya sunulacak. Daha fazla bilgiye 11–14 Şubat arasında Amsterdam </w:t>
      </w:r>
      <w:proofErr w:type="spellStart"/>
      <w:r w:rsidRPr="00E16FDF">
        <w:rPr>
          <w:rStyle w:val="Gl"/>
          <w:rFonts w:ascii="Arial" w:hAnsi="Arial" w:cs="Arial"/>
          <w:color w:val="101010"/>
          <w:sz w:val="22"/>
          <w:szCs w:val="22"/>
        </w:rPr>
        <w:t>RAI'deki</w:t>
      </w:r>
      <w:proofErr w:type="spellEnd"/>
      <w:r w:rsidRPr="00E16FDF">
        <w:rPr>
          <w:rStyle w:val="Gl"/>
          <w:rFonts w:ascii="Arial" w:hAnsi="Arial" w:cs="Arial"/>
          <w:color w:val="101010"/>
          <w:sz w:val="22"/>
          <w:szCs w:val="22"/>
        </w:rPr>
        <w:t xml:space="preserve"> ISE2020’deki Salon 1, Stant 1-H20'de veya</w:t>
      </w:r>
      <w:r w:rsidRPr="00E16FDF">
        <w:rPr>
          <w:rStyle w:val="apple-converted-space"/>
          <w:rFonts w:ascii="Arial" w:hAnsi="Arial" w:cs="Arial"/>
          <w:b/>
          <w:bCs/>
          <w:color w:val="101010"/>
          <w:sz w:val="22"/>
          <w:szCs w:val="22"/>
        </w:rPr>
        <w:t> </w:t>
      </w:r>
      <w:hyperlink r:id="rId9" w:history="1">
        <w:r w:rsidRPr="00E16FDF">
          <w:rPr>
            <w:rStyle w:val="Kpr"/>
            <w:rFonts w:cs="Arial"/>
            <w:b/>
            <w:bCs/>
            <w:color w:val="1AA0C4"/>
            <w:sz w:val="22"/>
            <w:szCs w:val="22"/>
            <w:bdr w:val="none" w:sz="0" w:space="0" w:color="auto" w:frame="1"/>
          </w:rPr>
          <w:t>https://business.panasonic.eu/ISE2020</w:t>
        </w:r>
      </w:hyperlink>
      <w:r w:rsidRPr="00E16FDF">
        <w:rPr>
          <w:rStyle w:val="apple-converted-space"/>
          <w:rFonts w:ascii="Arial" w:hAnsi="Arial" w:cs="Arial"/>
          <w:b/>
          <w:bCs/>
          <w:color w:val="101010"/>
          <w:sz w:val="22"/>
          <w:szCs w:val="22"/>
        </w:rPr>
        <w:t> </w:t>
      </w:r>
      <w:r w:rsidRPr="00E16FDF">
        <w:rPr>
          <w:rStyle w:val="Gl"/>
          <w:rFonts w:ascii="Arial" w:hAnsi="Arial" w:cs="Arial"/>
          <w:color w:val="101010"/>
          <w:sz w:val="22"/>
          <w:szCs w:val="22"/>
        </w:rPr>
        <w:t>ya da</w:t>
      </w:r>
      <w:r w:rsidRPr="00E16FDF">
        <w:rPr>
          <w:rStyle w:val="apple-converted-space"/>
          <w:rFonts w:ascii="Arial" w:hAnsi="Arial" w:cs="Arial"/>
          <w:b/>
          <w:bCs/>
          <w:color w:val="101010"/>
          <w:sz w:val="22"/>
          <w:szCs w:val="22"/>
        </w:rPr>
        <w:t> </w:t>
      </w:r>
      <w:hyperlink r:id="rId10" w:history="1">
        <w:r w:rsidRPr="00E16FDF">
          <w:rPr>
            <w:rStyle w:val="Kpr"/>
            <w:rFonts w:cs="Arial"/>
            <w:b/>
            <w:bCs/>
            <w:color w:val="1AA0C4"/>
            <w:sz w:val="22"/>
            <w:szCs w:val="22"/>
            <w:bdr w:val="none" w:sz="0" w:space="0" w:color="auto" w:frame="1"/>
          </w:rPr>
          <w:t>https://business.panasonic.co.uk/visual-system/</w:t>
        </w:r>
      </w:hyperlink>
      <w:r w:rsidRPr="00E16FDF">
        <w:rPr>
          <w:rStyle w:val="Gl"/>
          <w:rFonts w:ascii="Arial" w:hAnsi="Arial" w:cs="Arial"/>
          <w:color w:val="101010"/>
          <w:sz w:val="22"/>
          <w:szCs w:val="22"/>
        </w:rPr>
        <w:t>adreslerinden ulaşılabiliyor.</w:t>
      </w:r>
      <w:bookmarkStart w:id="0" w:name="_GoBack"/>
      <w:bookmarkEnd w:id="0"/>
    </w:p>
    <w:p w14:paraId="63EC4CC7" w14:textId="77777777" w:rsidR="005E7EC4" w:rsidRPr="00E16FDF" w:rsidRDefault="005E7EC4" w:rsidP="00E16FDF">
      <w:pPr>
        <w:pStyle w:val="NormalWeb"/>
        <w:spacing w:before="240" w:beforeAutospacing="0" w:after="240" w:afterAutospacing="0" w:line="360" w:lineRule="auto"/>
        <w:rPr>
          <w:rFonts w:ascii="Arial" w:hAnsi="Arial" w:cs="Arial"/>
          <w:color w:val="101010"/>
          <w:sz w:val="22"/>
          <w:szCs w:val="22"/>
        </w:rPr>
      </w:pPr>
      <w:r w:rsidRPr="00E16FDF">
        <w:rPr>
          <w:rStyle w:val="Vurgu"/>
          <w:rFonts w:ascii="Arial" w:hAnsi="Arial" w:cs="Arial"/>
          <w:color w:val="101010"/>
          <w:sz w:val="22"/>
          <w:szCs w:val="22"/>
        </w:rPr>
        <w:t>[1] 86/75 inç ekranlar 1000cd/m2 veya daha fazla, 65/55 inç ekranlar 2000cd/m2 veya daha fazla panel parlaklığına sahiptir.</w:t>
      </w:r>
    </w:p>
    <w:p w14:paraId="142C5D9F" w14:textId="7B4A5EAF" w:rsidR="00FB4F8D" w:rsidRDefault="00FB4F8D" w:rsidP="005E7EC4">
      <w:pPr>
        <w:spacing w:before="240" w:after="240" w:line="240" w:lineRule="atLeast"/>
        <w:ind w:right="995"/>
        <w:jc w:val="both"/>
        <w:rPr>
          <w:sz w:val="20"/>
          <w:szCs w:val="20"/>
          <w:lang w:val="tr-TR"/>
        </w:rPr>
      </w:pPr>
    </w:p>
    <w:p w14:paraId="22171C85" w14:textId="6BADD223" w:rsidR="00FB4F8D" w:rsidRDefault="00FB4F8D" w:rsidP="005C54BC">
      <w:pPr>
        <w:ind w:right="995"/>
        <w:jc w:val="both"/>
        <w:rPr>
          <w:sz w:val="20"/>
          <w:szCs w:val="20"/>
          <w:lang w:val="tr-TR"/>
        </w:rPr>
      </w:pPr>
    </w:p>
    <w:p w14:paraId="2FA2FDEC" w14:textId="77777777" w:rsidR="00FB4F8D" w:rsidRPr="001B6EE5" w:rsidRDefault="00FB4F8D" w:rsidP="005C54BC">
      <w:pPr>
        <w:ind w:right="995"/>
        <w:jc w:val="both"/>
        <w:rPr>
          <w:rStyle w:val="Yok"/>
          <w:sz w:val="16"/>
          <w:szCs w:val="16"/>
          <w:lang w:val="tr-TR"/>
        </w:rPr>
      </w:pPr>
      <w:r w:rsidRPr="001B6EE5">
        <w:rPr>
          <w:rStyle w:val="Yok"/>
          <w:b/>
          <w:bCs/>
          <w:sz w:val="16"/>
          <w:szCs w:val="16"/>
          <w:lang w:val="tr-TR"/>
        </w:rPr>
        <w:t>İlgili Kişi</w:t>
      </w:r>
      <w:r w:rsidRPr="001B6EE5">
        <w:rPr>
          <w:rStyle w:val="Yok"/>
          <w:sz w:val="16"/>
          <w:szCs w:val="16"/>
          <w:lang w:val="tr-TR"/>
        </w:rPr>
        <w:t xml:space="preserve"> </w:t>
      </w:r>
      <w:r w:rsidRPr="001B6EE5">
        <w:rPr>
          <w:rStyle w:val="Yok"/>
          <w:sz w:val="16"/>
          <w:szCs w:val="16"/>
          <w:lang w:val="tr-TR"/>
        </w:rPr>
        <w:tab/>
      </w:r>
    </w:p>
    <w:p w14:paraId="1AF40454" w14:textId="77777777" w:rsidR="00FB4F8D" w:rsidRPr="001B6EE5" w:rsidRDefault="00FB4F8D" w:rsidP="005C54BC">
      <w:pPr>
        <w:ind w:right="995"/>
        <w:jc w:val="both"/>
        <w:outlineLvl w:val="0"/>
        <w:rPr>
          <w:rStyle w:val="Yok"/>
          <w:sz w:val="16"/>
          <w:szCs w:val="16"/>
          <w:lang w:val="tr-TR"/>
        </w:rPr>
      </w:pPr>
      <w:r w:rsidRPr="001B6EE5">
        <w:rPr>
          <w:rStyle w:val="Yok"/>
          <w:sz w:val="16"/>
          <w:szCs w:val="16"/>
          <w:lang w:val="tr-TR"/>
        </w:rPr>
        <w:t xml:space="preserve">Önder Kalkancı </w:t>
      </w:r>
    </w:p>
    <w:p w14:paraId="1E56C9D5" w14:textId="77777777" w:rsidR="00FB4F8D" w:rsidRPr="001B6EE5" w:rsidRDefault="00FB4F8D" w:rsidP="005C54BC">
      <w:pPr>
        <w:ind w:right="995"/>
        <w:jc w:val="both"/>
        <w:rPr>
          <w:rStyle w:val="Yok"/>
          <w:sz w:val="16"/>
          <w:szCs w:val="16"/>
          <w:lang w:val="tr-TR"/>
        </w:rPr>
      </w:pPr>
      <w:r w:rsidRPr="001B6EE5">
        <w:rPr>
          <w:rStyle w:val="Yok"/>
          <w:sz w:val="16"/>
          <w:szCs w:val="16"/>
          <w:lang w:val="tr-TR"/>
        </w:rPr>
        <w:t xml:space="preserve">Marjinal </w:t>
      </w:r>
      <w:proofErr w:type="spellStart"/>
      <w:r w:rsidRPr="001B6EE5">
        <w:rPr>
          <w:rStyle w:val="Yok"/>
          <w:sz w:val="16"/>
          <w:szCs w:val="16"/>
          <w:lang w:val="tr-TR"/>
        </w:rPr>
        <w:t>Porter</w:t>
      </w:r>
      <w:proofErr w:type="spellEnd"/>
      <w:r w:rsidRPr="001B6EE5">
        <w:rPr>
          <w:rStyle w:val="Yok"/>
          <w:sz w:val="16"/>
          <w:szCs w:val="16"/>
          <w:lang w:val="tr-TR"/>
        </w:rPr>
        <w:t xml:space="preserve"> </w:t>
      </w:r>
      <w:proofErr w:type="spellStart"/>
      <w:r w:rsidRPr="001B6EE5">
        <w:rPr>
          <w:rStyle w:val="Yok"/>
          <w:sz w:val="16"/>
          <w:szCs w:val="16"/>
          <w:lang w:val="tr-TR"/>
        </w:rPr>
        <w:t>Novelli</w:t>
      </w:r>
      <w:proofErr w:type="spellEnd"/>
      <w:r w:rsidRPr="001B6EE5">
        <w:rPr>
          <w:rStyle w:val="Yok"/>
          <w:sz w:val="16"/>
          <w:szCs w:val="16"/>
          <w:lang w:val="tr-TR"/>
        </w:rPr>
        <w:tab/>
      </w:r>
      <w:r w:rsidRPr="001B6EE5">
        <w:rPr>
          <w:rStyle w:val="Yok"/>
          <w:sz w:val="16"/>
          <w:szCs w:val="16"/>
          <w:lang w:val="tr-TR"/>
        </w:rPr>
        <w:tab/>
      </w:r>
    </w:p>
    <w:p w14:paraId="0289B684" w14:textId="77777777" w:rsidR="00FB4F8D" w:rsidRPr="001B6EE5" w:rsidRDefault="00FB4F8D" w:rsidP="005C54BC">
      <w:pPr>
        <w:ind w:right="995"/>
        <w:jc w:val="both"/>
        <w:rPr>
          <w:rStyle w:val="Yok"/>
          <w:sz w:val="16"/>
          <w:szCs w:val="16"/>
          <w:lang w:val="tr-TR"/>
        </w:rPr>
      </w:pPr>
      <w:r w:rsidRPr="001B6EE5">
        <w:rPr>
          <w:rStyle w:val="Yok"/>
          <w:sz w:val="16"/>
          <w:szCs w:val="16"/>
          <w:lang w:val="tr-TR"/>
        </w:rPr>
        <w:t>0212 219 29 71</w:t>
      </w:r>
    </w:p>
    <w:p w14:paraId="06636EEC" w14:textId="7A670489" w:rsidR="00FB4F8D" w:rsidRPr="001B6EE5" w:rsidRDefault="004919AA" w:rsidP="005C54BC">
      <w:pPr>
        <w:ind w:right="995"/>
        <w:jc w:val="both"/>
        <w:rPr>
          <w:rFonts w:ascii="Verdana" w:eastAsia="Verdana" w:hAnsi="Verdana"/>
          <w:sz w:val="16"/>
          <w:szCs w:val="16"/>
        </w:rPr>
      </w:pPr>
      <w:hyperlink r:id="rId11" w:history="1">
        <w:r w:rsidR="00FB4F8D" w:rsidRPr="001B6EE5">
          <w:rPr>
            <w:rStyle w:val="Kpr"/>
            <w:rFonts w:ascii="Verdana" w:eastAsia="Verdana" w:hAnsi="Verdana"/>
            <w:sz w:val="16"/>
            <w:szCs w:val="16"/>
            <w:lang w:val="tr-TR"/>
          </w:rPr>
          <w:t>onderk@marjinal.com.tr</w:t>
        </w:r>
      </w:hyperlink>
      <w:r w:rsidR="00FB4F8D" w:rsidRPr="001B6EE5">
        <w:rPr>
          <w:rStyle w:val="Yok"/>
          <w:sz w:val="16"/>
          <w:szCs w:val="16"/>
          <w:lang w:val="tr-TR"/>
        </w:rPr>
        <w:t xml:space="preserve"> </w:t>
      </w:r>
    </w:p>
    <w:p w14:paraId="50BC08E0" w14:textId="77777777" w:rsidR="00FB4F8D" w:rsidRPr="001B6EE5" w:rsidRDefault="00FB4F8D" w:rsidP="005C54BC">
      <w:pPr>
        <w:ind w:right="995"/>
        <w:jc w:val="both"/>
        <w:rPr>
          <w:sz w:val="16"/>
          <w:szCs w:val="16"/>
          <w:lang w:val="tr-TR"/>
        </w:rPr>
      </w:pPr>
    </w:p>
    <w:p w14:paraId="0F01B844" w14:textId="0246A580" w:rsidR="00FB4F8D" w:rsidRPr="001B6EE5" w:rsidRDefault="00FB4F8D" w:rsidP="005C54BC">
      <w:pPr>
        <w:ind w:right="995"/>
        <w:jc w:val="both"/>
        <w:rPr>
          <w:b/>
          <w:bCs/>
          <w:sz w:val="16"/>
          <w:szCs w:val="16"/>
          <w:lang w:val="tr-TR"/>
        </w:rPr>
      </w:pPr>
      <w:r w:rsidRPr="001B6EE5">
        <w:rPr>
          <w:b/>
          <w:bCs/>
          <w:sz w:val="16"/>
          <w:szCs w:val="16"/>
          <w:lang w:val="tr-TR"/>
        </w:rPr>
        <w:t xml:space="preserve">Panasonic </w:t>
      </w:r>
      <w:proofErr w:type="spellStart"/>
      <w:r w:rsidRPr="001B6EE5">
        <w:rPr>
          <w:b/>
          <w:bCs/>
          <w:sz w:val="16"/>
          <w:szCs w:val="16"/>
          <w:lang w:val="tr-TR"/>
        </w:rPr>
        <w:t>System</w:t>
      </w:r>
      <w:proofErr w:type="spellEnd"/>
      <w:r w:rsidRPr="001B6EE5">
        <w:rPr>
          <w:b/>
          <w:bCs/>
          <w:sz w:val="16"/>
          <w:szCs w:val="16"/>
          <w:lang w:val="tr-TR"/>
        </w:rPr>
        <w:t xml:space="preserve"> Communications </w:t>
      </w:r>
      <w:proofErr w:type="spellStart"/>
      <w:r w:rsidRPr="001B6EE5">
        <w:rPr>
          <w:b/>
          <w:bCs/>
          <w:sz w:val="16"/>
          <w:szCs w:val="16"/>
          <w:lang w:val="tr-TR"/>
        </w:rPr>
        <w:t>Company</w:t>
      </w:r>
      <w:proofErr w:type="spellEnd"/>
      <w:r w:rsidRPr="001B6EE5">
        <w:rPr>
          <w:b/>
          <w:bCs/>
          <w:sz w:val="16"/>
          <w:szCs w:val="16"/>
          <w:lang w:val="tr-TR"/>
        </w:rPr>
        <w:t xml:space="preserve"> Europe (PSCEU) Hakkında</w:t>
      </w:r>
    </w:p>
    <w:p w14:paraId="5006B25D" w14:textId="77777777" w:rsidR="00FB4F8D" w:rsidRPr="001B6EE5" w:rsidRDefault="00FB4F8D" w:rsidP="005C54BC">
      <w:pPr>
        <w:ind w:right="995"/>
        <w:jc w:val="both"/>
        <w:rPr>
          <w:sz w:val="16"/>
          <w:szCs w:val="16"/>
          <w:lang w:val="tr-TR"/>
        </w:rPr>
      </w:pPr>
      <w:r w:rsidRPr="001B6EE5">
        <w:rPr>
          <w:sz w:val="16"/>
          <w:szCs w:val="16"/>
          <w:lang w:val="tr-TR"/>
        </w:rPr>
        <w:t xml:space="preserve">Panasonic </w:t>
      </w:r>
      <w:proofErr w:type="spellStart"/>
      <w:r w:rsidRPr="001B6EE5">
        <w:rPr>
          <w:sz w:val="16"/>
          <w:szCs w:val="16"/>
          <w:lang w:val="tr-TR"/>
        </w:rPr>
        <w:t>Systems</w:t>
      </w:r>
      <w:proofErr w:type="spellEnd"/>
      <w:r w:rsidRPr="001B6EE5">
        <w:rPr>
          <w:sz w:val="16"/>
          <w:szCs w:val="16"/>
          <w:lang w:val="tr-TR"/>
        </w:rPr>
        <w:t xml:space="preserve"> Communications </w:t>
      </w:r>
      <w:proofErr w:type="spellStart"/>
      <w:r w:rsidRPr="001B6EE5">
        <w:rPr>
          <w:sz w:val="16"/>
          <w:szCs w:val="16"/>
          <w:lang w:val="tr-TR"/>
        </w:rPr>
        <w:t>Company</w:t>
      </w:r>
      <w:proofErr w:type="spellEnd"/>
      <w:r w:rsidRPr="001B6EE5">
        <w:rPr>
          <w:sz w:val="16"/>
          <w:szCs w:val="16"/>
          <w:lang w:val="tr-TR"/>
        </w:rPr>
        <w:t xml:space="preserve"> Europe (PSCEU) teknolojinin arka planda uyum içinde çalışmasını ve şirketlerin özgürce çalışarak başarıya ulaşmalarını kendisine görev edinmektedir. </w:t>
      </w:r>
      <w:proofErr w:type="spellStart"/>
      <w:r w:rsidRPr="001B6EE5">
        <w:rPr>
          <w:sz w:val="16"/>
          <w:szCs w:val="16"/>
          <w:lang w:val="tr-TR"/>
        </w:rPr>
        <w:t>PSCEU’ya</w:t>
      </w:r>
      <w:proofErr w:type="spellEnd"/>
      <w:r w:rsidRPr="001B6EE5">
        <w:rPr>
          <w:sz w:val="16"/>
          <w:szCs w:val="16"/>
          <w:lang w:val="tr-TR"/>
        </w:rPr>
        <w:t xml:space="preserve"> göre teknoloji her şeyden önce kusursuz bir işlev göstermelidir. Teknolojik yeteneklerinin arka planda uyum içinde çalıştığına güvenerek sadece müşterilerine odaklanan şirketler başarılı olabilirler. Bu yüzden PSCEU, kurumsal başarı için itici güç olarak, kendisini, müşterilerinin çalışma şekilleriyle son derece uyumlu ve neredeyse görünmez bir şekilde çalışan ürün ve çözümleri geliştirmeye adamaktadır. </w:t>
      </w:r>
    </w:p>
    <w:p w14:paraId="2BF57353" w14:textId="77777777" w:rsidR="00FB4F8D" w:rsidRPr="001B6EE5" w:rsidRDefault="00FB4F8D" w:rsidP="005C54BC">
      <w:pPr>
        <w:ind w:right="995"/>
        <w:jc w:val="both"/>
        <w:rPr>
          <w:sz w:val="16"/>
          <w:szCs w:val="16"/>
          <w:lang w:val="tr-TR"/>
        </w:rPr>
      </w:pPr>
    </w:p>
    <w:p w14:paraId="3B2FCDF0" w14:textId="6B47C410" w:rsidR="00FB4F8D" w:rsidRPr="001B6EE5" w:rsidRDefault="00FB4F8D" w:rsidP="005C54BC">
      <w:pPr>
        <w:ind w:right="995"/>
        <w:jc w:val="both"/>
        <w:rPr>
          <w:b/>
          <w:bCs/>
          <w:sz w:val="16"/>
          <w:szCs w:val="16"/>
          <w:lang w:val="tr-TR"/>
        </w:rPr>
      </w:pPr>
      <w:r w:rsidRPr="001B6EE5">
        <w:rPr>
          <w:b/>
          <w:bCs/>
          <w:sz w:val="16"/>
          <w:szCs w:val="16"/>
          <w:lang w:val="tr-TR"/>
        </w:rPr>
        <w:t>PSCEU, altı ürün kategorisinden oluşmaktadır:</w:t>
      </w:r>
    </w:p>
    <w:p w14:paraId="33FC3CEB" w14:textId="77777777" w:rsidR="00FB4F8D" w:rsidRPr="001B6EE5" w:rsidRDefault="00FB4F8D" w:rsidP="005C54BC">
      <w:pPr>
        <w:ind w:right="995"/>
        <w:jc w:val="both"/>
        <w:rPr>
          <w:sz w:val="16"/>
          <w:szCs w:val="16"/>
          <w:lang w:val="tr-TR"/>
        </w:rPr>
      </w:pPr>
      <w:r w:rsidRPr="001B6EE5">
        <w:rPr>
          <w:sz w:val="16"/>
          <w:szCs w:val="16"/>
          <w:lang w:val="tr-TR"/>
        </w:rPr>
        <w:t xml:space="preserve">•        Uzaktan kamera, stüdyo kamera ve ENG P2HD’lerde mükemmel bir fiyat-performans ve sorunsuz işlem sağlayan Yayın &amp; </w:t>
      </w:r>
      <w:proofErr w:type="spellStart"/>
      <w:r w:rsidRPr="001B6EE5">
        <w:rPr>
          <w:sz w:val="16"/>
          <w:szCs w:val="16"/>
          <w:lang w:val="tr-TR"/>
        </w:rPr>
        <w:t>ProAV</w:t>
      </w:r>
      <w:proofErr w:type="spellEnd"/>
      <w:r w:rsidRPr="001B6EE5">
        <w:rPr>
          <w:sz w:val="16"/>
          <w:szCs w:val="16"/>
          <w:lang w:val="tr-TR"/>
        </w:rPr>
        <w:t xml:space="preserve">, hikâyeyi en yüksek kaliteli ürün ve çözümlerle anlatma özgürlüğü sunar. </w:t>
      </w:r>
      <w:proofErr w:type="spellStart"/>
      <w:r w:rsidRPr="001B6EE5">
        <w:rPr>
          <w:sz w:val="16"/>
          <w:szCs w:val="16"/>
          <w:lang w:val="tr-TR"/>
        </w:rPr>
        <w:t>VariCam’in</w:t>
      </w:r>
      <w:proofErr w:type="spellEnd"/>
      <w:r w:rsidRPr="001B6EE5">
        <w:rPr>
          <w:sz w:val="16"/>
          <w:szCs w:val="16"/>
          <w:lang w:val="tr-TR"/>
        </w:rPr>
        <w:t xml:space="preserve"> sinema kamera modelleri ve EVA1’in gerçek 4K ve Yüksek Dinamik Aralık (HDR) desteğiyle olan uyumu; bu ürünleri sinema, televizyon, belgesel ve canlı etkinlik prodüksiyonu için en uygun çözüm yapmaktadır.</w:t>
      </w:r>
    </w:p>
    <w:p w14:paraId="6EB9CDD9" w14:textId="77777777" w:rsidR="00FB4F8D" w:rsidRPr="001B6EE5" w:rsidRDefault="00FB4F8D" w:rsidP="005C54BC">
      <w:pPr>
        <w:ind w:right="995"/>
        <w:jc w:val="both"/>
        <w:rPr>
          <w:sz w:val="16"/>
          <w:szCs w:val="16"/>
          <w:lang w:val="tr-TR"/>
        </w:rPr>
      </w:pPr>
    </w:p>
    <w:p w14:paraId="691AECCC" w14:textId="77777777" w:rsidR="00FB4F8D" w:rsidRPr="001B6EE5" w:rsidRDefault="00FB4F8D" w:rsidP="005C54BC">
      <w:pPr>
        <w:ind w:right="995"/>
        <w:jc w:val="both"/>
        <w:rPr>
          <w:sz w:val="16"/>
          <w:szCs w:val="16"/>
          <w:lang w:val="tr-TR"/>
        </w:rPr>
      </w:pPr>
      <w:r w:rsidRPr="001B6EE5">
        <w:rPr>
          <w:sz w:val="16"/>
          <w:szCs w:val="16"/>
          <w:lang w:val="tr-TR"/>
        </w:rPr>
        <w:t>•        Dünyanın önde gelen telefon sistemleri, SIP terminal cihazları ve profesyonel ağ tarayıcılarını sunan İletişim Çözümleri, bağlantı yerine iletişime odaklanma özgürlüğü sunmaktadır.</w:t>
      </w:r>
    </w:p>
    <w:p w14:paraId="48FB4EC3" w14:textId="77777777" w:rsidR="00FB4F8D" w:rsidRPr="001B6EE5" w:rsidRDefault="00FB4F8D" w:rsidP="005C54BC">
      <w:pPr>
        <w:ind w:right="995"/>
        <w:jc w:val="both"/>
        <w:rPr>
          <w:sz w:val="16"/>
          <w:szCs w:val="16"/>
          <w:lang w:val="tr-TR"/>
        </w:rPr>
      </w:pPr>
    </w:p>
    <w:p w14:paraId="6C0963F5" w14:textId="77777777" w:rsidR="00FB4F8D" w:rsidRPr="001B6EE5" w:rsidRDefault="00FB4F8D" w:rsidP="005C54BC">
      <w:pPr>
        <w:ind w:right="995"/>
        <w:jc w:val="both"/>
        <w:rPr>
          <w:sz w:val="16"/>
          <w:szCs w:val="16"/>
          <w:lang w:val="tr-TR"/>
        </w:rPr>
      </w:pPr>
      <w:r w:rsidRPr="001B6EE5">
        <w:rPr>
          <w:sz w:val="16"/>
          <w:szCs w:val="16"/>
          <w:lang w:val="tr-TR"/>
        </w:rPr>
        <w:t xml:space="preserve">•        TOUGHBOOK dayanıklı dizüstü bilgisayar, kurumsal tablet, el terminalleri ve elektronik satış noktası (EPOS) sistemleriyle mobil çalışanların verimliliklerini artırmasına yardımcı olan Kurumsal Mobil Çözümler. Avrupa’da pazar lideri olarak Panasonic’in dayanıklı dizüstü bilgisayar ve tablet satışlarında 2018 yılında yüzde 48’lik pazar payı bulunmaktadır (VDC </w:t>
      </w:r>
      <w:proofErr w:type="spellStart"/>
      <w:r w:rsidRPr="001B6EE5">
        <w:rPr>
          <w:sz w:val="16"/>
          <w:szCs w:val="16"/>
          <w:lang w:val="tr-TR"/>
        </w:rPr>
        <w:t>Research</w:t>
      </w:r>
      <w:proofErr w:type="spellEnd"/>
      <w:r w:rsidRPr="001B6EE5">
        <w:rPr>
          <w:sz w:val="16"/>
          <w:szCs w:val="16"/>
          <w:lang w:val="tr-TR"/>
        </w:rPr>
        <w:t>, Mart 2019).</w:t>
      </w:r>
    </w:p>
    <w:p w14:paraId="3F4C9508" w14:textId="77777777" w:rsidR="00FB4F8D" w:rsidRPr="001B6EE5" w:rsidRDefault="00FB4F8D" w:rsidP="005C54BC">
      <w:pPr>
        <w:ind w:right="995"/>
        <w:jc w:val="both"/>
        <w:rPr>
          <w:sz w:val="16"/>
          <w:szCs w:val="16"/>
          <w:lang w:val="tr-TR"/>
        </w:rPr>
      </w:pPr>
    </w:p>
    <w:p w14:paraId="77FE2473" w14:textId="77777777" w:rsidR="00FB4F8D" w:rsidRPr="001B6EE5" w:rsidRDefault="00FB4F8D" w:rsidP="005C54BC">
      <w:pPr>
        <w:ind w:right="995"/>
        <w:jc w:val="both"/>
        <w:rPr>
          <w:sz w:val="16"/>
          <w:szCs w:val="16"/>
          <w:lang w:val="tr-TR"/>
        </w:rPr>
      </w:pPr>
      <w:r w:rsidRPr="001B6EE5">
        <w:rPr>
          <w:sz w:val="16"/>
          <w:szCs w:val="16"/>
          <w:lang w:val="tr-TR"/>
        </w:rPr>
        <w:t xml:space="preserve">•        Kullanıcılarına tıp, yaşam bilimleri, </w:t>
      </w:r>
      <w:proofErr w:type="spellStart"/>
      <w:r w:rsidRPr="001B6EE5">
        <w:rPr>
          <w:sz w:val="16"/>
          <w:szCs w:val="16"/>
          <w:lang w:val="tr-TR"/>
        </w:rPr>
        <w:t>ProAV</w:t>
      </w:r>
      <w:proofErr w:type="spellEnd"/>
      <w:r w:rsidRPr="001B6EE5">
        <w:rPr>
          <w:sz w:val="16"/>
          <w:szCs w:val="16"/>
          <w:lang w:val="tr-TR"/>
        </w:rPr>
        <w:t xml:space="preserve"> ve endüstri uygulamaları üreten Endüstriyel Tıbbi Vizyon. Ürün portföyü, tamamlanmış ve OEM kamera çözümleri sunarak; kullanıcılarına görülemeyeni görme özgürlüğünü sunmaktadır.</w:t>
      </w:r>
    </w:p>
    <w:p w14:paraId="6BC95A18" w14:textId="77777777" w:rsidR="00FB4F8D" w:rsidRPr="001B6EE5" w:rsidRDefault="00FB4F8D" w:rsidP="005C54BC">
      <w:pPr>
        <w:ind w:right="995"/>
        <w:jc w:val="both"/>
        <w:rPr>
          <w:sz w:val="16"/>
          <w:szCs w:val="16"/>
          <w:lang w:val="tr-TR"/>
        </w:rPr>
      </w:pPr>
    </w:p>
    <w:p w14:paraId="2692308C" w14:textId="77777777" w:rsidR="00FB4F8D" w:rsidRPr="001B6EE5" w:rsidRDefault="00FB4F8D" w:rsidP="005C54BC">
      <w:pPr>
        <w:ind w:right="995"/>
        <w:jc w:val="both"/>
        <w:rPr>
          <w:sz w:val="16"/>
          <w:szCs w:val="16"/>
          <w:lang w:val="tr-TR"/>
        </w:rPr>
      </w:pPr>
      <w:r w:rsidRPr="001B6EE5">
        <w:rPr>
          <w:sz w:val="16"/>
          <w:szCs w:val="16"/>
          <w:lang w:val="tr-TR"/>
        </w:rPr>
        <w:t>•        Kanıtlanmış bir kalite sunan CCTV görüntüsü mirası üzerine kurulan Güvenlik Çözümleri. Son derece güvenilir, gelişmiş teknolojik kamera ve görüntü kaydetme sistemlerini kullanan çözümler, tüm çevresel şartlarda en yüksek görüntü kalitesi sunarak kullanıcılarına güvende hissetme özgürlüğü sunmaktadır.</w:t>
      </w:r>
    </w:p>
    <w:p w14:paraId="515D3F01" w14:textId="77777777" w:rsidR="00FB4F8D" w:rsidRPr="001B6EE5" w:rsidRDefault="00FB4F8D" w:rsidP="005C54BC">
      <w:pPr>
        <w:ind w:right="995"/>
        <w:jc w:val="both"/>
        <w:rPr>
          <w:sz w:val="16"/>
          <w:szCs w:val="16"/>
          <w:lang w:val="tr-TR"/>
        </w:rPr>
      </w:pPr>
    </w:p>
    <w:p w14:paraId="0146E288" w14:textId="77777777" w:rsidR="00FB4F8D" w:rsidRPr="001B6EE5" w:rsidRDefault="00FB4F8D" w:rsidP="005C54BC">
      <w:pPr>
        <w:ind w:right="995"/>
        <w:jc w:val="both"/>
        <w:rPr>
          <w:sz w:val="16"/>
          <w:szCs w:val="16"/>
          <w:lang w:val="tr-TR"/>
        </w:rPr>
      </w:pPr>
      <w:r w:rsidRPr="001B6EE5">
        <w:rPr>
          <w:sz w:val="16"/>
          <w:szCs w:val="16"/>
          <w:lang w:val="tr-TR"/>
        </w:rPr>
        <w:t>•        Profesyonel görüntü ve projektör yelpazesi sunan ve Görsel İşitsel profesyonellerine yaratma özgürlüğü sağlayan Görsel Sistem Çözümleri. Pazardaki yüzde 39’luk payı ile Avrupa’nın yüksek parlaklık projektörü pazarına liderlik etmektedir (</w:t>
      </w:r>
      <w:proofErr w:type="spellStart"/>
      <w:r w:rsidRPr="001B6EE5">
        <w:rPr>
          <w:sz w:val="16"/>
          <w:szCs w:val="16"/>
          <w:lang w:val="tr-TR"/>
        </w:rPr>
        <w:t>Futuresource</w:t>
      </w:r>
      <w:proofErr w:type="spellEnd"/>
      <w:r w:rsidRPr="001B6EE5">
        <w:rPr>
          <w:sz w:val="16"/>
          <w:szCs w:val="16"/>
          <w:lang w:val="tr-TR"/>
        </w:rPr>
        <w:t xml:space="preserve"> &gt;5klm FY17 Q3. 4K &amp; dijital kamera hariç).</w:t>
      </w:r>
    </w:p>
    <w:p w14:paraId="176D34BB" w14:textId="77777777" w:rsidR="00FB4F8D" w:rsidRPr="001B6EE5" w:rsidRDefault="00FB4F8D" w:rsidP="005C54BC">
      <w:pPr>
        <w:ind w:right="995"/>
        <w:jc w:val="both"/>
        <w:rPr>
          <w:sz w:val="16"/>
          <w:szCs w:val="16"/>
          <w:lang w:val="tr-TR"/>
        </w:rPr>
      </w:pPr>
    </w:p>
    <w:p w14:paraId="538C9BB0" w14:textId="77777777" w:rsidR="00FB4F8D" w:rsidRPr="001B6EE5" w:rsidRDefault="00FB4F8D" w:rsidP="005C54BC">
      <w:pPr>
        <w:ind w:right="995"/>
        <w:jc w:val="both"/>
        <w:rPr>
          <w:b/>
          <w:bCs/>
          <w:sz w:val="16"/>
          <w:szCs w:val="16"/>
          <w:lang w:val="tr-TR"/>
        </w:rPr>
      </w:pPr>
      <w:r w:rsidRPr="001B6EE5">
        <w:rPr>
          <w:b/>
          <w:bCs/>
          <w:sz w:val="16"/>
          <w:szCs w:val="16"/>
          <w:lang w:val="tr-TR"/>
        </w:rPr>
        <w:t>Panasonic Hakkında</w:t>
      </w:r>
    </w:p>
    <w:p w14:paraId="54EA6A12" w14:textId="30C1959B" w:rsidR="00C3601A" w:rsidRDefault="00FB4F8D" w:rsidP="005E7EC4">
      <w:pPr>
        <w:ind w:right="995"/>
        <w:jc w:val="both"/>
        <w:rPr>
          <w:b/>
        </w:rPr>
      </w:pPr>
      <w:r w:rsidRPr="001B6EE5">
        <w:rPr>
          <w:sz w:val="16"/>
          <w:szCs w:val="16"/>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582 yan kuruluşu ve 87 bağlı şirketiyle dünya çapında faaliyet göstermektedir. Şirket 31 Mart 2019 tarihinde sona eren mali yıl için 62,5 milyar Euro değerinde net satış açıklamıştır. Bölgesel hatları boyunca </w:t>
      </w:r>
      <w:proofErr w:type="spellStart"/>
      <w:r w:rsidRPr="001B6EE5">
        <w:rPr>
          <w:sz w:val="16"/>
          <w:szCs w:val="16"/>
          <w:lang w:val="tr-TR"/>
        </w:rPr>
        <w:t>inovasyonlarıyla</w:t>
      </w:r>
      <w:proofErr w:type="spellEnd"/>
      <w:r w:rsidRPr="001B6EE5">
        <w:rPr>
          <w:sz w:val="16"/>
          <w:szCs w:val="16"/>
          <w:lang w:val="tr-TR"/>
        </w:rPr>
        <w:t xml:space="preserve"> yeni değerlerin peşinden gitme kararlılığına sahip olan Panasonic, müşterileri için daha iyi bir hayat ve daha iyi bir dünya yaratmak için teknolojiyi kullanmaktadır. Daha fazla bilgi için: https://www.panasonic.com/global</w:t>
      </w:r>
    </w:p>
    <w:p w14:paraId="47E3EFBB" w14:textId="77777777" w:rsidR="00F1709A" w:rsidRPr="00F1709A" w:rsidRDefault="00F1709A" w:rsidP="005C54BC">
      <w:pPr>
        <w:pStyle w:val="GvdeMetni"/>
        <w:spacing w:line="278" w:lineRule="auto"/>
        <w:ind w:right="995"/>
        <w:jc w:val="both"/>
        <w:rPr>
          <w:kern w:val="3"/>
          <w:lang w:val="en-GB" w:eastAsia="en-GB"/>
        </w:rPr>
        <w:sectPr w:rsidR="00F1709A" w:rsidRPr="00F1709A" w:rsidSect="00A32D28">
          <w:headerReference w:type="default" r:id="rId12"/>
          <w:footerReference w:type="default" r:id="rId13"/>
          <w:type w:val="continuous"/>
          <w:pgSz w:w="11910" w:h="16840"/>
          <w:pgMar w:top="2515" w:right="547" w:bottom="274" w:left="547" w:header="576" w:footer="562" w:gutter="0"/>
          <w:cols w:space="40"/>
          <w:docGrid w:linePitch="299"/>
        </w:sectPr>
      </w:pPr>
      <w:bookmarkStart w:id="1" w:name="_Hlk514830261"/>
    </w:p>
    <w:bookmarkEnd w:id="1"/>
    <w:p w14:paraId="44D469D6" w14:textId="77777777" w:rsidR="00063FE5" w:rsidRPr="00F1709A" w:rsidRDefault="00063FE5" w:rsidP="005C54BC">
      <w:pPr>
        <w:pStyle w:val="GvdeMetni"/>
        <w:spacing w:line="278" w:lineRule="auto"/>
        <w:ind w:right="995"/>
        <w:jc w:val="both"/>
        <w:rPr>
          <w:kern w:val="3"/>
          <w:lang w:val="en-GB" w:eastAsia="en-GB"/>
        </w:rPr>
      </w:pPr>
    </w:p>
    <w:sectPr w:rsidR="00063FE5" w:rsidRPr="00F1709A" w:rsidSect="00A32D28">
      <w:type w:val="continuous"/>
      <w:pgSz w:w="11910" w:h="16840"/>
      <w:pgMar w:top="4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914A1" w14:textId="77777777" w:rsidR="004919AA" w:rsidRDefault="004919AA" w:rsidP="00F906AE">
      <w:r>
        <w:separator/>
      </w:r>
    </w:p>
  </w:endnote>
  <w:endnote w:type="continuationSeparator" w:id="0">
    <w:p w14:paraId="7BA5A8A4" w14:textId="77777777" w:rsidR="004919AA" w:rsidRDefault="004919AA"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4C0C" w14:textId="77777777" w:rsidR="00A27BEE" w:rsidRDefault="00A27BEE">
    <w:pPr>
      <w:pStyle w:val="AltBilgi"/>
    </w:pPr>
    <w:r>
      <w:rPr>
        <w:noProof/>
        <w:lang w:val="tr-TR" w:eastAsia="tr-TR"/>
      </w:rPr>
      <mc:AlternateContent>
        <mc:Choice Requires="wpg">
          <w:drawing>
            <wp:anchor distT="0" distB="0" distL="114300" distR="114300" simplePos="0" relativeHeight="251660288" behindDoc="0" locked="0" layoutInCell="1" allowOverlap="1" wp14:anchorId="7037F781" wp14:editId="2E1EFE16">
              <wp:simplePos x="0" y="0"/>
              <wp:positionH relativeFrom="page">
                <wp:posOffset>5219065</wp:posOffset>
              </wp:positionH>
              <wp:positionV relativeFrom="paragraph">
                <wp:posOffset>-82550</wp:posOffset>
              </wp:positionV>
              <wp:extent cx="2340610" cy="241935"/>
              <wp:effectExtent l="0" t="6350" r="0" b="5715"/>
              <wp:wrapThrough wrapText="bothSides">
                <wp:wrapPolygon edited="0">
                  <wp:start x="-88" y="0"/>
                  <wp:lineTo x="-88" y="20750"/>
                  <wp:lineTo x="21600" y="20750"/>
                  <wp:lineTo x="21600" y="0"/>
                  <wp:lineTo x="-88"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1"/>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ex="http://schemas.microsoft.com/office/word/2018/wordml/cex">
          <w:pict>
            <v:group w14:anchorId="198E2FDF" id="Group 1" o:spid="_x0000_s1026" style="position:absolute;margin-left:410.95pt;margin-top:-6.45pt;width:184.3pt;height:19.05pt;z-index:251660288;mso-position-horizontal-relative:page" coordorigin="8220,15891" coordsize="3686,38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&#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">
              <v:rect id="Rectangle 2" o:spid="_x0000_s1027" style="position:absolute;left:8220;top:15890;width:3686;height: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AKqxAAA&#10;ANsAAAAPAAAAZHJzL2Rvd25yZXYueG1sRI9Pa8JAEMXvhX6HZQre6sYeRKOraLHSUyEqiLchO/mD&#10;2dmQ3cbYT985CN5meG/e+81yPbhG9dSF2rOByTgBRZx7W3Np4HT8ep+BChHZYuOZDNwpwHr1+rLE&#10;1PobZ9QfYqkkhEOKBqoY21TrkFfkMIx9Syxa4TuHUdau1LbDm4S7Rn8kyVQ7rFkaKmzps6L8evh1&#10;BvrLudhkRZ7t5n+Xnadmv7U/zpjR27BZgIo0xKf5cf1tBV/o5RcZ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wCqsQAAADbAAAADwAAAAAAAAAAAAAAAACXAgAAZHJzL2Rv&#10;d25yZXYueG1sUEsFBgAAAAAEAAQA9QAAAIgDA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T&#10;LsfCAAAA2wAAAA8AAABkcnMvZG93bnJldi54bWxET01rwkAQvRf8D8sIvdVNLJUSsxEVFMGD1Iq9&#10;DtkxmzY7G7Orpv/eLQi9zeN9Tj7rbSOu1PnasYJ0lIAgLp2uuVJw+Fy9vIPwAVlj45gU/JKHWTF4&#10;yjHT7sYfdN2HSsQQ9hkqMCG0mZS+NGTRj1xLHLmT6yyGCLtK6g5vMdw2cpwkE2mx5thgsKWlofJn&#10;f7EKdsezedPp6+Y4X3+b7ZIW5uuwUOp52M+nIAL14V/8cG90nJ/C3y/xAFnc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Ey7HwgAAANsAAAAPAAAAAAAAAAAAAAAAAJwCAABk&#10;cnMvZG93bnJldi54bWxQSwUGAAAAAAQABAD3AAAAiwMAAAAA&#10;">
                <v:imagedata r:id="rId8" o:title=""/>
              </v:shape>
              <v:shape id="Picture 4" o:spid="_x0000_s1029" type="#_x0000_t75" style="position:absolute;left:8541;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qE&#10;hODAAAAA2wAAAA8AAABkcnMvZG93bnJldi54bWxET02LwjAQvQv+hzDC3jRVoUo1iiiCCx7WVjwP&#10;zdgWm0lpYu3urzcLC3ubx/uc9bY3teiodZVlBdNJBII4t7riQsE1O46XIJxH1lhbJgXf5GC7GQ7W&#10;mGj74gt1qS9ECGGXoILS+yaR0uUlGXQT2xAH7m5bgz7AtpC6xVcIN7WcRVEsDVYcGkpsaF9S/kif&#10;RsH5ax4vF013TPfsfrL7wcT286bUx6jfrUB46v2/+M990mH+DH5/CQfIz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oSE4MAAAADbAAAADwAAAAAAAAAAAAAAAACcAgAAZHJz&#10;L2Rvd25yZXYueG1sUEsFBgAAAAAEAAQA9wAAAIkDAAAAAA==&#10;">
                <v:imagedata r:id="rId9" o:title=""/>
              </v:shape>
              <v:shape id="Picture 5" o:spid="_x0000_s1030" type="#_x0000_t75" style="position:absolute;left:9249;top:15983;width:448;height:2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g&#10;1GnCAAAA2wAAAA8AAABkcnMvZG93bnJldi54bWxET01rwkAQvRf6H5YRvBTdqBA0ukoRhJ4ErYH2&#10;NmbHbDA7G7PbGP+9Wyj0No/3OatNb2vRUesrxwom4wQEceF0xaWC0+duNAfhA7LG2jEpeJCHzfr1&#10;ZYWZdnc+UHcMpYgh7DNUYEJoMil9YciiH7uGOHIX11oMEbal1C3eY7it5TRJUmmx4thgsKGtoeJ6&#10;/LEKbufurUlNPeE8XczoO//a385OqeGgf1+CCNSHf/Gf+0PH+TP4/SUeINd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XYNRpwgAAANsAAAAPAAAAAAAAAAAAAAAAAJwCAABk&#10;cnMvZG93bnJldi54bWxQSwUGAAAAAAQABAD3AAAAiwMAAAAA&#10;">
                <v:imagedata r:id="rId10" o:title=""/>
              </v:shape>
              <v:shape id="Picture 6" o:spid="_x0000_s1031" type="#_x0000_t75" style="position:absolute;left:9786;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V&#10;v9XDAAAA2wAAAA8AAABkcnMvZG93bnJldi54bWxET01rwkAQvRf8D8sUems2BikaXaUIwUIPpYng&#10;dcyOSdrsbMxuY/Lvu4WCt3m8z9nsRtOKgXrXWFYwj2IQxKXVDVcKjkX2vAThPLLG1jIpmMjBbjt7&#10;2GCq7Y0/ach9JUIIuxQV1N53qZSurMmgi2xHHLiL7Q36APtK6h5vIdy0MonjF2mw4dBQY0f7msrv&#10;/McoOM2zlU3OuZbTojlc3/OPr2I5KPX0OL6uQXga/V38737TYf4C/n4JB8jt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xW/1cMAAADbAAAADwAAAAAAAAAAAAAAAACcAgAA&#10;ZHJzL2Rvd25yZXYueG1sUEsFBgAAAAAEAAQA9wAAAIwDAAAAAA==&#10;">
                <v:imagedata r:id="rId11" o:title=""/>
              </v:shape>
              <v:shape id="Picture 7" o:spid="_x0000_s1032" type="#_x0000_t75" style="position:absolute;left:10004;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a&#10;DwfDAAAA2wAAAA8AAABkcnMvZG93bnJldi54bWxET0trAjEQvhf6H8IUeqtZhZayGkUslbbWgy/E&#10;27AZN8tuJkuS1fXfN4VCb/PxPWcy620jLuRD5VjBcJCBIC6crrhUsN+9P72CCBFZY+OYFNwowGx6&#10;fzfBXLsrb+iyjaVIIRxyVGBibHMpQ2HIYhi4ljhxZ+ctxgR9KbXHawq3jRxl2Yu0WHFqMNjSwlBR&#10;bzurYLlq1+uy9ocv8/l97Lr6LejTTqnHh34+BhGpj//iP/eHTvOf4feXdICc/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ZoPB8MAAADbAAAADwAAAAAAAAAAAAAAAACcAgAA&#10;ZHJzL2Rvd25yZXYueG1sUEsFBgAAAAAEAAQA9wAAAIwDAAAAAA==&#10;">
                <v:imagedata r:id="rId12" o:title=""/>
              </v:shape>
              <v:shape id="Picture 8" o:spid="_x0000_s1033" type="#_x0000_t75" style="position:absolute;left:10716;top:15997;width:432;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p&#10;lurBAAAA2wAAAA8AAABkcnMvZG93bnJldi54bWxET01rwkAQvQv9D8sUetNNPViJriLSagvtQSOe&#10;h+yYBLOzaXaMaX99tyB4m8f7nPmyd7XqqA2VZwPPowQUce5txYWBQ/Y2nIIKgmyx9kwGfijAcvEw&#10;mGNq/ZV31O2lUDGEQ4oGSpEm1TrkJTkMI98QR+7kW4cSYVto2+I1hrtaj5Nkoh1WHBtKbGhdUn7e&#10;X5yBI35LI/jyqrfFZ//bfWUfG5cZ8/TYr2aghHq5i2/udxvnT+D/l3iAXvw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BplurBAAAA2wAAAA8AAAAAAAAAAAAAAAAAnAIAAGRy&#10;cy9kb3ducmV2LnhtbFBLBQYAAAAABAAEAPcAAACKAwAAAAA=&#10;">
                <v:imagedata r:id="rId13" o:title=""/>
              </v:shape>
              <v:shape id="Picture 9" o:spid="_x0000_s1034" type="#_x0000_t75" style="position:absolute;left:11166;top:15984;width:172;height:1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a&#10;Y2TAAAAA2wAAAA8AAABkcnMvZG93bnJldi54bWxEj0GLwjAQhe+C/yGM4E1TRXalGkVFwYuHavE8&#10;NGNTbCaliVr/vREW9jbDe9+bN8t1Z2vxpNZXjhVMxgkI4sLpiksF+eUwmoPwAVlj7ZgUvMnDetXv&#10;LTHV7sUZPc+hFDGEfYoKTAhNKqUvDFn0Y9cQR+3mWoshrm0pdYuvGG5rOU2SH2mx4njBYEM7Q8X9&#10;/LCxRuJPj6zuds1mO8uvhrflHjOlhoNuswARqAv/5j/6qCP3C99f4gBy9Q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BpjZMAAAADbAAAADwAAAAAAAAAAAAAAAACcAgAAZHJz&#10;L2Rvd25yZXYueG1sUEsFBgAAAAAEAAQA9wAAAIkDAAAAAA==&#10;">
                <v:imagedata r:id="rId14"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F266" w14:textId="77777777" w:rsidR="004919AA" w:rsidRDefault="004919AA" w:rsidP="00F906AE">
      <w:r>
        <w:separator/>
      </w:r>
    </w:p>
  </w:footnote>
  <w:footnote w:type="continuationSeparator" w:id="0">
    <w:p w14:paraId="427DDD20" w14:textId="77777777" w:rsidR="004919AA" w:rsidRDefault="004919AA" w:rsidP="00F9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5094" w14:textId="4B16C3C2" w:rsidR="00A27BEE" w:rsidRDefault="00A27BEE" w:rsidP="005E7EC4">
    <w:pPr>
      <w:spacing w:before="70"/>
      <w:jc w:val="right"/>
      <w:rPr>
        <w:sz w:val="20"/>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3" name="Picture 2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EC4" w:rsidRPr="005E7EC4">
      <w:rPr>
        <w:color w:val="0A69AE"/>
        <w:sz w:val="30"/>
        <w:szCs w:val="30"/>
      </w:rPr>
      <w:t xml:space="preserve"> </w:t>
    </w:r>
    <w:r w:rsidR="005E7EC4">
      <w:rPr>
        <w:color w:val="0A69AE"/>
        <w:sz w:val="30"/>
        <w:szCs w:val="30"/>
      </w:rPr>
      <w:t xml:space="preserve">Press release </w:t>
    </w:r>
    <w:r w:rsidR="005E7EC4">
      <w:br/>
    </w:r>
    <w:r w:rsidR="005E7EC4">
      <w:br/>
      <w:t>Visual System Solutions</w:t>
    </w:r>
  </w:p>
  <w:p w14:paraId="22C30061" w14:textId="77777777" w:rsidR="00A27BEE" w:rsidRDefault="00A27BEE" w:rsidP="00574B80">
    <w:pPr>
      <w:pStyle w:val="GvdeMetni"/>
      <w:rPr>
        <w:sz w:val="20"/>
      </w:rPr>
    </w:pPr>
  </w:p>
  <w:p w14:paraId="2DF24F13" w14:textId="77777777" w:rsidR="00A27BEE" w:rsidRDefault="00A27BEE" w:rsidP="00574B80">
    <w:pPr>
      <w:pStyle w:val="stBilgi"/>
    </w:pPr>
  </w:p>
  <w:p w14:paraId="41947BD1" w14:textId="77777777" w:rsidR="00A27BEE" w:rsidRPr="00574B80" w:rsidRDefault="00A27BEE"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87A"/>
    <w:multiLevelType w:val="hybridMultilevel"/>
    <w:tmpl w:val="150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45"/>
    <w:rsid w:val="00002C4C"/>
    <w:rsid w:val="000056AF"/>
    <w:rsid w:val="00015E60"/>
    <w:rsid w:val="00033436"/>
    <w:rsid w:val="00036BF5"/>
    <w:rsid w:val="0003787D"/>
    <w:rsid w:val="000579E3"/>
    <w:rsid w:val="00063FE5"/>
    <w:rsid w:val="000674D8"/>
    <w:rsid w:val="0007190D"/>
    <w:rsid w:val="000927C0"/>
    <w:rsid w:val="000C41BC"/>
    <w:rsid w:val="000D3189"/>
    <w:rsid w:val="000E04F8"/>
    <w:rsid w:val="000F4761"/>
    <w:rsid w:val="0011613B"/>
    <w:rsid w:val="001308D1"/>
    <w:rsid w:val="00132C02"/>
    <w:rsid w:val="001555A3"/>
    <w:rsid w:val="00160E28"/>
    <w:rsid w:val="00176010"/>
    <w:rsid w:val="001B6EE5"/>
    <w:rsid w:val="001C5883"/>
    <w:rsid w:val="001E106B"/>
    <w:rsid w:val="00250BD6"/>
    <w:rsid w:val="00264FF6"/>
    <w:rsid w:val="00285E18"/>
    <w:rsid w:val="002865E6"/>
    <w:rsid w:val="002A5068"/>
    <w:rsid w:val="002B1E8D"/>
    <w:rsid w:val="002E79B7"/>
    <w:rsid w:val="002E7FBA"/>
    <w:rsid w:val="0030693E"/>
    <w:rsid w:val="00361478"/>
    <w:rsid w:val="00376AF8"/>
    <w:rsid w:val="003C5A9C"/>
    <w:rsid w:val="003C73D9"/>
    <w:rsid w:val="003E04B1"/>
    <w:rsid w:val="003F5545"/>
    <w:rsid w:val="0043495F"/>
    <w:rsid w:val="004434E1"/>
    <w:rsid w:val="00444597"/>
    <w:rsid w:val="004477C7"/>
    <w:rsid w:val="00454E5A"/>
    <w:rsid w:val="004558D4"/>
    <w:rsid w:val="004919AA"/>
    <w:rsid w:val="00495B4F"/>
    <w:rsid w:val="004A356C"/>
    <w:rsid w:val="004C3445"/>
    <w:rsid w:val="004C57F9"/>
    <w:rsid w:val="004D6419"/>
    <w:rsid w:val="004E2298"/>
    <w:rsid w:val="004E7789"/>
    <w:rsid w:val="00514EC2"/>
    <w:rsid w:val="00526846"/>
    <w:rsid w:val="00527288"/>
    <w:rsid w:val="00550B3D"/>
    <w:rsid w:val="00556163"/>
    <w:rsid w:val="0056190F"/>
    <w:rsid w:val="005664E9"/>
    <w:rsid w:val="00574B80"/>
    <w:rsid w:val="005A25EE"/>
    <w:rsid w:val="005C54BC"/>
    <w:rsid w:val="005E2DFC"/>
    <w:rsid w:val="005E4B64"/>
    <w:rsid w:val="005E7EC4"/>
    <w:rsid w:val="00603C16"/>
    <w:rsid w:val="00607050"/>
    <w:rsid w:val="006269E0"/>
    <w:rsid w:val="00630A66"/>
    <w:rsid w:val="00681EF9"/>
    <w:rsid w:val="00682217"/>
    <w:rsid w:val="00684981"/>
    <w:rsid w:val="006A4A20"/>
    <w:rsid w:val="006C752D"/>
    <w:rsid w:val="006D4931"/>
    <w:rsid w:val="0073669A"/>
    <w:rsid w:val="00742761"/>
    <w:rsid w:val="007572C2"/>
    <w:rsid w:val="00772C27"/>
    <w:rsid w:val="00781B12"/>
    <w:rsid w:val="0078497F"/>
    <w:rsid w:val="007B151D"/>
    <w:rsid w:val="007B6D2D"/>
    <w:rsid w:val="00804639"/>
    <w:rsid w:val="00820090"/>
    <w:rsid w:val="00823C01"/>
    <w:rsid w:val="00837535"/>
    <w:rsid w:val="00867565"/>
    <w:rsid w:val="00887E93"/>
    <w:rsid w:val="00964274"/>
    <w:rsid w:val="0099201F"/>
    <w:rsid w:val="00997244"/>
    <w:rsid w:val="009A5DFE"/>
    <w:rsid w:val="009B2D25"/>
    <w:rsid w:val="009C008D"/>
    <w:rsid w:val="009D6B95"/>
    <w:rsid w:val="009E1F8B"/>
    <w:rsid w:val="00A24B89"/>
    <w:rsid w:val="00A27BEE"/>
    <w:rsid w:val="00A32D28"/>
    <w:rsid w:val="00A82FC3"/>
    <w:rsid w:val="00A878E7"/>
    <w:rsid w:val="00AB123D"/>
    <w:rsid w:val="00AD09F2"/>
    <w:rsid w:val="00AD4FC7"/>
    <w:rsid w:val="00AE5879"/>
    <w:rsid w:val="00AF081D"/>
    <w:rsid w:val="00B16EAD"/>
    <w:rsid w:val="00B22F4F"/>
    <w:rsid w:val="00B4571B"/>
    <w:rsid w:val="00B4601C"/>
    <w:rsid w:val="00B62378"/>
    <w:rsid w:val="00B6662B"/>
    <w:rsid w:val="00B80618"/>
    <w:rsid w:val="00B977BB"/>
    <w:rsid w:val="00BA31B2"/>
    <w:rsid w:val="00BE09DB"/>
    <w:rsid w:val="00C01C22"/>
    <w:rsid w:val="00C026AF"/>
    <w:rsid w:val="00C07DE7"/>
    <w:rsid w:val="00C3601A"/>
    <w:rsid w:val="00C533C4"/>
    <w:rsid w:val="00C575AE"/>
    <w:rsid w:val="00C60773"/>
    <w:rsid w:val="00C66BFB"/>
    <w:rsid w:val="00C90BCD"/>
    <w:rsid w:val="00CC2EF4"/>
    <w:rsid w:val="00CF1424"/>
    <w:rsid w:val="00CF67EE"/>
    <w:rsid w:val="00D21699"/>
    <w:rsid w:val="00D230AF"/>
    <w:rsid w:val="00D33A91"/>
    <w:rsid w:val="00D515C1"/>
    <w:rsid w:val="00D7252D"/>
    <w:rsid w:val="00D7353D"/>
    <w:rsid w:val="00D94CE7"/>
    <w:rsid w:val="00DB7D9E"/>
    <w:rsid w:val="00DC5ED7"/>
    <w:rsid w:val="00DE784E"/>
    <w:rsid w:val="00DF27DC"/>
    <w:rsid w:val="00DF711D"/>
    <w:rsid w:val="00E16FDF"/>
    <w:rsid w:val="00E2131C"/>
    <w:rsid w:val="00E6665F"/>
    <w:rsid w:val="00E9528B"/>
    <w:rsid w:val="00EC57D6"/>
    <w:rsid w:val="00ED48A5"/>
    <w:rsid w:val="00EF30B7"/>
    <w:rsid w:val="00EF6D88"/>
    <w:rsid w:val="00F1709A"/>
    <w:rsid w:val="00F67FDB"/>
    <w:rsid w:val="00F8340F"/>
    <w:rsid w:val="00F906AE"/>
    <w:rsid w:val="00F92C24"/>
    <w:rsid w:val="00FB4F8D"/>
    <w:rsid w:val="00FD05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4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Balk1">
    <w:name w:val="heading 1"/>
    <w:basedOn w:val="Normal"/>
    <w:link w:val="Balk1Char"/>
    <w:uiPriority w:val="9"/>
    <w:qFormat/>
    <w:rsid w:val="005664E9"/>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
    <w:name w:val="Standard"/>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UnresolvedMention1">
    <w:name w:val="Unresolved Mention1"/>
    <w:basedOn w:val="VarsaylanParagrafYazTipi"/>
    <w:uiPriority w:val="99"/>
    <w:rsid w:val="00F1709A"/>
    <w:rPr>
      <w:color w:val="808080"/>
      <w:shd w:val="clear" w:color="auto" w:fill="E6E6E6"/>
    </w:rPr>
  </w:style>
  <w:style w:type="paragraph" w:customStyle="1" w:styleId="Pa10">
    <w:name w:val="Pa10"/>
    <w:basedOn w:val="Normal"/>
    <w:next w:val="Normal"/>
    <w:uiPriority w:val="99"/>
    <w:rsid w:val="00A24B89"/>
    <w:pPr>
      <w:widowControl/>
      <w:adjustRightInd w:val="0"/>
      <w:spacing w:line="241" w:lineRule="atLeast"/>
    </w:pPr>
    <w:rPr>
      <w:rFonts w:ascii="DINPro" w:eastAsiaTheme="minorHAnsi" w:hAnsi="DINPro" w:cstheme="minorBidi"/>
      <w:sz w:val="24"/>
      <w:szCs w:val="24"/>
      <w:lang w:val="en-GB"/>
    </w:rPr>
  </w:style>
  <w:style w:type="character" w:customStyle="1" w:styleId="A6">
    <w:name w:val="A6"/>
    <w:uiPriority w:val="99"/>
    <w:rsid w:val="00A24B89"/>
    <w:rPr>
      <w:rFonts w:cs="DINPro"/>
      <w:color w:val="000000"/>
      <w:sz w:val="17"/>
      <w:szCs w:val="17"/>
    </w:rPr>
  </w:style>
  <w:style w:type="paragraph" w:styleId="BalonMetni">
    <w:name w:val="Balloon Text"/>
    <w:basedOn w:val="Normal"/>
    <w:link w:val="BalonMetniChar"/>
    <w:uiPriority w:val="99"/>
    <w:semiHidden/>
    <w:unhideWhenUsed/>
    <w:rsid w:val="00D33A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A91"/>
    <w:rPr>
      <w:rFonts w:ascii="Segoe UI" w:eastAsia="Arial" w:hAnsi="Segoe UI" w:cs="Segoe UI"/>
      <w:sz w:val="18"/>
      <w:szCs w:val="18"/>
    </w:rPr>
  </w:style>
  <w:style w:type="character" w:styleId="AklamaBavurusu">
    <w:name w:val="annotation reference"/>
    <w:basedOn w:val="VarsaylanParagrafYazTipi"/>
    <w:uiPriority w:val="99"/>
    <w:semiHidden/>
    <w:unhideWhenUsed/>
    <w:rsid w:val="00CC2EF4"/>
    <w:rPr>
      <w:sz w:val="16"/>
      <w:szCs w:val="16"/>
    </w:rPr>
  </w:style>
  <w:style w:type="paragraph" w:styleId="AklamaMetni">
    <w:name w:val="annotation text"/>
    <w:basedOn w:val="Normal"/>
    <w:link w:val="AklamaMetniChar"/>
    <w:uiPriority w:val="99"/>
    <w:semiHidden/>
    <w:unhideWhenUsed/>
    <w:rsid w:val="00CC2EF4"/>
    <w:rPr>
      <w:sz w:val="20"/>
      <w:szCs w:val="20"/>
    </w:rPr>
  </w:style>
  <w:style w:type="character" w:customStyle="1" w:styleId="AklamaMetniChar">
    <w:name w:val="Açıklama Metni Char"/>
    <w:basedOn w:val="VarsaylanParagrafYazTipi"/>
    <w:link w:val="AklamaMetni"/>
    <w:uiPriority w:val="99"/>
    <w:semiHidden/>
    <w:rsid w:val="00CC2EF4"/>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CC2EF4"/>
    <w:rPr>
      <w:b/>
      <w:bCs/>
    </w:rPr>
  </w:style>
  <w:style w:type="character" w:customStyle="1" w:styleId="AklamaKonusuChar">
    <w:name w:val="Açıklama Konusu Char"/>
    <w:basedOn w:val="AklamaMetniChar"/>
    <w:link w:val="AklamaKonusu"/>
    <w:uiPriority w:val="99"/>
    <w:semiHidden/>
    <w:rsid w:val="00CC2EF4"/>
    <w:rPr>
      <w:rFonts w:ascii="Arial" w:eastAsia="Arial" w:hAnsi="Arial" w:cs="Arial"/>
      <w:b/>
      <w:bCs/>
      <w:sz w:val="20"/>
      <w:szCs w:val="20"/>
    </w:rPr>
  </w:style>
  <w:style w:type="paragraph" w:styleId="DipnotMetni">
    <w:name w:val="footnote text"/>
    <w:basedOn w:val="Normal"/>
    <w:link w:val="DipnotMetniChar"/>
    <w:uiPriority w:val="99"/>
    <w:semiHidden/>
    <w:unhideWhenUsed/>
    <w:rsid w:val="007B151D"/>
    <w:rPr>
      <w:sz w:val="20"/>
      <w:szCs w:val="20"/>
    </w:rPr>
  </w:style>
  <w:style w:type="character" w:customStyle="1" w:styleId="DipnotMetniChar">
    <w:name w:val="Dipnot Metni Char"/>
    <w:basedOn w:val="VarsaylanParagrafYazTipi"/>
    <w:link w:val="DipnotMetni"/>
    <w:uiPriority w:val="99"/>
    <w:semiHidden/>
    <w:rsid w:val="007B151D"/>
    <w:rPr>
      <w:rFonts w:ascii="Arial" w:eastAsia="Arial" w:hAnsi="Arial" w:cs="Arial"/>
      <w:sz w:val="20"/>
      <w:szCs w:val="20"/>
    </w:rPr>
  </w:style>
  <w:style w:type="character" w:styleId="DipnotBavurusu">
    <w:name w:val="footnote reference"/>
    <w:basedOn w:val="VarsaylanParagrafYazTipi"/>
    <w:uiPriority w:val="99"/>
    <w:semiHidden/>
    <w:unhideWhenUsed/>
    <w:rsid w:val="007B151D"/>
    <w:rPr>
      <w:vertAlign w:val="superscript"/>
    </w:rPr>
  </w:style>
  <w:style w:type="character" w:customStyle="1" w:styleId="Balk1Char">
    <w:name w:val="Başlık 1 Char"/>
    <w:basedOn w:val="VarsaylanParagrafYazTipi"/>
    <w:link w:val="Balk1"/>
    <w:uiPriority w:val="9"/>
    <w:rsid w:val="005664E9"/>
    <w:rPr>
      <w:rFonts w:ascii="Times New Roman" w:eastAsia="Times New Roman" w:hAnsi="Times New Roman" w:cs="Times New Roman"/>
      <w:b/>
      <w:bCs/>
      <w:kern w:val="36"/>
      <w:sz w:val="48"/>
      <w:szCs w:val="48"/>
      <w:lang w:val="tr-TR" w:eastAsia="tr-TR"/>
    </w:rPr>
  </w:style>
  <w:style w:type="character" w:styleId="Gl">
    <w:name w:val="Strong"/>
    <w:basedOn w:val="VarsaylanParagrafYazTipi"/>
    <w:uiPriority w:val="22"/>
    <w:qFormat/>
    <w:rsid w:val="005664E9"/>
    <w:rPr>
      <w:b/>
      <w:bCs/>
    </w:rPr>
  </w:style>
  <w:style w:type="character" w:customStyle="1" w:styleId="zmlenmeyenBahsetme1">
    <w:name w:val="Çözümlenmeyen Bahsetme1"/>
    <w:basedOn w:val="VarsaylanParagrafYazTipi"/>
    <w:uiPriority w:val="99"/>
    <w:semiHidden/>
    <w:unhideWhenUsed/>
    <w:rsid w:val="005664E9"/>
    <w:rPr>
      <w:color w:val="605E5C"/>
      <w:shd w:val="clear" w:color="auto" w:fill="E1DFDD"/>
    </w:rPr>
  </w:style>
  <w:style w:type="character" w:customStyle="1" w:styleId="Yok">
    <w:name w:val="Yok"/>
    <w:rsid w:val="005664E9"/>
  </w:style>
  <w:style w:type="character" w:styleId="zmlenmeyenBahsetme">
    <w:name w:val="Unresolved Mention"/>
    <w:basedOn w:val="VarsaylanParagrafYazTipi"/>
    <w:uiPriority w:val="99"/>
    <w:semiHidden/>
    <w:unhideWhenUsed/>
    <w:rsid w:val="001B6EE5"/>
    <w:rPr>
      <w:color w:val="605E5C"/>
      <w:shd w:val="clear" w:color="auto" w:fill="E1DFDD"/>
    </w:rPr>
  </w:style>
  <w:style w:type="paragraph" w:styleId="NormalWeb">
    <w:name w:val="Normal (Web)"/>
    <w:basedOn w:val="Normal"/>
    <w:uiPriority w:val="99"/>
    <w:unhideWhenUsed/>
    <w:rsid w:val="005E7EC4"/>
    <w:pPr>
      <w:widowControl/>
      <w:autoSpaceDE/>
      <w:autoSpaceDN/>
      <w:spacing w:before="100" w:beforeAutospacing="1" w:after="100" w:afterAutospacing="1"/>
    </w:pPr>
    <w:rPr>
      <w:rFonts w:ascii="Times New Roman" w:eastAsiaTheme="minorEastAsia" w:hAnsi="Times New Roman" w:cs="Times New Roman"/>
      <w:sz w:val="24"/>
      <w:szCs w:val="24"/>
      <w:lang w:val="tr-TR" w:eastAsia="tr-TR"/>
    </w:rPr>
  </w:style>
  <w:style w:type="character" w:styleId="Vurgu">
    <w:name w:val="Emphasis"/>
    <w:basedOn w:val="VarsaylanParagrafYazTipi"/>
    <w:uiPriority w:val="20"/>
    <w:qFormat/>
    <w:rsid w:val="005E7EC4"/>
    <w:rPr>
      <w:i/>
      <w:iCs/>
    </w:rPr>
  </w:style>
  <w:style w:type="character" w:customStyle="1" w:styleId="apple-converted-space">
    <w:name w:val="apple-converted-space"/>
    <w:basedOn w:val="VarsaylanParagrafYazTipi"/>
    <w:rsid w:val="005E7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28399">
      <w:bodyDiv w:val="1"/>
      <w:marLeft w:val="0"/>
      <w:marRight w:val="0"/>
      <w:marTop w:val="0"/>
      <w:marBottom w:val="0"/>
      <w:divBdr>
        <w:top w:val="none" w:sz="0" w:space="0" w:color="auto"/>
        <w:left w:val="none" w:sz="0" w:space="0" w:color="auto"/>
        <w:bottom w:val="none" w:sz="0" w:space="0" w:color="auto"/>
        <w:right w:val="none" w:sz="0" w:space="0" w:color="auto"/>
      </w:divBdr>
    </w:div>
    <w:div w:id="445854926">
      <w:bodyDiv w:val="1"/>
      <w:marLeft w:val="0"/>
      <w:marRight w:val="0"/>
      <w:marTop w:val="0"/>
      <w:marBottom w:val="0"/>
      <w:divBdr>
        <w:top w:val="none" w:sz="0" w:space="0" w:color="auto"/>
        <w:left w:val="none" w:sz="0" w:space="0" w:color="auto"/>
        <w:bottom w:val="none" w:sz="0" w:space="0" w:color="auto"/>
        <w:right w:val="none" w:sz="0" w:space="0" w:color="auto"/>
      </w:divBdr>
    </w:div>
    <w:div w:id="466506613">
      <w:bodyDiv w:val="1"/>
      <w:marLeft w:val="0"/>
      <w:marRight w:val="0"/>
      <w:marTop w:val="0"/>
      <w:marBottom w:val="0"/>
      <w:divBdr>
        <w:top w:val="none" w:sz="0" w:space="0" w:color="auto"/>
        <w:left w:val="none" w:sz="0" w:space="0" w:color="auto"/>
        <w:bottom w:val="none" w:sz="0" w:space="0" w:color="auto"/>
        <w:right w:val="none" w:sz="0" w:space="0" w:color="auto"/>
      </w:divBdr>
    </w:div>
    <w:div w:id="471484762">
      <w:bodyDiv w:val="1"/>
      <w:marLeft w:val="0"/>
      <w:marRight w:val="0"/>
      <w:marTop w:val="0"/>
      <w:marBottom w:val="0"/>
      <w:divBdr>
        <w:top w:val="none" w:sz="0" w:space="0" w:color="auto"/>
        <w:left w:val="none" w:sz="0" w:space="0" w:color="auto"/>
        <w:bottom w:val="none" w:sz="0" w:space="0" w:color="auto"/>
        <w:right w:val="none" w:sz="0" w:space="0" w:color="auto"/>
      </w:divBdr>
    </w:div>
    <w:div w:id="490105098">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716969918">
      <w:bodyDiv w:val="1"/>
      <w:marLeft w:val="0"/>
      <w:marRight w:val="0"/>
      <w:marTop w:val="0"/>
      <w:marBottom w:val="0"/>
      <w:divBdr>
        <w:top w:val="none" w:sz="0" w:space="0" w:color="auto"/>
        <w:left w:val="none" w:sz="0" w:space="0" w:color="auto"/>
        <w:bottom w:val="none" w:sz="0" w:space="0" w:color="auto"/>
        <w:right w:val="none" w:sz="0" w:space="0" w:color="auto"/>
      </w:divBdr>
    </w:div>
    <w:div w:id="765658693">
      <w:bodyDiv w:val="1"/>
      <w:marLeft w:val="0"/>
      <w:marRight w:val="0"/>
      <w:marTop w:val="0"/>
      <w:marBottom w:val="0"/>
      <w:divBdr>
        <w:top w:val="none" w:sz="0" w:space="0" w:color="auto"/>
        <w:left w:val="none" w:sz="0" w:space="0" w:color="auto"/>
        <w:bottom w:val="none" w:sz="0" w:space="0" w:color="auto"/>
        <w:right w:val="none" w:sz="0" w:space="0" w:color="auto"/>
      </w:divBdr>
    </w:div>
    <w:div w:id="787504142">
      <w:bodyDiv w:val="1"/>
      <w:marLeft w:val="0"/>
      <w:marRight w:val="0"/>
      <w:marTop w:val="0"/>
      <w:marBottom w:val="0"/>
      <w:divBdr>
        <w:top w:val="none" w:sz="0" w:space="0" w:color="auto"/>
        <w:left w:val="none" w:sz="0" w:space="0" w:color="auto"/>
        <w:bottom w:val="none" w:sz="0" w:space="0" w:color="auto"/>
        <w:right w:val="none" w:sz="0" w:space="0" w:color="auto"/>
      </w:divBdr>
    </w:div>
    <w:div w:id="797380072">
      <w:bodyDiv w:val="1"/>
      <w:marLeft w:val="0"/>
      <w:marRight w:val="0"/>
      <w:marTop w:val="0"/>
      <w:marBottom w:val="0"/>
      <w:divBdr>
        <w:top w:val="none" w:sz="0" w:space="0" w:color="auto"/>
        <w:left w:val="none" w:sz="0" w:space="0" w:color="auto"/>
        <w:bottom w:val="none" w:sz="0" w:space="0" w:color="auto"/>
        <w:right w:val="none" w:sz="0" w:space="0" w:color="auto"/>
      </w:divBdr>
    </w:div>
    <w:div w:id="858008141">
      <w:bodyDiv w:val="1"/>
      <w:marLeft w:val="0"/>
      <w:marRight w:val="0"/>
      <w:marTop w:val="0"/>
      <w:marBottom w:val="0"/>
      <w:divBdr>
        <w:top w:val="none" w:sz="0" w:space="0" w:color="auto"/>
        <w:left w:val="none" w:sz="0" w:space="0" w:color="auto"/>
        <w:bottom w:val="none" w:sz="0" w:space="0" w:color="auto"/>
        <w:right w:val="none" w:sz="0" w:space="0" w:color="auto"/>
      </w:divBdr>
    </w:div>
    <w:div w:id="900095802">
      <w:bodyDiv w:val="1"/>
      <w:marLeft w:val="0"/>
      <w:marRight w:val="0"/>
      <w:marTop w:val="0"/>
      <w:marBottom w:val="0"/>
      <w:divBdr>
        <w:top w:val="none" w:sz="0" w:space="0" w:color="auto"/>
        <w:left w:val="none" w:sz="0" w:space="0" w:color="auto"/>
        <w:bottom w:val="none" w:sz="0" w:space="0" w:color="auto"/>
        <w:right w:val="none" w:sz="0" w:space="0" w:color="auto"/>
      </w:divBdr>
    </w:div>
    <w:div w:id="1367945140">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722823986">
      <w:bodyDiv w:val="1"/>
      <w:marLeft w:val="0"/>
      <w:marRight w:val="0"/>
      <w:marTop w:val="0"/>
      <w:marBottom w:val="0"/>
      <w:divBdr>
        <w:top w:val="none" w:sz="0" w:space="0" w:color="auto"/>
        <w:left w:val="none" w:sz="0" w:space="0" w:color="auto"/>
        <w:bottom w:val="none" w:sz="0" w:space="0" w:color="auto"/>
        <w:right w:val="none" w:sz="0" w:space="0" w:color="auto"/>
      </w:divBdr>
    </w:div>
    <w:div w:id="1766802370">
      <w:bodyDiv w:val="1"/>
      <w:marLeft w:val="0"/>
      <w:marRight w:val="0"/>
      <w:marTop w:val="0"/>
      <w:marBottom w:val="0"/>
      <w:divBdr>
        <w:top w:val="none" w:sz="0" w:space="0" w:color="auto"/>
        <w:left w:val="none" w:sz="0" w:space="0" w:color="auto"/>
        <w:bottom w:val="none" w:sz="0" w:space="0" w:color="auto"/>
        <w:right w:val="none" w:sz="0" w:space="0" w:color="auto"/>
      </w:divBdr>
    </w:div>
    <w:div w:id="1808815980">
      <w:bodyDiv w:val="1"/>
      <w:marLeft w:val="0"/>
      <w:marRight w:val="0"/>
      <w:marTop w:val="0"/>
      <w:marBottom w:val="0"/>
      <w:divBdr>
        <w:top w:val="none" w:sz="0" w:space="0" w:color="auto"/>
        <w:left w:val="none" w:sz="0" w:space="0" w:color="auto"/>
        <w:bottom w:val="none" w:sz="0" w:space="0" w:color="auto"/>
        <w:right w:val="none" w:sz="0" w:space="0" w:color="auto"/>
      </w:divBdr>
    </w:div>
    <w:div w:id="1816750292">
      <w:bodyDiv w:val="1"/>
      <w:marLeft w:val="0"/>
      <w:marRight w:val="0"/>
      <w:marTop w:val="0"/>
      <w:marBottom w:val="0"/>
      <w:divBdr>
        <w:top w:val="none" w:sz="0" w:space="0" w:color="auto"/>
        <w:left w:val="none" w:sz="0" w:space="0" w:color="auto"/>
        <w:bottom w:val="none" w:sz="0" w:space="0" w:color="auto"/>
        <w:right w:val="none" w:sz="0" w:space="0" w:color="auto"/>
      </w:divBdr>
    </w:div>
    <w:div w:id="1922522562">
      <w:bodyDiv w:val="1"/>
      <w:marLeft w:val="0"/>
      <w:marRight w:val="0"/>
      <w:marTop w:val="0"/>
      <w:marBottom w:val="0"/>
      <w:divBdr>
        <w:top w:val="none" w:sz="0" w:space="0" w:color="auto"/>
        <w:left w:val="none" w:sz="0" w:space="0" w:color="auto"/>
        <w:bottom w:val="none" w:sz="0" w:space="0" w:color="auto"/>
        <w:right w:val="none" w:sz="0" w:space="0" w:color="auto"/>
      </w:divBdr>
    </w:div>
    <w:div w:id="2020498011">
      <w:bodyDiv w:val="1"/>
      <w:marLeft w:val="0"/>
      <w:marRight w:val="0"/>
      <w:marTop w:val="0"/>
      <w:marBottom w:val="0"/>
      <w:divBdr>
        <w:top w:val="none" w:sz="0" w:space="0" w:color="auto"/>
        <w:left w:val="none" w:sz="0" w:space="0" w:color="auto"/>
        <w:bottom w:val="none" w:sz="0" w:space="0" w:color="auto"/>
        <w:right w:val="none" w:sz="0" w:space="0" w:color="auto"/>
      </w:divBdr>
    </w:div>
    <w:div w:id="2062054597">
      <w:bodyDiv w:val="1"/>
      <w:marLeft w:val="0"/>
      <w:marRight w:val="0"/>
      <w:marTop w:val="0"/>
      <w:marBottom w:val="0"/>
      <w:divBdr>
        <w:top w:val="none" w:sz="0" w:space="0" w:color="auto"/>
        <w:left w:val="none" w:sz="0" w:space="0" w:color="auto"/>
        <w:bottom w:val="none" w:sz="0" w:space="0" w:color="auto"/>
        <w:right w:val="none" w:sz="0" w:space="0" w:color="auto"/>
      </w:divBdr>
    </w:div>
    <w:div w:id="206845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erk@marjinal.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siness.panasonic.co.uk/visual-system/" TargetMode="External"/><Relationship Id="rId4" Type="http://schemas.openxmlformats.org/officeDocument/2006/relationships/settings" Target="settings.xml"/><Relationship Id="rId9" Type="http://schemas.openxmlformats.org/officeDocument/2006/relationships/hyperlink" Target="https://business.panasonic.eu/ISE20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0.png"/><Relationship Id="rId13" Type="http://schemas.openxmlformats.org/officeDocument/2006/relationships/image" Target="media/image14.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3.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9408A6-208C-4A58-9DE1-2722C0E1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1262</Words>
  <Characters>7196</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PAN1060_PBBS_PR_Template_v2.indd</vt:lpstr>
      <vt:lpstr>PAN1060_PBBS_PR_Template_v2.indd</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5</cp:revision>
  <cp:lastPrinted>2019-04-02T08:27:00Z</cp:lastPrinted>
  <dcterms:created xsi:type="dcterms:W3CDTF">2020-02-03T10:41:00Z</dcterms:created>
  <dcterms:modified xsi:type="dcterms:W3CDTF">2020-02-11T10:21:00Z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ies>
</file>