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38" w:rsidRPr="00412F6D" w:rsidRDefault="00F91F38" w:rsidP="00F91F38">
      <w:pPr>
        <w:spacing w:line="324" w:lineRule="auto"/>
        <w:rPr>
          <w:rFonts w:ascii="Verdana" w:hAnsi="Verdana" w:cs="Arial"/>
          <w:b/>
          <w:sz w:val="32"/>
          <w:szCs w:val="28"/>
          <w:u w:val="single"/>
        </w:rPr>
      </w:pPr>
      <w:r w:rsidRPr="00412F6D">
        <w:rPr>
          <w:rFonts w:ascii="Verdana" w:hAnsi="Verdana" w:cs="Arial"/>
          <w:b/>
          <w:sz w:val="32"/>
          <w:szCs w:val="28"/>
          <w:u w:val="single"/>
        </w:rPr>
        <w:t>BASIN BÜLTENİ</w:t>
      </w:r>
    </w:p>
    <w:p w:rsidR="00F91F38" w:rsidRPr="00412F6D" w:rsidRDefault="00F91F38" w:rsidP="00C42A86">
      <w:pPr>
        <w:spacing w:line="324" w:lineRule="auto"/>
        <w:jc w:val="center"/>
        <w:rPr>
          <w:rFonts w:ascii="Verdana" w:hAnsi="Verdana" w:cs="Arial"/>
          <w:b/>
          <w:sz w:val="28"/>
          <w:szCs w:val="28"/>
        </w:rPr>
      </w:pPr>
    </w:p>
    <w:p w:rsidR="00C42A86" w:rsidRDefault="00F91F38" w:rsidP="00B10861">
      <w:pPr>
        <w:spacing w:line="324" w:lineRule="auto"/>
        <w:jc w:val="center"/>
        <w:rPr>
          <w:rFonts w:ascii="Verdana" w:hAnsi="Verdana" w:cs="Arial"/>
          <w:b/>
          <w:sz w:val="32"/>
          <w:szCs w:val="28"/>
        </w:rPr>
      </w:pPr>
      <w:r w:rsidRPr="00412F6D">
        <w:rPr>
          <w:rFonts w:ascii="Verdana" w:hAnsi="Verdana" w:cs="Arial"/>
          <w:b/>
          <w:sz w:val="32"/>
          <w:szCs w:val="28"/>
        </w:rPr>
        <w:t xml:space="preserve"> </w:t>
      </w:r>
      <w:r w:rsidR="001606B7">
        <w:rPr>
          <w:rFonts w:ascii="Verdana" w:hAnsi="Verdana" w:cs="Arial"/>
          <w:b/>
          <w:sz w:val="32"/>
          <w:szCs w:val="28"/>
        </w:rPr>
        <w:t xml:space="preserve">Daha umutlu </w:t>
      </w:r>
      <w:r w:rsidR="00B10861">
        <w:rPr>
          <w:rFonts w:ascii="Verdana" w:hAnsi="Verdana" w:cs="Arial"/>
          <w:b/>
          <w:sz w:val="32"/>
          <w:szCs w:val="28"/>
        </w:rPr>
        <w:t xml:space="preserve">bir gençlik için: </w:t>
      </w:r>
      <w:r w:rsidR="001606B7">
        <w:rPr>
          <w:rFonts w:ascii="Verdana" w:hAnsi="Verdana" w:cs="Arial"/>
          <w:b/>
          <w:sz w:val="32"/>
          <w:szCs w:val="28"/>
        </w:rPr>
        <w:t>“</w:t>
      </w:r>
      <w:r w:rsidR="00B10861">
        <w:rPr>
          <w:rFonts w:ascii="Verdana" w:hAnsi="Verdana" w:cs="Arial"/>
          <w:b/>
          <w:sz w:val="32"/>
          <w:szCs w:val="28"/>
        </w:rPr>
        <w:t>Ben Ergenim</w:t>
      </w:r>
      <w:r w:rsidR="001606B7">
        <w:rPr>
          <w:rFonts w:ascii="Verdana" w:hAnsi="Verdana" w:cs="Arial"/>
          <w:b/>
          <w:sz w:val="32"/>
          <w:szCs w:val="28"/>
        </w:rPr>
        <w:t>”</w:t>
      </w:r>
      <w:r w:rsidR="00B10861" w:rsidRPr="00412F6D" w:rsidDel="00845292">
        <w:rPr>
          <w:rFonts w:ascii="Verdana" w:hAnsi="Verdana" w:cs="Arial"/>
          <w:b/>
          <w:sz w:val="32"/>
          <w:szCs w:val="28"/>
        </w:rPr>
        <w:t xml:space="preserve"> </w:t>
      </w:r>
    </w:p>
    <w:p w:rsidR="00C42A86" w:rsidRPr="00412F6D" w:rsidRDefault="00C42A86" w:rsidP="00C42A86">
      <w:pPr>
        <w:spacing w:line="360" w:lineRule="auto"/>
        <w:jc w:val="both"/>
        <w:rPr>
          <w:rFonts w:ascii="Verdana" w:hAnsi="Verdana"/>
          <w:bCs/>
          <w:sz w:val="20"/>
          <w:szCs w:val="20"/>
        </w:rPr>
      </w:pPr>
    </w:p>
    <w:p w:rsidR="00C42A86" w:rsidRPr="00412F6D" w:rsidRDefault="00B57E08" w:rsidP="00F91F38">
      <w:pPr>
        <w:spacing w:line="360" w:lineRule="auto"/>
        <w:jc w:val="center"/>
        <w:rPr>
          <w:rFonts w:ascii="Verdana" w:hAnsi="Verdana"/>
          <w:b/>
          <w:bCs/>
          <w:sz w:val="24"/>
          <w:szCs w:val="20"/>
        </w:rPr>
      </w:pPr>
      <w:r>
        <w:rPr>
          <w:rFonts w:ascii="Verdana" w:hAnsi="Verdana"/>
          <w:b/>
          <w:bCs/>
          <w:sz w:val="24"/>
          <w:szCs w:val="20"/>
        </w:rPr>
        <w:t>Gençlere</w:t>
      </w:r>
      <w:r w:rsidR="00C42A86" w:rsidRPr="00412F6D">
        <w:rPr>
          <w:rFonts w:ascii="Verdana" w:hAnsi="Verdana"/>
          <w:b/>
          <w:bCs/>
          <w:sz w:val="24"/>
          <w:szCs w:val="20"/>
        </w:rPr>
        <w:t xml:space="preserve"> ergenlik dönemi sorunları ve çözüm önerileri konusunda destek olmayı hedefleyen “Ben Ergenim” projesi 2013 yılında </w:t>
      </w:r>
      <w:proofErr w:type="spellStart"/>
      <w:r w:rsidR="00C42A86" w:rsidRPr="00412F6D">
        <w:rPr>
          <w:rFonts w:ascii="Verdana" w:hAnsi="Verdana"/>
          <w:b/>
          <w:bCs/>
          <w:sz w:val="24"/>
          <w:szCs w:val="20"/>
        </w:rPr>
        <w:t>AstraZeneca</w:t>
      </w:r>
      <w:proofErr w:type="spellEnd"/>
      <w:r w:rsidR="00C42A86" w:rsidRPr="00412F6D">
        <w:rPr>
          <w:rFonts w:ascii="Verdana" w:hAnsi="Verdana"/>
          <w:b/>
          <w:bCs/>
          <w:sz w:val="24"/>
          <w:szCs w:val="20"/>
        </w:rPr>
        <w:t xml:space="preserve">, </w:t>
      </w:r>
      <w:r w:rsidR="00C42A86" w:rsidRPr="00412F6D">
        <w:rPr>
          <w:rFonts w:ascii="Verdana" w:hAnsi="Verdana"/>
          <w:b/>
          <w:sz w:val="24"/>
        </w:rPr>
        <w:t xml:space="preserve">Milli Eğitim Bakanlığı ve TOÇEV iş birliği ile hayata geçirildi. </w:t>
      </w:r>
      <w:r>
        <w:rPr>
          <w:rFonts w:ascii="Verdana" w:hAnsi="Verdana"/>
          <w:b/>
          <w:sz w:val="24"/>
        </w:rPr>
        <w:t>3 sene süren ve 8 ilden toplam 9</w:t>
      </w:r>
      <w:r w:rsidR="00845292">
        <w:rPr>
          <w:rFonts w:ascii="Verdana" w:hAnsi="Verdana"/>
          <w:b/>
          <w:sz w:val="24"/>
        </w:rPr>
        <w:t>.</w:t>
      </w:r>
      <w:r>
        <w:rPr>
          <w:rFonts w:ascii="Verdana" w:hAnsi="Verdana"/>
          <w:b/>
          <w:sz w:val="24"/>
        </w:rPr>
        <w:t xml:space="preserve">170 katılımın gerçekleştiği </w:t>
      </w:r>
      <w:r>
        <w:rPr>
          <w:rFonts w:ascii="Verdana" w:hAnsi="Verdana"/>
          <w:b/>
          <w:bCs/>
          <w:sz w:val="24"/>
          <w:szCs w:val="20"/>
        </w:rPr>
        <w:t>proje kapsamındaki seminerlerde ise toplam 579 veli ve 190 öğretmene ulaşıldı. P</w:t>
      </w:r>
      <w:r w:rsidR="00F91F38" w:rsidRPr="00412F6D">
        <w:rPr>
          <w:rFonts w:ascii="Verdana" w:hAnsi="Verdana"/>
          <w:b/>
          <w:bCs/>
          <w:sz w:val="24"/>
          <w:szCs w:val="20"/>
        </w:rPr>
        <w:t>roje sonucunda katıl</w:t>
      </w:r>
      <w:r w:rsidR="00025EDD">
        <w:rPr>
          <w:rFonts w:ascii="Verdana" w:hAnsi="Verdana"/>
          <w:b/>
          <w:bCs/>
          <w:sz w:val="24"/>
          <w:szCs w:val="20"/>
        </w:rPr>
        <w:t>ımcı gençlerde şiddet eğilimi</w:t>
      </w:r>
      <w:r w:rsidR="00F91F38" w:rsidRPr="00412F6D">
        <w:rPr>
          <w:rFonts w:ascii="Verdana" w:hAnsi="Verdana"/>
          <w:b/>
          <w:bCs/>
          <w:sz w:val="24"/>
          <w:szCs w:val="20"/>
        </w:rPr>
        <w:t xml:space="preserve"> azalırken, umudun arttığı gözlendi.</w:t>
      </w:r>
      <w:r>
        <w:rPr>
          <w:rFonts w:ascii="Verdana" w:hAnsi="Verdana"/>
          <w:b/>
          <w:bCs/>
          <w:sz w:val="24"/>
          <w:szCs w:val="20"/>
        </w:rPr>
        <w:t xml:space="preserve"> </w:t>
      </w:r>
    </w:p>
    <w:p w:rsidR="0090168B" w:rsidRDefault="00A61466" w:rsidP="00857307">
      <w:pPr>
        <w:spacing w:line="360" w:lineRule="auto"/>
        <w:jc w:val="both"/>
        <w:rPr>
          <w:rFonts w:ascii="Verdana" w:hAnsi="Verdana"/>
          <w:bCs/>
          <w:sz w:val="20"/>
          <w:szCs w:val="20"/>
        </w:rPr>
      </w:pPr>
      <w:r w:rsidRPr="00857307">
        <w:rPr>
          <w:rFonts w:ascii="Verdana" w:hAnsi="Verdana"/>
          <w:bCs/>
          <w:sz w:val="20"/>
          <w:szCs w:val="20"/>
        </w:rPr>
        <w:t xml:space="preserve">Ben Ergenim projesi </w:t>
      </w:r>
      <w:proofErr w:type="spellStart"/>
      <w:r w:rsidRPr="00857307">
        <w:rPr>
          <w:rFonts w:ascii="Verdana" w:hAnsi="Verdana"/>
          <w:bCs/>
          <w:sz w:val="20"/>
          <w:szCs w:val="20"/>
        </w:rPr>
        <w:t>AstraZeneca</w:t>
      </w:r>
      <w:proofErr w:type="spellEnd"/>
      <w:r w:rsidRPr="00857307">
        <w:rPr>
          <w:rFonts w:ascii="Verdana" w:hAnsi="Verdana"/>
          <w:bCs/>
          <w:sz w:val="20"/>
          <w:szCs w:val="20"/>
        </w:rPr>
        <w:t xml:space="preserve"> Türkiye, Milli Eğitim Bakanlığı ve TOÇEV işbirliğinde, Türkiye’deki gençlerin kendilerini ve ergenlik dönemini tanıması, duygu farkındalığı kazanması, öfke yönetimini öğrenerek şiddet döngüsünü kırması, çocuk hakları konusunda bilgi sahibi olması ve kendi geleceğine dair </w:t>
      </w:r>
      <w:proofErr w:type="gramStart"/>
      <w:r w:rsidRPr="00857307">
        <w:rPr>
          <w:rFonts w:ascii="Verdana" w:hAnsi="Verdana"/>
          <w:bCs/>
          <w:sz w:val="20"/>
          <w:szCs w:val="20"/>
        </w:rPr>
        <w:t>motivasyon</w:t>
      </w:r>
      <w:proofErr w:type="gramEnd"/>
      <w:r w:rsidRPr="00857307">
        <w:rPr>
          <w:rFonts w:ascii="Verdana" w:hAnsi="Verdana"/>
          <w:bCs/>
          <w:sz w:val="20"/>
          <w:szCs w:val="20"/>
        </w:rPr>
        <w:t xml:space="preserve"> kazanması</w:t>
      </w:r>
      <w:r w:rsidRPr="00A61466">
        <w:rPr>
          <w:rFonts w:ascii="Verdana" w:hAnsi="Verdana"/>
          <w:bCs/>
          <w:sz w:val="20"/>
          <w:szCs w:val="20"/>
        </w:rPr>
        <w:t xml:space="preserve">na destek olmak </w:t>
      </w:r>
      <w:r w:rsidRPr="00857307">
        <w:rPr>
          <w:rFonts w:ascii="Verdana" w:hAnsi="Verdana"/>
          <w:bCs/>
          <w:sz w:val="20"/>
          <w:szCs w:val="20"/>
        </w:rPr>
        <w:t>amacıyla hayata geçirildi.</w:t>
      </w:r>
      <w:r w:rsidRPr="00A61466">
        <w:rPr>
          <w:rFonts w:ascii="Verdana" w:hAnsi="Verdana"/>
          <w:bCs/>
          <w:sz w:val="20"/>
          <w:szCs w:val="20"/>
        </w:rPr>
        <w:t xml:space="preserve"> Proje kapsamında </w:t>
      </w:r>
      <w:r w:rsidR="002715DC" w:rsidRPr="00857307">
        <w:rPr>
          <w:rFonts w:ascii="Verdana" w:hAnsi="Verdana"/>
          <w:bCs/>
          <w:sz w:val="20"/>
          <w:szCs w:val="20"/>
        </w:rPr>
        <w:t>8 ilde</w:t>
      </w:r>
      <w:r w:rsidRPr="00857307">
        <w:rPr>
          <w:rFonts w:ascii="Verdana" w:hAnsi="Verdana"/>
          <w:bCs/>
          <w:sz w:val="20"/>
          <w:szCs w:val="20"/>
        </w:rPr>
        <w:t>n</w:t>
      </w:r>
      <w:r w:rsidR="002715DC" w:rsidRPr="00857307">
        <w:rPr>
          <w:rFonts w:ascii="Verdana" w:hAnsi="Verdana"/>
          <w:bCs/>
          <w:sz w:val="20"/>
          <w:szCs w:val="20"/>
        </w:rPr>
        <w:t xml:space="preserve">, </w:t>
      </w:r>
      <w:r w:rsidR="00DB6852" w:rsidRPr="00857307">
        <w:rPr>
          <w:rFonts w:ascii="Verdana" w:hAnsi="Verdana"/>
          <w:bCs/>
          <w:sz w:val="20"/>
          <w:szCs w:val="20"/>
        </w:rPr>
        <w:t>2</w:t>
      </w:r>
      <w:r w:rsidR="00845292">
        <w:rPr>
          <w:rFonts w:ascii="Verdana" w:hAnsi="Verdana"/>
          <w:bCs/>
          <w:sz w:val="20"/>
          <w:szCs w:val="20"/>
        </w:rPr>
        <w:t>.</w:t>
      </w:r>
      <w:r w:rsidR="00DB6852" w:rsidRPr="00857307">
        <w:rPr>
          <w:rFonts w:ascii="Verdana" w:hAnsi="Verdana"/>
          <w:bCs/>
          <w:sz w:val="20"/>
          <w:szCs w:val="20"/>
        </w:rPr>
        <w:t xml:space="preserve">762 öğrenci </w:t>
      </w:r>
      <w:r w:rsidRPr="00857307">
        <w:rPr>
          <w:rFonts w:ascii="Verdana" w:hAnsi="Verdana"/>
          <w:bCs/>
          <w:sz w:val="20"/>
          <w:szCs w:val="20"/>
        </w:rPr>
        <w:t>ile toplam 9</w:t>
      </w:r>
      <w:r w:rsidR="00845292">
        <w:rPr>
          <w:rFonts w:ascii="Verdana" w:hAnsi="Verdana"/>
          <w:bCs/>
          <w:sz w:val="20"/>
          <w:szCs w:val="20"/>
        </w:rPr>
        <w:t>.</w:t>
      </w:r>
      <w:r w:rsidRPr="00857307">
        <w:rPr>
          <w:rFonts w:ascii="Verdana" w:hAnsi="Verdana"/>
          <w:bCs/>
          <w:sz w:val="20"/>
          <w:szCs w:val="20"/>
        </w:rPr>
        <w:t xml:space="preserve">170 </w:t>
      </w:r>
      <w:r w:rsidR="00DB6852" w:rsidRPr="00857307">
        <w:rPr>
          <w:rFonts w:ascii="Verdana" w:hAnsi="Verdana"/>
          <w:bCs/>
          <w:sz w:val="20"/>
          <w:szCs w:val="20"/>
        </w:rPr>
        <w:t>katıl</w:t>
      </w:r>
      <w:r w:rsidRPr="00857307">
        <w:rPr>
          <w:rFonts w:ascii="Verdana" w:hAnsi="Verdana"/>
          <w:bCs/>
          <w:sz w:val="20"/>
          <w:szCs w:val="20"/>
        </w:rPr>
        <w:t>ım</w:t>
      </w:r>
      <w:r>
        <w:rPr>
          <w:rFonts w:ascii="Verdana" w:hAnsi="Verdana"/>
          <w:bCs/>
          <w:sz w:val="20"/>
          <w:szCs w:val="20"/>
        </w:rPr>
        <w:t xml:space="preserve"> sağlanan</w:t>
      </w:r>
      <w:r w:rsidRPr="00857307">
        <w:rPr>
          <w:rFonts w:ascii="Verdana" w:hAnsi="Verdana"/>
          <w:bCs/>
          <w:sz w:val="20"/>
          <w:szCs w:val="20"/>
        </w:rPr>
        <w:t xml:space="preserve"> atölyeler düzenlendi. </w:t>
      </w:r>
      <w:r w:rsidR="00DB6852" w:rsidRPr="00857307">
        <w:rPr>
          <w:rFonts w:ascii="Verdana" w:hAnsi="Verdana"/>
          <w:bCs/>
          <w:sz w:val="20"/>
          <w:szCs w:val="20"/>
        </w:rPr>
        <w:t>Araştırmanın örneklemini ise, proje okullar</w:t>
      </w:r>
      <w:r w:rsidR="00845292">
        <w:rPr>
          <w:rFonts w:ascii="Verdana" w:hAnsi="Verdana"/>
          <w:bCs/>
          <w:sz w:val="20"/>
          <w:szCs w:val="20"/>
        </w:rPr>
        <w:t>ın</w:t>
      </w:r>
      <w:r w:rsidR="00DB6852" w:rsidRPr="00857307">
        <w:rPr>
          <w:rFonts w:ascii="Verdana" w:hAnsi="Verdana"/>
          <w:bCs/>
          <w:sz w:val="20"/>
          <w:szCs w:val="20"/>
        </w:rPr>
        <w:t>da</w:t>
      </w:r>
      <w:r w:rsidR="00845292">
        <w:rPr>
          <w:rFonts w:ascii="Verdana" w:hAnsi="Verdana"/>
          <w:bCs/>
          <w:sz w:val="20"/>
          <w:szCs w:val="20"/>
        </w:rPr>
        <w:t>n</w:t>
      </w:r>
      <w:r w:rsidR="00DB6852" w:rsidRPr="00857307">
        <w:rPr>
          <w:rFonts w:ascii="Verdana" w:hAnsi="Verdana"/>
          <w:bCs/>
          <w:sz w:val="20"/>
          <w:szCs w:val="20"/>
        </w:rPr>
        <w:t xml:space="preserve"> rastgele seçilen 448 kız, 475 erkek</w:t>
      </w:r>
      <w:r w:rsidRPr="00857307">
        <w:rPr>
          <w:rFonts w:ascii="Verdana" w:hAnsi="Verdana"/>
          <w:bCs/>
          <w:sz w:val="20"/>
          <w:szCs w:val="20"/>
        </w:rPr>
        <w:t xml:space="preserve"> olmak üzere 923</w:t>
      </w:r>
      <w:r w:rsidR="00DB6852" w:rsidRPr="00857307">
        <w:rPr>
          <w:rFonts w:ascii="Verdana" w:hAnsi="Verdana"/>
          <w:bCs/>
          <w:sz w:val="20"/>
          <w:szCs w:val="20"/>
        </w:rPr>
        <w:t xml:space="preserve"> öğrenci oluştur</w:t>
      </w:r>
      <w:r w:rsidRPr="00857307">
        <w:rPr>
          <w:rFonts w:ascii="Verdana" w:hAnsi="Verdana"/>
          <w:bCs/>
          <w:sz w:val="20"/>
          <w:szCs w:val="20"/>
        </w:rPr>
        <w:t>du</w:t>
      </w:r>
      <w:r w:rsidR="00DB6852" w:rsidRPr="00857307">
        <w:rPr>
          <w:rFonts w:ascii="Verdana" w:hAnsi="Verdana"/>
          <w:bCs/>
          <w:sz w:val="20"/>
          <w:szCs w:val="20"/>
        </w:rPr>
        <w:t>.</w:t>
      </w:r>
      <w:r w:rsidRPr="00857307">
        <w:rPr>
          <w:rFonts w:ascii="Verdana" w:hAnsi="Verdana"/>
          <w:bCs/>
          <w:sz w:val="20"/>
          <w:szCs w:val="20"/>
        </w:rPr>
        <w:t xml:space="preserve"> </w:t>
      </w:r>
      <w:r w:rsidR="00DB6852" w:rsidRPr="00857307">
        <w:rPr>
          <w:rFonts w:ascii="Verdana" w:hAnsi="Verdana"/>
          <w:bCs/>
          <w:sz w:val="20"/>
          <w:szCs w:val="20"/>
        </w:rPr>
        <w:t xml:space="preserve">Seminerlerde toplam 579 veli ve 190 öğretmene ulaşıldı. </w:t>
      </w:r>
    </w:p>
    <w:p w:rsidR="000C6A2B" w:rsidRPr="001606B7" w:rsidRDefault="00DB6852" w:rsidP="001606B7">
      <w:pPr>
        <w:spacing w:line="360" w:lineRule="auto"/>
        <w:jc w:val="both"/>
        <w:rPr>
          <w:rFonts w:ascii="Verdana" w:hAnsi="Verdana"/>
          <w:bCs/>
          <w:sz w:val="20"/>
          <w:szCs w:val="20"/>
        </w:rPr>
      </w:pPr>
      <w:r w:rsidRPr="00857307">
        <w:rPr>
          <w:rFonts w:ascii="Verdana" w:hAnsi="Verdana"/>
          <w:bCs/>
          <w:sz w:val="20"/>
          <w:szCs w:val="20"/>
        </w:rPr>
        <w:t>Proje</w:t>
      </w:r>
      <w:r w:rsidR="0090168B">
        <w:rPr>
          <w:rFonts w:ascii="Verdana" w:hAnsi="Verdana"/>
          <w:bCs/>
          <w:sz w:val="20"/>
          <w:szCs w:val="20"/>
        </w:rPr>
        <w:t xml:space="preserve"> kapsamında</w:t>
      </w:r>
      <w:r w:rsidRPr="00857307">
        <w:rPr>
          <w:rFonts w:ascii="Verdana" w:hAnsi="Verdana"/>
          <w:bCs/>
          <w:sz w:val="20"/>
          <w:szCs w:val="20"/>
        </w:rPr>
        <w:t xml:space="preserve"> </w:t>
      </w:r>
      <w:r w:rsidR="00A82FAF">
        <w:rPr>
          <w:rFonts w:ascii="Verdana" w:hAnsi="Verdana"/>
          <w:bCs/>
          <w:sz w:val="20"/>
          <w:szCs w:val="20"/>
        </w:rPr>
        <w:t>İ</w:t>
      </w:r>
      <w:r w:rsidR="00125496">
        <w:rPr>
          <w:rFonts w:ascii="Verdana" w:hAnsi="Verdana"/>
          <w:bCs/>
          <w:sz w:val="20"/>
          <w:szCs w:val="20"/>
        </w:rPr>
        <w:t>stanbul,</w:t>
      </w:r>
      <w:r w:rsidR="00A82FAF" w:rsidRPr="00030002">
        <w:rPr>
          <w:rFonts w:ascii="Verdana" w:hAnsi="Verdana"/>
          <w:bCs/>
          <w:sz w:val="20"/>
          <w:szCs w:val="20"/>
        </w:rPr>
        <w:t xml:space="preserve"> Sakarya</w:t>
      </w:r>
      <w:r w:rsidR="00125496">
        <w:rPr>
          <w:rFonts w:ascii="Verdana" w:hAnsi="Verdana"/>
          <w:bCs/>
          <w:sz w:val="20"/>
          <w:szCs w:val="20"/>
        </w:rPr>
        <w:t xml:space="preserve">, </w:t>
      </w:r>
      <w:r w:rsidR="00A82FAF" w:rsidRPr="00030002">
        <w:rPr>
          <w:rFonts w:ascii="Verdana" w:hAnsi="Verdana"/>
          <w:bCs/>
          <w:sz w:val="20"/>
          <w:szCs w:val="20"/>
        </w:rPr>
        <w:t>Kırklareli</w:t>
      </w:r>
      <w:r w:rsidR="00125496">
        <w:rPr>
          <w:rFonts w:ascii="Verdana" w:hAnsi="Verdana"/>
          <w:bCs/>
          <w:sz w:val="20"/>
          <w:szCs w:val="20"/>
        </w:rPr>
        <w:t xml:space="preserve">, </w:t>
      </w:r>
      <w:r w:rsidR="00A82FAF" w:rsidRPr="00030002">
        <w:rPr>
          <w:rFonts w:ascii="Verdana" w:hAnsi="Verdana"/>
          <w:bCs/>
          <w:sz w:val="20"/>
          <w:szCs w:val="20"/>
        </w:rPr>
        <w:t>Bolu</w:t>
      </w:r>
      <w:r w:rsidR="00125496">
        <w:rPr>
          <w:rFonts w:ascii="Verdana" w:hAnsi="Verdana"/>
          <w:bCs/>
          <w:sz w:val="20"/>
          <w:szCs w:val="20"/>
        </w:rPr>
        <w:t xml:space="preserve">, </w:t>
      </w:r>
      <w:r w:rsidR="00A82FAF">
        <w:rPr>
          <w:rFonts w:ascii="Verdana" w:hAnsi="Verdana"/>
          <w:bCs/>
          <w:sz w:val="20"/>
          <w:szCs w:val="20"/>
        </w:rPr>
        <w:t>Sinop</w:t>
      </w:r>
      <w:r w:rsidR="00125496">
        <w:rPr>
          <w:rFonts w:ascii="Verdana" w:hAnsi="Verdana"/>
          <w:bCs/>
          <w:sz w:val="20"/>
          <w:szCs w:val="20"/>
        </w:rPr>
        <w:t>, Eskişehir,</w:t>
      </w:r>
      <w:r w:rsidR="00A82FAF" w:rsidRPr="00030002">
        <w:rPr>
          <w:rFonts w:ascii="Verdana" w:hAnsi="Verdana"/>
          <w:bCs/>
          <w:sz w:val="20"/>
          <w:szCs w:val="20"/>
        </w:rPr>
        <w:t xml:space="preserve"> Ankara ve Deniz</w:t>
      </w:r>
      <w:r w:rsidR="00A82FAF">
        <w:rPr>
          <w:rFonts w:ascii="Verdana" w:hAnsi="Verdana"/>
          <w:bCs/>
          <w:sz w:val="20"/>
          <w:szCs w:val="20"/>
        </w:rPr>
        <w:t xml:space="preserve">li </w:t>
      </w:r>
      <w:r w:rsidR="00125496">
        <w:rPr>
          <w:rFonts w:ascii="Verdana" w:hAnsi="Verdana"/>
          <w:bCs/>
          <w:sz w:val="20"/>
          <w:szCs w:val="20"/>
        </w:rPr>
        <w:t xml:space="preserve">illerindeki okullarda </w:t>
      </w:r>
      <w:r w:rsidRPr="00857307">
        <w:rPr>
          <w:rFonts w:ascii="Verdana" w:hAnsi="Verdana"/>
          <w:bCs/>
          <w:sz w:val="20"/>
          <w:szCs w:val="20"/>
        </w:rPr>
        <w:t>ergenlerle oyun hamuru ve balon gibi materyallerle desteklenen atölye çalışmalar</w:t>
      </w:r>
      <w:r w:rsidR="0090168B">
        <w:rPr>
          <w:rFonts w:ascii="Verdana" w:hAnsi="Verdana"/>
          <w:bCs/>
          <w:sz w:val="20"/>
          <w:szCs w:val="20"/>
        </w:rPr>
        <w:t>ı;</w:t>
      </w:r>
      <w:r w:rsidRPr="00857307">
        <w:rPr>
          <w:rFonts w:ascii="Verdana" w:hAnsi="Verdana"/>
          <w:bCs/>
          <w:sz w:val="20"/>
          <w:szCs w:val="20"/>
        </w:rPr>
        <w:t xml:space="preserve"> öğretmenler</w:t>
      </w:r>
      <w:r w:rsidR="00845292">
        <w:rPr>
          <w:rFonts w:ascii="Verdana" w:hAnsi="Verdana"/>
          <w:bCs/>
          <w:sz w:val="20"/>
          <w:szCs w:val="20"/>
        </w:rPr>
        <w:t xml:space="preserve"> ve</w:t>
      </w:r>
      <w:r w:rsidRPr="00857307">
        <w:rPr>
          <w:rFonts w:ascii="Verdana" w:hAnsi="Verdana"/>
          <w:bCs/>
          <w:sz w:val="20"/>
          <w:szCs w:val="20"/>
        </w:rPr>
        <w:t xml:space="preserve"> aileler</w:t>
      </w:r>
      <w:r w:rsidR="00845292">
        <w:rPr>
          <w:rFonts w:ascii="Verdana" w:hAnsi="Verdana"/>
          <w:bCs/>
          <w:sz w:val="20"/>
          <w:szCs w:val="20"/>
        </w:rPr>
        <w:t>le</w:t>
      </w:r>
      <w:r w:rsidR="00B64D68">
        <w:rPr>
          <w:rFonts w:ascii="Verdana" w:hAnsi="Verdana"/>
          <w:bCs/>
          <w:sz w:val="20"/>
          <w:szCs w:val="20"/>
        </w:rPr>
        <w:t xml:space="preserve"> </w:t>
      </w:r>
      <w:r w:rsidR="0090168B">
        <w:rPr>
          <w:rFonts w:ascii="Verdana" w:hAnsi="Verdana"/>
          <w:bCs/>
          <w:sz w:val="20"/>
          <w:szCs w:val="20"/>
        </w:rPr>
        <w:t>ise</w:t>
      </w:r>
      <w:r w:rsidRPr="00857307">
        <w:rPr>
          <w:rFonts w:ascii="Verdana" w:hAnsi="Verdana"/>
          <w:bCs/>
          <w:sz w:val="20"/>
          <w:szCs w:val="20"/>
        </w:rPr>
        <w:t xml:space="preserve"> interaktif seminerler </w:t>
      </w:r>
      <w:r w:rsidR="0090168B">
        <w:rPr>
          <w:rFonts w:ascii="Verdana" w:hAnsi="Verdana"/>
          <w:bCs/>
          <w:sz w:val="20"/>
          <w:szCs w:val="20"/>
        </w:rPr>
        <w:t>düzenlendi</w:t>
      </w:r>
      <w:r w:rsidRPr="00857307">
        <w:rPr>
          <w:rFonts w:ascii="Verdana" w:hAnsi="Verdana"/>
          <w:bCs/>
          <w:sz w:val="20"/>
          <w:szCs w:val="20"/>
        </w:rPr>
        <w:t xml:space="preserve">. </w:t>
      </w:r>
      <w:r w:rsidR="0090168B" w:rsidRPr="00C44963">
        <w:rPr>
          <w:rFonts w:ascii="Verdana" w:hAnsi="Verdana"/>
          <w:bCs/>
          <w:sz w:val="20"/>
          <w:szCs w:val="20"/>
        </w:rPr>
        <w:t>Uygulamalar bir hafta boyunca aynı okulda devam edip, eğitim yılı içinde 3 ayda bir aynı okul yeniden ziyaret edi</w:t>
      </w:r>
      <w:r w:rsidR="0090168B">
        <w:rPr>
          <w:rFonts w:ascii="Verdana" w:hAnsi="Verdana"/>
          <w:bCs/>
          <w:sz w:val="20"/>
          <w:szCs w:val="20"/>
        </w:rPr>
        <w:t>ldi ve proje</w:t>
      </w:r>
      <w:r w:rsidR="0090168B" w:rsidRPr="00C44963">
        <w:rPr>
          <w:rFonts w:ascii="Verdana" w:hAnsi="Verdana"/>
          <w:bCs/>
          <w:sz w:val="20"/>
          <w:szCs w:val="20"/>
        </w:rPr>
        <w:t xml:space="preserve"> toplam 3 aşamada </w:t>
      </w:r>
      <w:r w:rsidR="0090168B">
        <w:rPr>
          <w:rFonts w:ascii="Verdana" w:hAnsi="Verdana"/>
          <w:bCs/>
          <w:sz w:val="20"/>
          <w:szCs w:val="20"/>
        </w:rPr>
        <w:t>tamamlandı</w:t>
      </w:r>
      <w:r w:rsidR="0090168B" w:rsidRPr="00C44963">
        <w:rPr>
          <w:rFonts w:ascii="Verdana" w:hAnsi="Verdana"/>
          <w:bCs/>
          <w:sz w:val="20"/>
          <w:szCs w:val="20"/>
        </w:rPr>
        <w:t>. </w:t>
      </w:r>
      <w:r w:rsidR="0090168B">
        <w:rPr>
          <w:rFonts w:ascii="Verdana" w:hAnsi="Verdana"/>
          <w:bCs/>
          <w:sz w:val="20"/>
          <w:szCs w:val="20"/>
        </w:rPr>
        <w:t>V</w:t>
      </w:r>
      <w:r w:rsidR="0090168B" w:rsidRPr="00C44963">
        <w:rPr>
          <w:rFonts w:ascii="Verdana" w:hAnsi="Verdana"/>
          <w:bCs/>
          <w:sz w:val="20"/>
          <w:szCs w:val="20"/>
        </w:rPr>
        <w:t xml:space="preserve">erilen eğitimin kalıcı olması ve bilginin yaygınlaştırılması amacıyla hem ergenlere, hem de velilere yönelik kitapçıklar ve afişler hazırlandı, okullarda dağıtıldı. </w:t>
      </w:r>
      <w:r w:rsidR="000C6A2B">
        <w:rPr>
          <w:rFonts w:ascii="Verdana" w:hAnsi="Verdana"/>
          <w:bCs/>
          <w:sz w:val="20"/>
          <w:szCs w:val="20"/>
        </w:rPr>
        <w:t xml:space="preserve">Ergenlerin </w:t>
      </w:r>
      <w:r w:rsidR="0090168B" w:rsidRPr="00C44963">
        <w:rPr>
          <w:rFonts w:ascii="Verdana" w:hAnsi="Verdana"/>
          <w:bCs/>
          <w:sz w:val="20"/>
          <w:szCs w:val="20"/>
        </w:rPr>
        <w:t xml:space="preserve">ilgisini çekmek ve onlara farklı bir dilden ulaşabilmek amacıyla, </w:t>
      </w:r>
      <w:r w:rsidR="000C6A2B" w:rsidRPr="001606B7">
        <w:rPr>
          <w:rFonts w:ascii="Verdana" w:hAnsi="Verdana"/>
          <w:bCs/>
          <w:sz w:val="20"/>
          <w:szCs w:val="20"/>
        </w:rPr>
        <w:t>Tan Cemal Genç tarafından çizilen ‘ergenlik karikatürleri’ serisi, gençlerin içinde bulundukları döneme dair farkındalıklarını artırmak ve proje mesajlarını karikatürlerle anlatmak için ergenlere dağıtıldı.</w:t>
      </w:r>
    </w:p>
    <w:p w:rsidR="004777DD" w:rsidRPr="00412F6D" w:rsidRDefault="00825308" w:rsidP="00C42A86">
      <w:pPr>
        <w:spacing w:line="360" w:lineRule="auto"/>
        <w:jc w:val="both"/>
        <w:rPr>
          <w:rFonts w:ascii="Verdana" w:hAnsi="Verdana"/>
          <w:b/>
          <w:bCs/>
          <w:sz w:val="20"/>
          <w:szCs w:val="20"/>
        </w:rPr>
      </w:pPr>
      <w:r w:rsidRPr="00412F6D">
        <w:rPr>
          <w:rFonts w:ascii="Verdana" w:hAnsi="Verdana"/>
          <w:b/>
          <w:sz w:val="20"/>
        </w:rPr>
        <w:t>Projeye katılan öğrencilerin şiddet eğiliminde anlamlı bir düşüş saptandı</w:t>
      </w:r>
    </w:p>
    <w:p w:rsidR="001A25BE" w:rsidRPr="00150151" w:rsidRDefault="00825308" w:rsidP="001A25BE">
      <w:pPr>
        <w:spacing w:line="360" w:lineRule="auto"/>
        <w:jc w:val="both"/>
        <w:rPr>
          <w:rFonts w:ascii="Verdana" w:hAnsi="Verdana"/>
          <w:sz w:val="20"/>
        </w:rPr>
      </w:pPr>
      <w:r w:rsidRPr="00412F6D">
        <w:rPr>
          <w:rFonts w:ascii="Verdana" w:hAnsi="Verdana"/>
          <w:sz w:val="20"/>
        </w:rPr>
        <w:t>Seçilen okullarda</w:t>
      </w:r>
      <w:r w:rsidR="0090168B">
        <w:rPr>
          <w:rFonts w:ascii="Verdana" w:hAnsi="Verdana"/>
          <w:sz w:val="20"/>
        </w:rPr>
        <w:t>n</w:t>
      </w:r>
      <w:r w:rsidRPr="00412F6D">
        <w:rPr>
          <w:rFonts w:ascii="Verdana" w:hAnsi="Verdana"/>
          <w:sz w:val="20"/>
        </w:rPr>
        <w:t xml:space="preserve"> 6, 7</w:t>
      </w:r>
      <w:r w:rsidR="004777DD" w:rsidRPr="00412F6D">
        <w:rPr>
          <w:rFonts w:ascii="Verdana" w:hAnsi="Verdana"/>
          <w:sz w:val="20"/>
        </w:rPr>
        <w:t xml:space="preserve"> ve 8. sınıf öğrenciler</w:t>
      </w:r>
      <w:r w:rsidR="0090168B">
        <w:rPr>
          <w:rFonts w:ascii="Verdana" w:hAnsi="Verdana"/>
          <w:sz w:val="20"/>
        </w:rPr>
        <w:t xml:space="preserve">inin </w:t>
      </w:r>
      <w:r w:rsidRPr="00412F6D">
        <w:rPr>
          <w:rFonts w:ascii="Verdana" w:hAnsi="Verdana"/>
          <w:sz w:val="20"/>
        </w:rPr>
        <w:t xml:space="preserve">katıldığı projede, katılımcıların </w:t>
      </w:r>
      <w:proofErr w:type="spellStart"/>
      <w:r w:rsidR="004777DD" w:rsidRPr="00412F6D">
        <w:rPr>
          <w:rFonts w:ascii="Verdana" w:hAnsi="Verdana"/>
          <w:sz w:val="20"/>
        </w:rPr>
        <w:t>sosyodemografik</w:t>
      </w:r>
      <w:proofErr w:type="spellEnd"/>
      <w:r w:rsidR="004777DD" w:rsidRPr="00412F6D">
        <w:rPr>
          <w:rFonts w:ascii="Verdana" w:hAnsi="Verdana"/>
          <w:sz w:val="20"/>
        </w:rPr>
        <w:t xml:space="preserve"> bilgilerin</w:t>
      </w:r>
      <w:r w:rsidRPr="00412F6D">
        <w:rPr>
          <w:rFonts w:ascii="Verdana" w:hAnsi="Verdana"/>
          <w:sz w:val="20"/>
        </w:rPr>
        <w:t>in</w:t>
      </w:r>
      <w:r w:rsidR="004777DD" w:rsidRPr="00412F6D">
        <w:rPr>
          <w:rFonts w:ascii="Verdana" w:hAnsi="Verdana"/>
          <w:sz w:val="20"/>
        </w:rPr>
        <w:t xml:space="preserve"> yanı sıra </w:t>
      </w:r>
      <w:r w:rsidRPr="00412F6D">
        <w:rPr>
          <w:rFonts w:ascii="Verdana" w:hAnsi="Verdana"/>
          <w:sz w:val="20"/>
        </w:rPr>
        <w:t xml:space="preserve">şiddet eğilimleri </w:t>
      </w:r>
      <w:r w:rsidR="004777DD" w:rsidRPr="00412F6D">
        <w:rPr>
          <w:rFonts w:ascii="Verdana" w:hAnsi="Verdana"/>
          <w:sz w:val="20"/>
        </w:rPr>
        <w:t>ve umutsu</w:t>
      </w:r>
      <w:r w:rsidRPr="00412F6D">
        <w:rPr>
          <w:rFonts w:ascii="Verdana" w:hAnsi="Verdana"/>
          <w:sz w:val="20"/>
        </w:rPr>
        <w:t>zluk düzeyleri de ölçümlendi</w:t>
      </w:r>
      <w:r w:rsidR="004777DD" w:rsidRPr="00412F6D">
        <w:rPr>
          <w:rFonts w:ascii="Verdana" w:hAnsi="Verdana"/>
          <w:sz w:val="20"/>
        </w:rPr>
        <w:t>. Proje</w:t>
      </w:r>
      <w:r w:rsidRPr="00412F6D">
        <w:rPr>
          <w:rFonts w:ascii="Verdana" w:hAnsi="Verdana"/>
          <w:sz w:val="20"/>
        </w:rPr>
        <w:t xml:space="preserve"> sonucunda, </w:t>
      </w:r>
      <w:r w:rsidR="004777DD" w:rsidRPr="00412F6D">
        <w:rPr>
          <w:rFonts w:ascii="Verdana" w:hAnsi="Verdana"/>
          <w:sz w:val="20"/>
        </w:rPr>
        <w:t>öğrencilerin şiddet eğilimind</w:t>
      </w:r>
      <w:r w:rsidRPr="00412F6D">
        <w:rPr>
          <w:rFonts w:ascii="Verdana" w:hAnsi="Verdana"/>
          <w:sz w:val="20"/>
        </w:rPr>
        <w:t>e anlamlı bir düşüş saptandı</w:t>
      </w:r>
      <w:r w:rsidR="00DD1E36" w:rsidRPr="00412F6D">
        <w:rPr>
          <w:rFonts w:ascii="Verdana" w:hAnsi="Verdana"/>
          <w:sz w:val="20"/>
        </w:rPr>
        <w:t xml:space="preserve"> ve </w:t>
      </w:r>
      <w:r w:rsidR="00DD1E36" w:rsidRPr="00412F6D">
        <w:rPr>
          <w:rFonts w:ascii="Verdana" w:hAnsi="Verdana"/>
          <w:sz w:val="20"/>
        </w:rPr>
        <w:lastRenderedPageBreak/>
        <w:t>proje kapsamındaki e</w:t>
      </w:r>
      <w:r w:rsidR="004777DD" w:rsidRPr="00412F6D">
        <w:rPr>
          <w:rFonts w:ascii="Verdana" w:hAnsi="Verdana"/>
          <w:sz w:val="20"/>
        </w:rPr>
        <w:t>ğiti</w:t>
      </w:r>
      <w:r w:rsidR="00DD1E36" w:rsidRPr="00412F6D">
        <w:rPr>
          <w:rFonts w:ascii="Verdana" w:hAnsi="Verdana"/>
          <w:sz w:val="20"/>
        </w:rPr>
        <w:t xml:space="preserve">mlerden </w:t>
      </w:r>
      <w:r w:rsidRPr="00412F6D">
        <w:rPr>
          <w:rFonts w:ascii="Verdana" w:hAnsi="Verdana"/>
          <w:sz w:val="20"/>
        </w:rPr>
        <w:t xml:space="preserve">önce </w:t>
      </w:r>
      <w:r w:rsidR="00025EDD">
        <w:rPr>
          <w:rFonts w:ascii="Verdana" w:hAnsi="Verdana"/>
          <w:sz w:val="20"/>
        </w:rPr>
        <w:t>ş</w:t>
      </w:r>
      <w:r w:rsidR="00025EDD" w:rsidRPr="00025EDD">
        <w:rPr>
          <w:rFonts w:ascii="Verdana" w:hAnsi="Verdana"/>
          <w:sz w:val="20"/>
        </w:rPr>
        <w:t xml:space="preserve">iddet eğilimi ön test puanlarının ortalaması </w:t>
      </w:r>
      <w:r w:rsidRPr="00412F6D">
        <w:rPr>
          <w:rFonts w:ascii="Verdana" w:hAnsi="Verdana"/>
          <w:sz w:val="20"/>
        </w:rPr>
        <w:t xml:space="preserve">42,60 </w:t>
      </w:r>
      <w:r w:rsidR="00025EDD">
        <w:rPr>
          <w:rFonts w:ascii="Verdana" w:hAnsi="Verdana"/>
          <w:sz w:val="20"/>
        </w:rPr>
        <w:t xml:space="preserve">iken, bu ortalama </w:t>
      </w:r>
      <w:r w:rsidRPr="00412F6D">
        <w:rPr>
          <w:rFonts w:ascii="Verdana" w:hAnsi="Verdana"/>
          <w:sz w:val="20"/>
        </w:rPr>
        <w:t xml:space="preserve">eğitimlerden sonra </w:t>
      </w:r>
      <w:r w:rsidR="004777DD" w:rsidRPr="006060E0">
        <w:rPr>
          <w:rFonts w:ascii="Verdana" w:hAnsi="Verdana"/>
          <w:color w:val="000000"/>
          <w:sz w:val="20"/>
          <w:szCs w:val="20"/>
        </w:rPr>
        <w:t xml:space="preserve">41,51’e </w:t>
      </w:r>
      <w:r w:rsidRPr="006060E0">
        <w:rPr>
          <w:rFonts w:ascii="Verdana" w:hAnsi="Verdana"/>
          <w:color w:val="000000"/>
          <w:sz w:val="20"/>
          <w:szCs w:val="20"/>
        </w:rPr>
        <w:t>düştü</w:t>
      </w:r>
      <w:r w:rsidR="004777DD" w:rsidRPr="006060E0">
        <w:rPr>
          <w:rFonts w:ascii="Verdana" w:hAnsi="Verdana"/>
          <w:color w:val="000000"/>
          <w:sz w:val="20"/>
          <w:szCs w:val="20"/>
        </w:rPr>
        <w:t xml:space="preserve">. </w:t>
      </w:r>
      <w:r w:rsidR="001A25BE" w:rsidRPr="006060E0">
        <w:rPr>
          <w:rFonts w:ascii="Verdana" w:hAnsi="Verdana"/>
          <w:color w:val="000000"/>
          <w:sz w:val="20"/>
          <w:szCs w:val="20"/>
        </w:rPr>
        <w:t>Ayrıca</w:t>
      </w:r>
      <w:r w:rsidR="00B75840">
        <w:rPr>
          <w:rFonts w:ascii="Verdana" w:hAnsi="Verdana"/>
          <w:color w:val="000000"/>
          <w:sz w:val="20"/>
          <w:szCs w:val="20"/>
        </w:rPr>
        <w:t xml:space="preserve"> </w:t>
      </w:r>
      <w:r w:rsidR="00E87942" w:rsidRPr="006060E0">
        <w:rPr>
          <w:rFonts w:ascii="Verdana" w:hAnsi="Verdana"/>
          <w:color w:val="000000"/>
          <w:sz w:val="20"/>
          <w:szCs w:val="20"/>
        </w:rPr>
        <w:t>eğitim sonrasında</w:t>
      </w:r>
      <w:r w:rsidR="00E87942">
        <w:rPr>
          <w:rFonts w:ascii="Verdana" w:hAnsi="Verdana"/>
          <w:color w:val="000000"/>
          <w:sz w:val="20"/>
          <w:szCs w:val="20"/>
        </w:rPr>
        <w:t>,</w:t>
      </w:r>
      <w:r w:rsidR="00E87942" w:rsidRPr="006060E0">
        <w:rPr>
          <w:rFonts w:ascii="Verdana" w:hAnsi="Verdana"/>
          <w:color w:val="000000"/>
          <w:sz w:val="20"/>
          <w:szCs w:val="20"/>
        </w:rPr>
        <w:t xml:space="preserve"> </w:t>
      </w:r>
      <w:r w:rsidR="001A25BE" w:rsidRPr="006060E0">
        <w:rPr>
          <w:rFonts w:ascii="Verdana" w:hAnsi="Verdana"/>
          <w:color w:val="000000"/>
          <w:sz w:val="20"/>
          <w:szCs w:val="20"/>
        </w:rPr>
        <w:t xml:space="preserve">öğrencilerin gelecekle ilgili </w:t>
      </w:r>
      <w:r w:rsidR="00E87942">
        <w:rPr>
          <w:rFonts w:ascii="Verdana" w:hAnsi="Verdana"/>
          <w:color w:val="000000"/>
          <w:sz w:val="20"/>
          <w:szCs w:val="20"/>
        </w:rPr>
        <w:t>umutsuzluk ve kaygılarında</w:t>
      </w:r>
      <w:r w:rsidR="001A25BE" w:rsidRPr="006060E0">
        <w:rPr>
          <w:rFonts w:ascii="Verdana" w:hAnsi="Verdana"/>
          <w:color w:val="000000"/>
          <w:sz w:val="20"/>
          <w:szCs w:val="20"/>
        </w:rPr>
        <w:t xml:space="preserve"> </w:t>
      </w:r>
      <w:r w:rsidR="00B75840">
        <w:rPr>
          <w:rFonts w:ascii="Verdana" w:hAnsi="Verdana"/>
          <w:color w:val="000000"/>
          <w:sz w:val="20"/>
          <w:szCs w:val="20"/>
        </w:rPr>
        <w:t xml:space="preserve">olumlu bir gerileme </w:t>
      </w:r>
      <w:r w:rsidR="00E87942">
        <w:rPr>
          <w:rFonts w:ascii="Verdana" w:hAnsi="Verdana"/>
          <w:color w:val="000000"/>
          <w:sz w:val="20"/>
          <w:szCs w:val="20"/>
        </w:rPr>
        <w:t>kaydedildi</w:t>
      </w:r>
      <w:r w:rsidR="00B75840">
        <w:rPr>
          <w:rFonts w:ascii="Verdana" w:hAnsi="Verdana"/>
          <w:color w:val="000000"/>
          <w:sz w:val="20"/>
          <w:szCs w:val="20"/>
        </w:rPr>
        <w:t xml:space="preserve">. </w:t>
      </w:r>
    </w:p>
    <w:p w:rsidR="00240DA5" w:rsidRPr="00412F6D" w:rsidRDefault="001C5322" w:rsidP="004777DD">
      <w:pPr>
        <w:spacing w:line="360" w:lineRule="auto"/>
        <w:rPr>
          <w:rFonts w:ascii="Verdana" w:hAnsi="Verdana"/>
          <w:b/>
          <w:sz w:val="20"/>
        </w:rPr>
      </w:pPr>
      <w:r w:rsidRPr="00412F6D">
        <w:rPr>
          <w:rFonts w:ascii="Verdana" w:hAnsi="Verdana"/>
          <w:b/>
          <w:sz w:val="20"/>
        </w:rPr>
        <w:t xml:space="preserve">Erkek öğrencilerde şiddet eğilimi, kız öğrencilerde umutsuzluk </w:t>
      </w:r>
      <w:r w:rsidR="00150151" w:rsidRPr="00412F6D">
        <w:rPr>
          <w:rFonts w:ascii="Verdana" w:hAnsi="Verdana"/>
          <w:b/>
          <w:sz w:val="20"/>
        </w:rPr>
        <w:t>hâkim</w:t>
      </w:r>
    </w:p>
    <w:p w:rsidR="00412F6D" w:rsidRPr="00412F6D" w:rsidRDefault="001C5322" w:rsidP="00412F6D">
      <w:pPr>
        <w:spacing w:line="360" w:lineRule="auto"/>
        <w:jc w:val="both"/>
        <w:rPr>
          <w:rFonts w:ascii="Verdana" w:hAnsi="Verdana"/>
          <w:color w:val="000000"/>
          <w:sz w:val="20"/>
          <w:szCs w:val="20"/>
        </w:rPr>
      </w:pPr>
      <w:r w:rsidRPr="00412F6D">
        <w:rPr>
          <w:rFonts w:ascii="Verdana" w:hAnsi="Verdana"/>
          <w:color w:val="000000"/>
          <w:sz w:val="20"/>
          <w:szCs w:val="20"/>
        </w:rPr>
        <w:t xml:space="preserve">Proje kapsamında katılımcı gençlerdeki şiddet eğilimi incelendi ve erkek öğrencilerin şiddet ve saldırganlık eğilimlerinin kız öğrencilere göre daha yüksek olduğu gözlendi. </w:t>
      </w:r>
      <w:r w:rsidR="00412F6D" w:rsidRPr="00412F6D">
        <w:rPr>
          <w:rFonts w:ascii="Verdana" w:hAnsi="Verdana"/>
          <w:color w:val="000000"/>
          <w:sz w:val="20"/>
          <w:szCs w:val="20"/>
        </w:rPr>
        <w:t xml:space="preserve">Yapılan araştırmalarda ayrıca, öğrencilerin sınıf düzeyleri yükseldikçe ve yaşları ilerledikçe, şiddet eğilimlerinin daha da arttığı saptandı. </w:t>
      </w:r>
      <w:r w:rsidRPr="00412F6D">
        <w:rPr>
          <w:rFonts w:ascii="Verdana" w:hAnsi="Verdana"/>
          <w:color w:val="000000"/>
          <w:sz w:val="20"/>
          <w:szCs w:val="20"/>
        </w:rPr>
        <w:t xml:space="preserve">Bu sonucun; kültürümüzde erkek çocuğa </w:t>
      </w:r>
      <w:r w:rsidR="00E87942">
        <w:rPr>
          <w:rFonts w:ascii="Verdana" w:hAnsi="Verdana"/>
          <w:color w:val="000000"/>
          <w:sz w:val="20"/>
          <w:szCs w:val="20"/>
        </w:rPr>
        <w:t>gösterilen</w:t>
      </w:r>
      <w:r w:rsidR="00E87942" w:rsidRPr="00412F6D">
        <w:rPr>
          <w:rFonts w:ascii="Verdana" w:hAnsi="Verdana"/>
          <w:color w:val="000000"/>
          <w:sz w:val="20"/>
          <w:szCs w:val="20"/>
        </w:rPr>
        <w:t xml:space="preserve"> </w:t>
      </w:r>
      <w:r w:rsidRPr="00412F6D">
        <w:rPr>
          <w:rFonts w:ascii="Verdana" w:hAnsi="Verdana"/>
          <w:color w:val="000000"/>
          <w:sz w:val="20"/>
          <w:szCs w:val="20"/>
        </w:rPr>
        <w:t>önemin ve hoşgörünün, ergenlik döneminde çocuğun başkaldırı davranışları nedeniyle daha fazla şiddet yaşamasına ve karşılaştığı problemleri şiddet kullanarak çözmeye yatkın</w:t>
      </w:r>
      <w:r w:rsidR="00E87942">
        <w:rPr>
          <w:rFonts w:ascii="Verdana" w:hAnsi="Verdana"/>
          <w:color w:val="000000"/>
          <w:sz w:val="20"/>
          <w:szCs w:val="20"/>
        </w:rPr>
        <w:t>lık kazanmasına</w:t>
      </w:r>
      <w:r w:rsidR="004C75D6" w:rsidRPr="00412F6D">
        <w:rPr>
          <w:rFonts w:ascii="Verdana" w:hAnsi="Verdana"/>
          <w:color w:val="000000"/>
          <w:sz w:val="20"/>
          <w:szCs w:val="20"/>
        </w:rPr>
        <w:t xml:space="preserve"> neden </w:t>
      </w:r>
      <w:r w:rsidR="004C75D6" w:rsidRPr="00E87942">
        <w:rPr>
          <w:rFonts w:ascii="Verdana" w:hAnsi="Verdana"/>
          <w:color w:val="000000"/>
          <w:sz w:val="20"/>
          <w:szCs w:val="20"/>
        </w:rPr>
        <w:t>olmasından</w:t>
      </w:r>
      <w:r w:rsidR="004C75D6" w:rsidRPr="00412F6D">
        <w:rPr>
          <w:rFonts w:ascii="Verdana" w:hAnsi="Verdana"/>
          <w:color w:val="000000"/>
          <w:sz w:val="20"/>
          <w:szCs w:val="20"/>
        </w:rPr>
        <w:t xml:space="preserve"> kaynaklanabileceği belirtildi.</w:t>
      </w:r>
      <w:r w:rsidR="001606B7">
        <w:rPr>
          <w:rStyle w:val="DipnotBavurusu"/>
          <w:rFonts w:ascii="Verdana" w:hAnsi="Verdana"/>
          <w:color w:val="000000"/>
          <w:sz w:val="20"/>
          <w:szCs w:val="20"/>
        </w:rPr>
        <w:footnoteReference w:id="2"/>
      </w:r>
      <w:r w:rsidR="00412F6D" w:rsidRPr="00412F6D">
        <w:rPr>
          <w:rFonts w:ascii="Verdana" w:hAnsi="Verdana"/>
          <w:color w:val="000000"/>
          <w:sz w:val="20"/>
          <w:szCs w:val="20"/>
        </w:rPr>
        <w:t xml:space="preserve"> Araştırma sonu</w:t>
      </w:r>
      <w:r w:rsidR="00C44261">
        <w:rPr>
          <w:rFonts w:ascii="Verdana" w:hAnsi="Verdana"/>
          <w:color w:val="000000"/>
          <w:sz w:val="20"/>
          <w:szCs w:val="20"/>
        </w:rPr>
        <w:t>cunda ayrıca, kız öğrencilerin</w:t>
      </w:r>
      <w:r w:rsidR="00412F6D" w:rsidRPr="00412F6D">
        <w:rPr>
          <w:rFonts w:ascii="Verdana" w:hAnsi="Verdana"/>
          <w:color w:val="000000"/>
          <w:sz w:val="20"/>
          <w:szCs w:val="20"/>
        </w:rPr>
        <w:t xml:space="preserve"> </w:t>
      </w:r>
      <w:r w:rsidRPr="00412F6D">
        <w:rPr>
          <w:rFonts w:ascii="Verdana" w:hAnsi="Verdana"/>
          <w:color w:val="000000"/>
          <w:sz w:val="20"/>
          <w:szCs w:val="20"/>
        </w:rPr>
        <w:t>ge</w:t>
      </w:r>
      <w:r w:rsidR="00412F6D" w:rsidRPr="00412F6D">
        <w:rPr>
          <w:rFonts w:ascii="Verdana" w:hAnsi="Verdana"/>
          <w:color w:val="000000"/>
          <w:sz w:val="20"/>
          <w:szCs w:val="20"/>
        </w:rPr>
        <w:t>leceğe dair daha umutsuz olduğu ortaya çıktı.</w:t>
      </w:r>
      <w:r w:rsidRPr="00412F6D">
        <w:rPr>
          <w:rFonts w:ascii="Verdana" w:hAnsi="Verdana"/>
          <w:color w:val="000000"/>
          <w:sz w:val="20"/>
          <w:szCs w:val="20"/>
        </w:rPr>
        <w:t xml:space="preserve"> </w:t>
      </w:r>
    </w:p>
    <w:p w:rsidR="001C5322" w:rsidRPr="00181C02" w:rsidRDefault="00181C02" w:rsidP="00412F6D">
      <w:pPr>
        <w:spacing w:line="360" w:lineRule="auto"/>
        <w:jc w:val="both"/>
        <w:rPr>
          <w:rFonts w:ascii="Verdana" w:hAnsi="Verdana"/>
          <w:b/>
          <w:sz w:val="20"/>
        </w:rPr>
      </w:pPr>
      <w:r>
        <w:rPr>
          <w:rFonts w:ascii="Verdana" w:hAnsi="Verdana"/>
          <w:b/>
          <w:sz w:val="20"/>
        </w:rPr>
        <w:t>Ç</w:t>
      </w:r>
      <w:r w:rsidRPr="00181C02">
        <w:rPr>
          <w:rFonts w:ascii="Verdana" w:hAnsi="Verdana"/>
          <w:b/>
          <w:sz w:val="20"/>
        </w:rPr>
        <w:t xml:space="preserve">ocuğun </w:t>
      </w:r>
      <w:proofErr w:type="gramStart"/>
      <w:r w:rsidRPr="00181C02">
        <w:rPr>
          <w:rFonts w:ascii="Verdana" w:hAnsi="Verdana"/>
          <w:b/>
          <w:sz w:val="20"/>
        </w:rPr>
        <w:t>motivasyon</w:t>
      </w:r>
      <w:proofErr w:type="gramEnd"/>
      <w:r w:rsidRPr="00181C02">
        <w:rPr>
          <w:rFonts w:ascii="Verdana" w:hAnsi="Verdana"/>
          <w:b/>
          <w:sz w:val="20"/>
        </w:rPr>
        <w:t xml:space="preserve"> kayıpları şiddet eğilimini etkiliyor</w:t>
      </w:r>
    </w:p>
    <w:p w:rsidR="0057194C" w:rsidRDefault="00181C02" w:rsidP="00A631C7">
      <w:pPr>
        <w:spacing w:line="360" w:lineRule="auto"/>
        <w:jc w:val="both"/>
        <w:rPr>
          <w:rFonts w:ascii="Verdana" w:hAnsi="Verdana"/>
          <w:sz w:val="20"/>
        </w:rPr>
      </w:pPr>
      <w:r>
        <w:rPr>
          <w:rFonts w:ascii="Verdana" w:hAnsi="Verdana"/>
          <w:sz w:val="20"/>
        </w:rPr>
        <w:t xml:space="preserve">Araştırmada, öğrencilerin şiddet eğilimlerinin </w:t>
      </w:r>
      <w:r w:rsidR="00412F6D" w:rsidRPr="00412F6D">
        <w:rPr>
          <w:rFonts w:ascii="Verdana" w:hAnsi="Verdana"/>
          <w:sz w:val="20"/>
        </w:rPr>
        <w:t>annelerinin</w:t>
      </w:r>
      <w:r>
        <w:rPr>
          <w:rFonts w:ascii="Verdana" w:hAnsi="Verdana"/>
          <w:sz w:val="20"/>
        </w:rPr>
        <w:t xml:space="preserve"> ve babalarının</w:t>
      </w:r>
      <w:r w:rsidR="00412F6D" w:rsidRPr="00412F6D">
        <w:rPr>
          <w:rFonts w:ascii="Verdana" w:hAnsi="Verdana"/>
          <w:sz w:val="20"/>
        </w:rPr>
        <w:t xml:space="preserve"> eğitim düzeylerine</w:t>
      </w:r>
      <w:r w:rsidR="00527CC6">
        <w:rPr>
          <w:rFonts w:ascii="Verdana" w:hAnsi="Verdana"/>
          <w:sz w:val="20"/>
        </w:rPr>
        <w:t xml:space="preserve">, evdeki çocuk/kardeş sayısına ve </w:t>
      </w:r>
      <w:r w:rsidR="00845292">
        <w:rPr>
          <w:rFonts w:ascii="Verdana" w:hAnsi="Verdana"/>
          <w:sz w:val="20"/>
        </w:rPr>
        <w:t>büyük veya küçük kardeş olma duruma göre</w:t>
      </w:r>
      <w:r>
        <w:rPr>
          <w:rFonts w:ascii="Verdana" w:hAnsi="Verdana"/>
          <w:sz w:val="20"/>
        </w:rPr>
        <w:t xml:space="preserve"> anlamlı bir farklılaşma göstermediği ortaya çıktı. Ancak g</w:t>
      </w:r>
      <w:r w:rsidR="00412F6D" w:rsidRPr="00412F6D">
        <w:rPr>
          <w:rFonts w:ascii="Verdana" w:hAnsi="Verdana"/>
          <w:sz w:val="20"/>
        </w:rPr>
        <w:t>enel olarak anne eğitim düzeyi arttıkça öğrencilerin saldırgan davranışlarının azalacağı düşünül</w:t>
      </w:r>
      <w:r>
        <w:rPr>
          <w:rFonts w:ascii="Verdana" w:hAnsi="Verdana"/>
          <w:sz w:val="20"/>
        </w:rPr>
        <w:t>üyor</w:t>
      </w:r>
      <w:r w:rsidR="00E87942">
        <w:rPr>
          <w:rFonts w:ascii="Verdana" w:hAnsi="Verdana"/>
          <w:sz w:val="20"/>
        </w:rPr>
        <w:t>.</w:t>
      </w:r>
      <w:r w:rsidR="00E87942">
        <w:rPr>
          <w:rStyle w:val="DipnotBavurusu"/>
          <w:rFonts w:ascii="Verdana" w:hAnsi="Verdana"/>
          <w:sz w:val="20"/>
        </w:rPr>
        <w:footnoteReference w:id="3"/>
      </w:r>
      <w:r w:rsidR="00527CC6">
        <w:rPr>
          <w:rFonts w:ascii="Verdana" w:hAnsi="Verdana"/>
          <w:sz w:val="20"/>
        </w:rPr>
        <w:t xml:space="preserve"> Diğer yandan, yapılan analizler sonucunda, öğrencilerin yaşadığı </w:t>
      </w:r>
      <w:proofErr w:type="gramStart"/>
      <w:r w:rsidR="00527CC6">
        <w:rPr>
          <w:rFonts w:ascii="Verdana" w:hAnsi="Verdana"/>
          <w:sz w:val="20"/>
        </w:rPr>
        <w:t>motivasyon</w:t>
      </w:r>
      <w:proofErr w:type="gramEnd"/>
      <w:r w:rsidR="00527CC6">
        <w:rPr>
          <w:rFonts w:ascii="Verdana" w:hAnsi="Verdana"/>
          <w:sz w:val="20"/>
        </w:rPr>
        <w:t xml:space="preserve"> kayıplarının </w:t>
      </w:r>
      <w:r w:rsidR="00A631C7">
        <w:rPr>
          <w:rFonts w:ascii="Verdana" w:hAnsi="Verdana"/>
          <w:sz w:val="20"/>
        </w:rPr>
        <w:t xml:space="preserve">ve umutsuzluğun </w:t>
      </w:r>
      <w:r w:rsidR="00527CC6">
        <w:rPr>
          <w:rFonts w:ascii="Verdana" w:hAnsi="Verdana"/>
          <w:sz w:val="20"/>
        </w:rPr>
        <w:t>şiddet eğilimlerini tetiklediği sonucuna varıldı. Umutsuzluk ö</w:t>
      </w:r>
      <w:r w:rsidR="00412F6D" w:rsidRPr="00412F6D">
        <w:rPr>
          <w:rFonts w:ascii="Verdana" w:hAnsi="Verdana"/>
          <w:sz w:val="20"/>
        </w:rPr>
        <w:t xml:space="preserve">lçeği alt ölçeklerinden olan </w:t>
      </w:r>
      <w:proofErr w:type="gramStart"/>
      <w:r w:rsidR="00412F6D" w:rsidRPr="00412F6D">
        <w:rPr>
          <w:rFonts w:ascii="Verdana" w:hAnsi="Verdana"/>
          <w:sz w:val="20"/>
        </w:rPr>
        <w:t>motivasyon</w:t>
      </w:r>
      <w:proofErr w:type="gramEnd"/>
      <w:r w:rsidR="00412F6D" w:rsidRPr="00412F6D">
        <w:rPr>
          <w:rFonts w:ascii="Verdana" w:hAnsi="Verdana"/>
          <w:sz w:val="20"/>
        </w:rPr>
        <w:t xml:space="preserve"> kaybı puanları ile şi</w:t>
      </w:r>
      <w:r w:rsidR="00527CC6">
        <w:rPr>
          <w:rFonts w:ascii="Verdana" w:hAnsi="Verdana"/>
          <w:sz w:val="20"/>
        </w:rPr>
        <w:t>ddet eğilimi puanları arasında</w:t>
      </w:r>
      <w:r w:rsidR="00412F6D" w:rsidRPr="00412F6D">
        <w:rPr>
          <w:rFonts w:ascii="Verdana" w:hAnsi="Verdana"/>
          <w:sz w:val="20"/>
        </w:rPr>
        <w:t xml:space="preserve"> anlamlı ve poziti</w:t>
      </w:r>
      <w:r w:rsidR="00527CC6">
        <w:rPr>
          <w:rFonts w:ascii="Verdana" w:hAnsi="Verdana"/>
          <w:sz w:val="20"/>
        </w:rPr>
        <w:t>f yönlü bir ilişki saptandı</w:t>
      </w:r>
      <w:r w:rsidR="00412F6D" w:rsidRPr="00412F6D">
        <w:rPr>
          <w:rFonts w:ascii="Verdana" w:hAnsi="Verdana"/>
          <w:sz w:val="20"/>
        </w:rPr>
        <w:t>.</w:t>
      </w:r>
      <w:r w:rsidR="00527CC6">
        <w:rPr>
          <w:rFonts w:ascii="Verdana" w:hAnsi="Verdana"/>
          <w:sz w:val="20"/>
        </w:rPr>
        <w:t xml:space="preserve"> </w:t>
      </w:r>
    </w:p>
    <w:p w:rsidR="00A631C7" w:rsidRPr="00A631C7" w:rsidRDefault="00A631C7" w:rsidP="00654A9A">
      <w:pPr>
        <w:spacing w:line="360" w:lineRule="auto"/>
        <w:rPr>
          <w:rFonts w:ascii="Verdana" w:hAnsi="Verdana"/>
          <w:b/>
          <w:sz w:val="20"/>
        </w:rPr>
      </w:pPr>
      <w:r w:rsidRPr="00A631C7">
        <w:rPr>
          <w:rFonts w:ascii="Verdana" w:hAnsi="Verdana"/>
          <w:b/>
          <w:sz w:val="20"/>
        </w:rPr>
        <w:t xml:space="preserve">Ben Ergenim projesi umutsuzluğu, şiddet eğilimlerini ve </w:t>
      </w:r>
      <w:proofErr w:type="gramStart"/>
      <w:r w:rsidRPr="00A631C7">
        <w:rPr>
          <w:rFonts w:ascii="Verdana" w:hAnsi="Verdana"/>
          <w:b/>
          <w:sz w:val="20"/>
        </w:rPr>
        <w:t>motivasyon</w:t>
      </w:r>
      <w:proofErr w:type="gramEnd"/>
      <w:r w:rsidRPr="00A631C7">
        <w:rPr>
          <w:rFonts w:ascii="Verdana" w:hAnsi="Verdana"/>
          <w:b/>
          <w:sz w:val="20"/>
        </w:rPr>
        <w:t xml:space="preserve"> kayıplarını azalttı</w:t>
      </w:r>
    </w:p>
    <w:p w:rsidR="00E87942" w:rsidRDefault="00437ED4" w:rsidP="00437ED4">
      <w:pPr>
        <w:spacing w:line="360" w:lineRule="auto"/>
        <w:jc w:val="both"/>
        <w:rPr>
          <w:rFonts w:ascii="Verdana" w:hAnsi="Verdana"/>
          <w:sz w:val="20"/>
        </w:rPr>
      </w:pPr>
      <w:r w:rsidRPr="00412F6D">
        <w:rPr>
          <w:rFonts w:ascii="Verdana" w:hAnsi="Verdana"/>
          <w:sz w:val="20"/>
        </w:rPr>
        <w:t xml:space="preserve">Günümüz yaşam koşullarının her yönden çok hızlı değişim göstermesi, çalkantılı bir dönemden geçen ergenleri de fazlasıyla </w:t>
      </w:r>
      <w:r>
        <w:rPr>
          <w:rFonts w:ascii="Verdana" w:hAnsi="Verdana"/>
          <w:sz w:val="20"/>
        </w:rPr>
        <w:t>etkiliyor</w:t>
      </w:r>
      <w:r w:rsidR="006060E0">
        <w:rPr>
          <w:rFonts w:ascii="Verdana" w:hAnsi="Verdana"/>
          <w:sz w:val="20"/>
        </w:rPr>
        <w:t>.</w:t>
      </w:r>
      <w:r w:rsidRPr="00412F6D">
        <w:rPr>
          <w:rFonts w:ascii="Verdana" w:hAnsi="Verdana"/>
          <w:sz w:val="20"/>
        </w:rPr>
        <w:t xml:space="preserve"> İşsizlik, üniversiteye giriş ve eğitim sorunları da ergenlerin ruhsal yapılarını olumsuz yönde </w:t>
      </w:r>
      <w:r>
        <w:rPr>
          <w:rFonts w:ascii="Verdana" w:hAnsi="Verdana"/>
          <w:sz w:val="20"/>
        </w:rPr>
        <w:t xml:space="preserve">etkiliyor ve bu etkenler </w:t>
      </w:r>
      <w:r w:rsidRPr="00412F6D">
        <w:rPr>
          <w:rFonts w:ascii="Verdana" w:hAnsi="Verdana"/>
          <w:sz w:val="20"/>
        </w:rPr>
        <w:t>ergenlerdeki umuts</w:t>
      </w:r>
      <w:r>
        <w:rPr>
          <w:rFonts w:ascii="Verdana" w:hAnsi="Verdana"/>
          <w:sz w:val="20"/>
        </w:rPr>
        <w:t xml:space="preserve">uzluk düzeyini daha da artırıyor. </w:t>
      </w:r>
      <w:r w:rsidR="001606B7" w:rsidRPr="001606B7">
        <w:rPr>
          <w:rFonts w:ascii="Verdana" w:hAnsi="Verdana"/>
          <w:sz w:val="20"/>
        </w:rPr>
        <w:t>Verilen eğitimin öğrencilerin “</w:t>
      </w:r>
      <w:proofErr w:type="gramStart"/>
      <w:r w:rsidR="001606B7" w:rsidRPr="001606B7">
        <w:rPr>
          <w:rFonts w:ascii="Verdana" w:hAnsi="Verdana"/>
          <w:sz w:val="20"/>
        </w:rPr>
        <w:t>motivasyon</w:t>
      </w:r>
      <w:proofErr w:type="gramEnd"/>
      <w:r w:rsidR="001606B7" w:rsidRPr="001606B7">
        <w:rPr>
          <w:rFonts w:ascii="Verdana" w:hAnsi="Verdana"/>
          <w:sz w:val="20"/>
        </w:rPr>
        <w:t xml:space="preserve"> kaybını düzenleme” konusundaki etkililiğini değerlendir</w:t>
      </w:r>
      <w:r w:rsidR="001606B7">
        <w:rPr>
          <w:rFonts w:ascii="Verdana" w:hAnsi="Verdana"/>
          <w:sz w:val="20"/>
        </w:rPr>
        <w:t>mek üzere yapılan analizde</w:t>
      </w:r>
      <w:r w:rsidR="001606B7" w:rsidRPr="001606B7">
        <w:rPr>
          <w:rFonts w:ascii="Verdana" w:hAnsi="Verdana"/>
          <w:sz w:val="20"/>
        </w:rPr>
        <w:t xml:space="preserve">, eğitime başlanmadan önce </w:t>
      </w:r>
      <w:r w:rsidR="001606B7">
        <w:rPr>
          <w:rFonts w:ascii="Verdana" w:hAnsi="Verdana"/>
          <w:sz w:val="20"/>
        </w:rPr>
        <w:t>3,5 olan ön test puan</w:t>
      </w:r>
      <w:r w:rsidR="001606B7" w:rsidRPr="001606B7">
        <w:rPr>
          <w:rFonts w:ascii="Verdana" w:hAnsi="Verdana"/>
          <w:sz w:val="20"/>
        </w:rPr>
        <w:t xml:space="preserve"> ortalaması</w:t>
      </w:r>
      <w:r w:rsidR="001606B7">
        <w:rPr>
          <w:rFonts w:ascii="Verdana" w:hAnsi="Verdana"/>
          <w:sz w:val="20"/>
        </w:rPr>
        <w:t xml:space="preserve">nın, </w:t>
      </w:r>
      <w:r w:rsidR="001606B7" w:rsidRPr="001606B7">
        <w:rPr>
          <w:rFonts w:ascii="Verdana" w:hAnsi="Verdana"/>
          <w:sz w:val="20"/>
        </w:rPr>
        <w:t>eğitimler</w:t>
      </w:r>
      <w:r w:rsidR="001606B7">
        <w:rPr>
          <w:rFonts w:ascii="Verdana" w:hAnsi="Verdana"/>
          <w:sz w:val="20"/>
        </w:rPr>
        <w:t>in</w:t>
      </w:r>
      <w:r w:rsidR="001606B7" w:rsidRPr="001606B7">
        <w:rPr>
          <w:rFonts w:ascii="Verdana" w:hAnsi="Verdana"/>
          <w:sz w:val="20"/>
        </w:rPr>
        <w:t xml:space="preserve"> sonrası</w:t>
      </w:r>
      <w:r w:rsidR="001606B7">
        <w:rPr>
          <w:rFonts w:ascii="Verdana" w:hAnsi="Verdana"/>
          <w:sz w:val="20"/>
        </w:rPr>
        <w:t>nda</w:t>
      </w:r>
      <w:r w:rsidR="001606B7" w:rsidRPr="001606B7">
        <w:rPr>
          <w:rFonts w:ascii="Verdana" w:hAnsi="Verdana"/>
          <w:sz w:val="20"/>
        </w:rPr>
        <w:t xml:space="preserve"> </w:t>
      </w:r>
      <w:r w:rsidR="001606B7">
        <w:rPr>
          <w:rFonts w:ascii="Verdana" w:hAnsi="Verdana"/>
          <w:sz w:val="20"/>
        </w:rPr>
        <w:t>2,5’e düştüğü görüldü. Bu sonucun,</w:t>
      </w:r>
      <w:r w:rsidR="001606B7" w:rsidRPr="001606B7">
        <w:rPr>
          <w:rFonts w:ascii="Verdana" w:hAnsi="Verdana"/>
          <w:sz w:val="20"/>
        </w:rPr>
        <w:t xml:space="preserve"> verilen eğitimin başarısının bir göstergesi </w:t>
      </w:r>
      <w:r w:rsidR="001606B7">
        <w:rPr>
          <w:rFonts w:ascii="Verdana" w:hAnsi="Verdana"/>
          <w:sz w:val="20"/>
        </w:rPr>
        <w:t xml:space="preserve">olduğu </w:t>
      </w:r>
      <w:r w:rsidR="001606B7">
        <w:rPr>
          <w:rFonts w:ascii="Verdana" w:hAnsi="Verdana"/>
          <w:sz w:val="20"/>
        </w:rPr>
        <w:lastRenderedPageBreak/>
        <w:t xml:space="preserve">değerlendiriliyor. </w:t>
      </w:r>
      <w:r>
        <w:rPr>
          <w:rFonts w:ascii="Verdana" w:hAnsi="Verdana"/>
          <w:sz w:val="20"/>
        </w:rPr>
        <w:t>Buna ek olarak, proje sonucunda</w:t>
      </w:r>
      <w:r w:rsidR="00654A9A" w:rsidRPr="00412F6D">
        <w:rPr>
          <w:rFonts w:ascii="Verdana" w:hAnsi="Verdana"/>
          <w:sz w:val="20"/>
        </w:rPr>
        <w:t>, ergenlerin şiddete eğilimlerini önlemeye yönelik çok yönlü programlara ve eğitimlere ihtiyaç duy</w:t>
      </w:r>
      <w:r>
        <w:rPr>
          <w:rFonts w:ascii="Verdana" w:hAnsi="Verdana"/>
          <w:sz w:val="20"/>
        </w:rPr>
        <w:t>du</w:t>
      </w:r>
      <w:r w:rsidR="004F3077">
        <w:rPr>
          <w:rFonts w:ascii="Verdana" w:hAnsi="Verdana"/>
          <w:sz w:val="20"/>
        </w:rPr>
        <w:t>kları</w:t>
      </w:r>
      <w:r w:rsidR="00654A9A" w:rsidRPr="00412F6D">
        <w:rPr>
          <w:rFonts w:ascii="Verdana" w:hAnsi="Verdana"/>
          <w:sz w:val="20"/>
        </w:rPr>
        <w:t xml:space="preserve"> </w:t>
      </w:r>
      <w:r>
        <w:rPr>
          <w:rFonts w:ascii="Verdana" w:hAnsi="Verdana"/>
          <w:sz w:val="20"/>
        </w:rPr>
        <w:t>ortaya çıktı</w:t>
      </w:r>
      <w:r w:rsidR="00654A9A" w:rsidRPr="00412F6D">
        <w:rPr>
          <w:rFonts w:ascii="Verdana" w:hAnsi="Verdana"/>
          <w:sz w:val="20"/>
        </w:rPr>
        <w:t xml:space="preserve">. </w:t>
      </w:r>
      <w:r w:rsidR="00845292">
        <w:rPr>
          <w:rFonts w:ascii="Verdana" w:hAnsi="Verdana"/>
          <w:sz w:val="20"/>
        </w:rPr>
        <w:t xml:space="preserve">Bu alanda yapılan </w:t>
      </w:r>
      <w:proofErr w:type="gramStart"/>
      <w:r w:rsidR="00845292">
        <w:rPr>
          <w:rFonts w:ascii="Verdana" w:hAnsi="Verdana"/>
          <w:sz w:val="20"/>
        </w:rPr>
        <w:t>literatür</w:t>
      </w:r>
      <w:proofErr w:type="gramEnd"/>
      <w:r w:rsidR="00845292">
        <w:rPr>
          <w:rFonts w:ascii="Verdana" w:hAnsi="Verdana"/>
          <w:sz w:val="20"/>
        </w:rPr>
        <w:t xml:space="preserve"> taramasında, şimdiye kadar y</w:t>
      </w:r>
      <w:r w:rsidR="00654A9A" w:rsidRPr="00412F6D">
        <w:rPr>
          <w:rFonts w:ascii="Verdana" w:hAnsi="Verdana"/>
          <w:sz w:val="20"/>
        </w:rPr>
        <w:t>apılan deneysel çalışmalar</w:t>
      </w:r>
      <w:r>
        <w:rPr>
          <w:rFonts w:ascii="Verdana" w:hAnsi="Verdana"/>
          <w:sz w:val="20"/>
        </w:rPr>
        <w:t>ın,</w:t>
      </w:r>
      <w:r w:rsidR="00654A9A" w:rsidRPr="00412F6D">
        <w:rPr>
          <w:rFonts w:ascii="Verdana" w:hAnsi="Verdana"/>
          <w:sz w:val="20"/>
        </w:rPr>
        <w:t xml:space="preserve"> iletişim ve motivasyon eğitimlerinin</w:t>
      </w:r>
      <w:r>
        <w:rPr>
          <w:rFonts w:ascii="Verdana" w:hAnsi="Verdana"/>
          <w:sz w:val="20"/>
        </w:rPr>
        <w:t xml:space="preserve"> ve</w:t>
      </w:r>
      <w:r w:rsidR="00654A9A" w:rsidRPr="00412F6D">
        <w:rPr>
          <w:rFonts w:ascii="Verdana" w:hAnsi="Verdana"/>
          <w:sz w:val="20"/>
        </w:rPr>
        <w:t xml:space="preserve"> saldırganlığı azaltm</w:t>
      </w:r>
      <w:r>
        <w:rPr>
          <w:rFonts w:ascii="Verdana" w:hAnsi="Verdana"/>
          <w:sz w:val="20"/>
        </w:rPr>
        <w:t>a programlarının etkili olduğu</w:t>
      </w:r>
      <w:r w:rsidR="00654A9A" w:rsidRPr="00412F6D">
        <w:rPr>
          <w:rFonts w:ascii="Verdana" w:hAnsi="Verdana"/>
          <w:sz w:val="20"/>
        </w:rPr>
        <w:t xml:space="preserve"> </w:t>
      </w:r>
      <w:r>
        <w:rPr>
          <w:rFonts w:ascii="Verdana" w:hAnsi="Verdana"/>
          <w:sz w:val="20"/>
        </w:rPr>
        <w:t>görül</w:t>
      </w:r>
      <w:r w:rsidR="000170C1">
        <w:rPr>
          <w:rFonts w:ascii="Verdana" w:hAnsi="Verdana"/>
          <w:sz w:val="20"/>
        </w:rPr>
        <w:t>üyordu</w:t>
      </w:r>
      <w:r w:rsidR="00654A9A" w:rsidRPr="00412F6D">
        <w:rPr>
          <w:rFonts w:ascii="Verdana" w:hAnsi="Verdana"/>
          <w:sz w:val="20"/>
        </w:rPr>
        <w:t>.</w:t>
      </w:r>
      <w:r w:rsidR="00E87942">
        <w:rPr>
          <w:rStyle w:val="DipnotBavurusu"/>
          <w:rFonts w:ascii="Verdana" w:hAnsi="Verdana"/>
          <w:sz w:val="20"/>
        </w:rPr>
        <w:footnoteReference w:id="4"/>
      </w:r>
      <w:r>
        <w:rPr>
          <w:rFonts w:ascii="Verdana" w:hAnsi="Verdana"/>
          <w:sz w:val="20"/>
        </w:rPr>
        <w:t xml:space="preserve"> Proje kapsamında verilen </w:t>
      </w:r>
      <w:r w:rsidR="00654A9A" w:rsidRPr="00412F6D">
        <w:rPr>
          <w:rFonts w:ascii="Verdana" w:hAnsi="Verdana"/>
          <w:sz w:val="20"/>
        </w:rPr>
        <w:t>eğitimler</w:t>
      </w:r>
      <w:r>
        <w:rPr>
          <w:rFonts w:ascii="Verdana" w:hAnsi="Verdana"/>
          <w:sz w:val="20"/>
        </w:rPr>
        <w:t xml:space="preserve">in ise, çocukların </w:t>
      </w:r>
      <w:r w:rsidR="00654A9A" w:rsidRPr="00412F6D">
        <w:rPr>
          <w:rFonts w:ascii="Verdana" w:hAnsi="Verdana"/>
          <w:sz w:val="20"/>
        </w:rPr>
        <w:t>gelecekle ilgili olumsuz duygu ve beklentileri</w:t>
      </w:r>
      <w:r>
        <w:rPr>
          <w:rFonts w:ascii="Verdana" w:hAnsi="Verdana"/>
          <w:sz w:val="20"/>
        </w:rPr>
        <w:t xml:space="preserve">ni ve </w:t>
      </w:r>
      <w:proofErr w:type="gramStart"/>
      <w:r>
        <w:rPr>
          <w:rFonts w:ascii="Verdana" w:hAnsi="Verdana"/>
          <w:sz w:val="20"/>
        </w:rPr>
        <w:t>motivasyon</w:t>
      </w:r>
      <w:proofErr w:type="gramEnd"/>
      <w:r>
        <w:rPr>
          <w:rFonts w:ascii="Verdana" w:hAnsi="Verdana"/>
          <w:sz w:val="20"/>
        </w:rPr>
        <w:t xml:space="preserve"> kayıplarını azalttığı saptandı. </w:t>
      </w:r>
    </w:p>
    <w:p w:rsidR="00BE13AA" w:rsidRDefault="00BE13AA" w:rsidP="00BE13AA">
      <w:pPr>
        <w:spacing w:line="360" w:lineRule="auto"/>
        <w:jc w:val="both"/>
        <w:rPr>
          <w:rFonts w:ascii="Verdana" w:hAnsi="Verdana"/>
          <w:sz w:val="20"/>
        </w:rPr>
      </w:pPr>
      <w:r w:rsidRPr="001A0C05">
        <w:rPr>
          <w:rFonts w:ascii="Verdana" w:hAnsi="Verdana"/>
          <w:b/>
          <w:sz w:val="20"/>
        </w:rPr>
        <w:t xml:space="preserve">Maltepe Üniversitesi Öğretim Görevlisi, Çift ve Aile Terapisti </w:t>
      </w:r>
      <w:proofErr w:type="spellStart"/>
      <w:r w:rsidRPr="001A0C05">
        <w:rPr>
          <w:rFonts w:ascii="Verdana" w:hAnsi="Verdana"/>
          <w:b/>
          <w:sz w:val="20"/>
        </w:rPr>
        <w:t>Nesteren</w:t>
      </w:r>
      <w:proofErr w:type="spellEnd"/>
      <w:r w:rsidRPr="001A0C05">
        <w:rPr>
          <w:rFonts w:ascii="Verdana" w:hAnsi="Verdana"/>
          <w:b/>
          <w:sz w:val="20"/>
        </w:rPr>
        <w:t xml:space="preserve"> Gazioğlu </w:t>
      </w:r>
      <w:r>
        <w:rPr>
          <w:rFonts w:ascii="Verdana" w:hAnsi="Verdana"/>
          <w:sz w:val="20"/>
        </w:rPr>
        <w:t xml:space="preserve">bu sonuçları şöyle değerlendirdi: “Çocukluktan yetişkinliğe geçiş süreci olan ergenlik, bir anlamda çocukluğun </w:t>
      </w:r>
      <w:r w:rsidRPr="0083280B">
        <w:rPr>
          <w:rFonts w:ascii="Verdana" w:hAnsi="Verdana"/>
          <w:sz w:val="20"/>
        </w:rPr>
        <w:t>yası</w:t>
      </w:r>
      <w:r>
        <w:rPr>
          <w:rFonts w:ascii="Verdana" w:hAnsi="Verdana"/>
          <w:sz w:val="20"/>
        </w:rPr>
        <w:t xml:space="preserve"> ve yetişkinliğin temelidir. Bu süreçte bedensel, duygusal ve sosyal değişim ve dönüşüm geçiren ergen yeni sorumluluklar ve roller edinir. Ben Ergenim projesi ergenlik dönemini yaşayan sistemleri hedef almıştır</w:t>
      </w:r>
      <w:r w:rsidR="0083280B">
        <w:rPr>
          <w:rFonts w:ascii="Verdana" w:hAnsi="Verdana"/>
          <w:sz w:val="20"/>
        </w:rPr>
        <w:t>:</w:t>
      </w:r>
      <w:r>
        <w:rPr>
          <w:rFonts w:ascii="Verdana" w:hAnsi="Verdana"/>
          <w:sz w:val="20"/>
        </w:rPr>
        <w:t xml:space="preserve"> ergenin kendisi, ailesi ve okulu. </w:t>
      </w:r>
      <w:proofErr w:type="spellStart"/>
      <w:r>
        <w:rPr>
          <w:rFonts w:ascii="Verdana" w:hAnsi="Verdana"/>
          <w:sz w:val="20"/>
        </w:rPr>
        <w:t>Boylamsal</w:t>
      </w:r>
      <w:proofErr w:type="spellEnd"/>
      <w:r>
        <w:rPr>
          <w:rFonts w:ascii="Verdana" w:hAnsi="Verdana"/>
          <w:sz w:val="20"/>
        </w:rPr>
        <w:t xml:space="preserve"> olarak tasarlanan çalışma, uzun vadede çalışmaya katılan ergenlerdeki değişimi de ölçümleme </w:t>
      </w:r>
      <w:proofErr w:type="gramStart"/>
      <w:r>
        <w:rPr>
          <w:rFonts w:ascii="Verdana" w:hAnsi="Verdana"/>
          <w:sz w:val="20"/>
        </w:rPr>
        <w:t>imkanı</w:t>
      </w:r>
      <w:proofErr w:type="gramEnd"/>
      <w:r>
        <w:rPr>
          <w:rFonts w:ascii="Verdana" w:hAnsi="Verdana"/>
          <w:sz w:val="20"/>
        </w:rPr>
        <w:t xml:space="preserve"> tanımıştır. Projeye katılan her öğrenci, proje kapsamında üç atölye çalışmasına, iki seminere katılırken öğretmenleri ve velileri de ikişer seminere katılmıştır. Atölye çalışmalarında bireysel farkındalık, umut yaratma, sosyal beceri ve öfke ile baş etme alanlarında etkileşimsel egzersizler düzenlenmiştir. Yapılan ölçümlemelerde projeye katılan ergenlerin şiddet eğilim oranlarında anlamlı bir düşüş gözlemlenirken, umut düzeylerinde de artış saptanmıştır. Yetişkinliğin temeli olan ergenliğe yatırım yapan Ben Ergenim projesinin devamını ümit eder, nice ergenlere ve ailelerine destek olmasını temenni ederim.</w:t>
      </w:r>
      <w:r w:rsidR="001A0C05">
        <w:rPr>
          <w:rFonts w:ascii="Verdana" w:hAnsi="Verdana"/>
          <w:sz w:val="20"/>
        </w:rPr>
        <w:t>”</w:t>
      </w:r>
      <w:r>
        <w:rPr>
          <w:rFonts w:ascii="Verdana" w:hAnsi="Verdana"/>
          <w:sz w:val="20"/>
        </w:rPr>
        <w:t xml:space="preserve">     </w:t>
      </w:r>
    </w:p>
    <w:p w:rsidR="001606B7" w:rsidRDefault="001606B7" w:rsidP="001606B7">
      <w:pPr>
        <w:spacing w:line="360" w:lineRule="auto"/>
        <w:jc w:val="both"/>
        <w:rPr>
          <w:rFonts w:ascii="Verdana" w:hAnsi="Verdana"/>
          <w:color w:val="000000"/>
          <w:sz w:val="20"/>
          <w:szCs w:val="20"/>
        </w:rPr>
      </w:pPr>
      <w:proofErr w:type="spellStart"/>
      <w:r w:rsidRPr="001A0C05">
        <w:rPr>
          <w:rFonts w:ascii="Verdana" w:hAnsi="Verdana"/>
          <w:b/>
          <w:color w:val="000000"/>
          <w:sz w:val="20"/>
          <w:szCs w:val="20"/>
        </w:rPr>
        <w:t>AstraZeneca</w:t>
      </w:r>
      <w:proofErr w:type="spellEnd"/>
      <w:r w:rsidRPr="001A0C05">
        <w:rPr>
          <w:rFonts w:ascii="Verdana" w:hAnsi="Verdana"/>
          <w:b/>
          <w:color w:val="000000"/>
          <w:sz w:val="20"/>
          <w:szCs w:val="20"/>
        </w:rPr>
        <w:t xml:space="preserve"> Türkiye Ülke Başkanı Dr. Pelin Eriştiren İncesu, </w:t>
      </w:r>
      <w:r>
        <w:rPr>
          <w:rFonts w:ascii="Verdana" w:hAnsi="Verdana"/>
          <w:color w:val="000000"/>
          <w:sz w:val="20"/>
          <w:szCs w:val="20"/>
        </w:rPr>
        <w:t>proje hakkında</w:t>
      </w:r>
      <w:r w:rsidRPr="006060E0">
        <w:rPr>
          <w:rFonts w:ascii="Verdana" w:hAnsi="Verdana"/>
          <w:color w:val="000000"/>
          <w:sz w:val="20"/>
          <w:szCs w:val="20"/>
        </w:rPr>
        <w:t xml:space="preserve"> şunları söyledi: “</w:t>
      </w:r>
      <w:proofErr w:type="spellStart"/>
      <w:r>
        <w:rPr>
          <w:rFonts w:ascii="Verdana" w:hAnsi="Verdana"/>
          <w:sz w:val="20"/>
          <w:szCs w:val="20"/>
        </w:rPr>
        <w:t>AstraZeneca</w:t>
      </w:r>
      <w:proofErr w:type="spellEnd"/>
      <w:r>
        <w:rPr>
          <w:rFonts w:ascii="Verdana" w:hAnsi="Verdana"/>
          <w:sz w:val="20"/>
          <w:szCs w:val="20"/>
        </w:rPr>
        <w:t xml:space="preserve"> olarak yaşama değer katan ilaçları keşfetmek için bilimin sınırlarını zorlarken faaliyette olduğumuz tüm coğrafyalarda olduğu gibi Türkiye’de de topluma değer katma arzusuyla çalışıyoruz.</w:t>
      </w:r>
      <w:r w:rsidRPr="006060E0">
        <w:rPr>
          <w:rFonts w:ascii="Verdana" w:hAnsi="Verdana"/>
          <w:color w:val="000000"/>
          <w:sz w:val="20"/>
          <w:szCs w:val="20"/>
        </w:rPr>
        <w:t xml:space="preserve"> </w:t>
      </w:r>
      <w:r w:rsidRPr="00412F6D">
        <w:rPr>
          <w:rFonts w:ascii="Verdana" w:hAnsi="Verdana"/>
          <w:color w:val="000000"/>
          <w:sz w:val="20"/>
          <w:szCs w:val="20"/>
        </w:rPr>
        <w:t>Türkiye’de faaliyet göstermeye başladığımız ilk günden bu yana toplum sağlığının geliştirilmesine destek vermeyi kurumsal sorumluluklarımız ve önceliklerimiz arasında gör</w:t>
      </w:r>
      <w:r>
        <w:rPr>
          <w:rFonts w:ascii="Verdana" w:hAnsi="Verdana"/>
          <w:color w:val="000000"/>
          <w:sz w:val="20"/>
          <w:szCs w:val="20"/>
        </w:rPr>
        <w:t>üyoruz.</w:t>
      </w:r>
      <w:r w:rsidRPr="00412F6D">
        <w:rPr>
          <w:rFonts w:ascii="Verdana" w:hAnsi="Verdana"/>
          <w:color w:val="000000"/>
          <w:sz w:val="20"/>
          <w:szCs w:val="20"/>
        </w:rPr>
        <w:t xml:space="preserve"> </w:t>
      </w:r>
      <w:r>
        <w:rPr>
          <w:rFonts w:ascii="Verdana" w:hAnsi="Verdana"/>
          <w:color w:val="000000"/>
          <w:sz w:val="20"/>
          <w:szCs w:val="20"/>
        </w:rPr>
        <w:t>G</w:t>
      </w:r>
      <w:r w:rsidRPr="00412F6D">
        <w:rPr>
          <w:rFonts w:ascii="Verdana" w:hAnsi="Verdana"/>
          <w:color w:val="000000"/>
          <w:sz w:val="20"/>
          <w:szCs w:val="20"/>
        </w:rPr>
        <w:t>eleceğimizin teminatı gençlerimizin daha sağlıklı bireylere dönüşmesi</w:t>
      </w:r>
      <w:r>
        <w:rPr>
          <w:rFonts w:ascii="Verdana" w:hAnsi="Verdana"/>
          <w:color w:val="000000"/>
          <w:sz w:val="20"/>
          <w:szCs w:val="20"/>
        </w:rPr>
        <w:t xml:space="preserve"> için onlara </w:t>
      </w:r>
      <w:r w:rsidRPr="00857307">
        <w:rPr>
          <w:rFonts w:ascii="Verdana" w:hAnsi="Verdana"/>
          <w:color w:val="000000"/>
          <w:sz w:val="20"/>
          <w:szCs w:val="20"/>
        </w:rPr>
        <w:t>ergenlik yolculuğunda destek olma</w:t>
      </w:r>
      <w:r>
        <w:rPr>
          <w:rFonts w:ascii="Verdana" w:hAnsi="Verdana"/>
          <w:color w:val="000000"/>
          <w:sz w:val="20"/>
          <w:szCs w:val="20"/>
        </w:rPr>
        <w:t xml:space="preserve">yı </w:t>
      </w:r>
      <w:r w:rsidRPr="00412F6D">
        <w:rPr>
          <w:rFonts w:ascii="Verdana" w:hAnsi="Verdana"/>
          <w:color w:val="000000"/>
          <w:sz w:val="20"/>
          <w:szCs w:val="20"/>
        </w:rPr>
        <w:t xml:space="preserve">hedefleyen </w:t>
      </w:r>
      <w:r w:rsidR="00B64D68">
        <w:rPr>
          <w:rFonts w:ascii="Verdana" w:hAnsi="Verdana"/>
          <w:color w:val="000000"/>
          <w:sz w:val="20"/>
          <w:szCs w:val="20"/>
        </w:rPr>
        <w:t>“</w:t>
      </w:r>
      <w:r>
        <w:rPr>
          <w:rFonts w:ascii="Verdana" w:hAnsi="Verdana"/>
          <w:color w:val="000000"/>
          <w:sz w:val="20"/>
          <w:szCs w:val="20"/>
        </w:rPr>
        <w:t>Ben Ergenim</w:t>
      </w:r>
      <w:r w:rsidR="00B64D68">
        <w:rPr>
          <w:rFonts w:ascii="Verdana" w:hAnsi="Verdana"/>
          <w:color w:val="000000"/>
          <w:sz w:val="20"/>
          <w:szCs w:val="20"/>
        </w:rPr>
        <w:t>”</w:t>
      </w:r>
      <w:r>
        <w:rPr>
          <w:rFonts w:ascii="Verdana" w:hAnsi="Verdana"/>
          <w:color w:val="000000"/>
          <w:sz w:val="20"/>
          <w:szCs w:val="20"/>
        </w:rPr>
        <w:t xml:space="preserve"> </w:t>
      </w:r>
      <w:r w:rsidRPr="00412F6D">
        <w:rPr>
          <w:rFonts w:ascii="Verdana" w:hAnsi="Verdana"/>
          <w:color w:val="000000"/>
          <w:sz w:val="20"/>
          <w:szCs w:val="20"/>
        </w:rPr>
        <w:t>proje</w:t>
      </w:r>
      <w:r>
        <w:rPr>
          <w:rFonts w:ascii="Verdana" w:hAnsi="Verdana"/>
          <w:color w:val="000000"/>
          <w:sz w:val="20"/>
          <w:szCs w:val="20"/>
        </w:rPr>
        <w:t>si</w:t>
      </w:r>
      <w:r w:rsidRPr="00412F6D">
        <w:rPr>
          <w:rFonts w:ascii="Verdana" w:hAnsi="Verdana"/>
          <w:color w:val="000000"/>
          <w:sz w:val="20"/>
          <w:szCs w:val="20"/>
        </w:rPr>
        <w:t>, şimdiye kadar destek verdiğimiz en anlamlı projelerden biri oldu.</w:t>
      </w:r>
      <w:r w:rsidRPr="006060E0">
        <w:rPr>
          <w:rFonts w:ascii="Verdana" w:hAnsi="Verdana"/>
          <w:color w:val="000000"/>
          <w:sz w:val="20"/>
          <w:szCs w:val="20"/>
        </w:rPr>
        <w:t xml:space="preserve"> Gücünü bilimden alan bu projenin gençlerimize daha güzel bir gelecek sunmamıza yardımcı olmasını dilerim.”</w:t>
      </w:r>
    </w:p>
    <w:p w:rsidR="004F3077" w:rsidRPr="00796844" w:rsidRDefault="004F3077" w:rsidP="007D1809">
      <w:pPr>
        <w:spacing w:line="360" w:lineRule="auto"/>
        <w:jc w:val="both"/>
        <w:rPr>
          <w:rFonts w:ascii="Times New Roman" w:hAnsi="Times New Roman" w:cs="Times New Roman"/>
          <w:bCs/>
          <w:sz w:val="24"/>
          <w:szCs w:val="24"/>
        </w:rPr>
      </w:pPr>
      <w:r w:rsidRPr="001A0C05">
        <w:rPr>
          <w:rFonts w:ascii="Verdana" w:hAnsi="Verdana"/>
          <w:b/>
          <w:sz w:val="20"/>
        </w:rPr>
        <w:t xml:space="preserve">TOÇEV Yönetim Kurulu Başkanı Ebru Uygun, </w:t>
      </w:r>
      <w:r w:rsidRPr="00437ED4">
        <w:rPr>
          <w:rFonts w:ascii="Verdana" w:hAnsi="Verdana"/>
          <w:sz w:val="20"/>
        </w:rPr>
        <w:t>Ben Ergenim projesi hakkında şunları söyledi: “</w:t>
      </w:r>
      <w:r w:rsidR="0036476D">
        <w:rPr>
          <w:rFonts w:ascii="Verdana" w:hAnsi="Verdana"/>
          <w:color w:val="000000"/>
          <w:sz w:val="20"/>
        </w:rPr>
        <w:t>TOÇEV bünyesinde hayata geçirilen her proje</w:t>
      </w:r>
      <w:r w:rsidR="008E6677">
        <w:rPr>
          <w:rFonts w:ascii="Verdana" w:hAnsi="Verdana"/>
          <w:color w:val="000000"/>
          <w:sz w:val="20"/>
        </w:rPr>
        <w:t>,</w:t>
      </w:r>
      <w:r w:rsidR="0036476D">
        <w:rPr>
          <w:rFonts w:ascii="Verdana" w:hAnsi="Verdana"/>
          <w:color w:val="000000"/>
          <w:sz w:val="20"/>
        </w:rPr>
        <w:t xml:space="preserve"> yaşanan sorunları doğru analiz eder ve çocuklarımızın yararına yine doğru çözümler üretir. Bu projelerle TOÇEV olarak amacımız, onların gelişimlerinde hak ettiklerine </w:t>
      </w:r>
      <w:r w:rsidR="002F1D12">
        <w:rPr>
          <w:rFonts w:ascii="Verdana" w:hAnsi="Verdana"/>
          <w:color w:val="000000"/>
          <w:sz w:val="20"/>
        </w:rPr>
        <w:t>ulaşabilmelerini </w:t>
      </w:r>
      <w:r w:rsidR="0036476D">
        <w:rPr>
          <w:rFonts w:ascii="Verdana" w:hAnsi="Verdana"/>
          <w:color w:val="000000"/>
          <w:sz w:val="20"/>
        </w:rPr>
        <w:t>sağlamaktır. Ben</w:t>
      </w:r>
      <w:r w:rsidR="002F1D12">
        <w:rPr>
          <w:rFonts w:ascii="Verdana" w:hAnsi="Verdana"/>
          <w:color w:val="000000"/>
          <w:sz w:val="20"/>
        </w:rPr>
        <w:t xml:space="preserve"> </w:t>
      </w:r>
      <w:r w:rsidR="0036476D">
        <w:rPr>
          <w:rFonts w:ascii="Verdana" w:hAnsi="Verdana"/>
          <w:color w:val="000000"/>
          <w:sz w:val="20"/>
        </w:rPr>
        <w:t xml:space="preserve">Ergenim projemizle ise </w:t>
      </w:r>
      <w:r w:rsidR="0036476D" w:rsidRPr="0036476D">
        <w:rPr>
          <w:rFonts w:ascii="Verdana" w:hAnsi="Verdana"/>
          <w:color w:val="000000"/>
          <w:sz w:val="20"/>
        </w:rPr>
        <w:t>en önemli hedefimiz</w:t>
      </w:r>
      <w:r w:rsidR="008E6677">
        <w:rPr>
          <w:rFonts w:ascii="Verdana" w:hAnsi="Verdana"/>
          <w:color w:val="000000"/>
          <w:sz w:val="20"/>
        </w:rPr>
        <w:t>,</w:t>
      </w:r>
      <w:r w:rsidR="0036476D" w:rsidRPr="0036476D">
        <w:rPr>
          <w:rFonts w:ascii="Verdana" w:hAnsi="Verdana"/>
          <w:color w:val="000000"/>
          <w:sz w:val="20"/>
        </w:rPr>
        <w:t xml:space="preserve"> ergenlik döneminin doğal bir gelişim dönemi olduğunu anlatmak ve bu dönemde yoğunlaşan şiddet döngüsünün kırılmasını sağlamaktır. Ebeveyn ve öğretmenlerin bu dönemde ergenlerin yanında yer almasının değerini vurgulamaktır. </w:t>
      </w:r>
      <w:r w:rsidR="0036476D" w:rsidRPr="0036476D">
        <w:rPr>
          <w:rFonts w:ascii="Verdana" w:hAnsi="Verdana"/>
          <w:color w:val="000000"/>
          <w:sz w:val="20"/>
        </w:rPr>
        <w:lastRenderedPageBreak/>
        <w:t xml:space="preserve">Ben Ergenim projesi TOÇEV var olduğu sürece devam etmesini hayal ettiğim ve çocuklarımızın gelişimi için </w:t>
      </w:r>
      <w:r w:rsidR="00A62568">
        <w:rPr>
          <w:rFonts w:ascii="Verdana" w:hAnsi="Verdana"/>
          <w:color w:val="000000"/>
          <w:sz w:val="20"/>
        </w:rPr>
        <w:t>hayatlarındaki çok hassas bir dönem</w:t>
      </w:r>
      <w:r w:rsidR="0036476D" w:rsidRPr="0036476D">
        <w:rPr>
          <w:rFonts w:ascii="Verdana" w:hAnsi="Verdana"/>
          <w:color w:val="000000"/>
          <w:sz w:val="20"/>
        </w:rPr>
        <w:t>e doğru bir şekilde dokunmayı başardığımıza inandığım bir çalışma oldu.</w:t>
      </w:r>
      <w:r w:rsidR="00A62568">
        <w:rPr>
          <w:rFonts w:ascii="Verdana" w:hAnsi="Verdana"/>
          <w:color w:val="000000"/>
          <w:sz w:val="20"/>
        </w:rPr>
        <w:t xml:space="preserve"> Özellikle ergenlere ve ebeveynlere özel yayınlar çıkartarak daha geniş kitlelere ergenlik konusunda destek olmayı umuyoruz.</w:t>
      </w:r>
      <w:r w:rsidR="00796844" w:rsidRPr="00796844">
        <w:rPr>
          <w:rFonts w:ascii="Verdana" w:hAnsi="Verdana"/>
          <w:color w:val="000000"/>
          <w:sz w:val="20"/>
        </w:rPr>
        <w:t xml:space="preserve"> Ayrıca proje kapsamında uygulanan bilimsel ölçeklerle ulaştığımız akademik sonuçlarda</w:t>
      </w:r>
      <w:r w:rsidR="008E6677">
        <w:rPr>
          <w:rFonts w:ascii="Verdana" w:hAnsi="Verdana"/>
          <w:color w:val="000000"/>
          <w:sz w:val="20"/>
        </w:rPr>
        <w:t>,</w:t>
      </w:r>
      <w:r w:rsidR="00796844" w:rsidRPr="00796844">
        <w:rPr>
          <w:rFonts w:ascii="Verdana" w:hAnsi="Verdana"/>
          <w:color w:val="000000"/>
          <w:sz w:val="20"/>
        </w:rPr>
        <w:t xml:space="preserve"> şiddet eğilimi ve umut</w:t>
      </w:r>
      <w:r w:rsidR="008E6677">
        <w:rPr>
          <w:rFonts w:ascii="Verdana" w:hAnsi="Verdana"/>
          <w:color w:val="000000"/>
          <w:sz w:val="20"/>
        </w:rPr>
        <w:t>suzluk</w:t>
      </w:r>
      <w:r w:rsidR="00796844" w:rsidRPr="00796844">
        <w:rPr>
          <w:rFonts w:ascii="Verdana" w:hAnsi="Verdana"/>
          <w:color w:val="000000"/>
          <w:sz w:val="20"/>
        </w:rPr>
        <w:t xml:space="preserve"> düzeyinde çarpıcı sonuçlara ulaştık. Bu bilimsel yayının da </w:t>
      </w:r>
      <w:proofErr w:type="gramStart"/>
      <w:r w:rsidR="00796844" w:rsidRPr="00796844">
        <w:rPr>
          <w:rFonts w:ascii="Verdana" w:hAnsi="Verdana"/>
          <w:color w:val="000000"/>
          <w:sz w:val="20"/>
        </w:rPr>
        <w:t>literatürde</w:t>
      </w:r>
      <w:proofErr w:type="gramEnd"/>
      <w:r w:rsidR="00796844" w:rsidRPr="00796844">
        <w:rPr>
          <w:rFonts w:ascii="Verdana" w:hAnsi="Verdana"/>
          <w:color w:val="000000"/>
          <w:sz w:val="20"/>
        </w:rPr>
        <w:t xml:space="preserve"> çok önemli bir kaynak olacağını düşünüyoruz.</w:t>
      </w:r>
      <w:r w:rsidR="00A62568">
        <w:rPr>
          <w:rFonts w:ascii="Verdana" w:hAnsi="Verdana"/>
          <w:color w:val="000000"/>
          <w:sz w:val="20"/>
        </w:rPr>
        <w:t xml:space="preserve"> </w:t>
      </w:r>
      <w:r w:rsidR="00A62568" w:rsidRPr="00A62568">
        <w:rPr>
          <w:rFonts w:ascii="Verdana" w:hAnsi="Verdana"/>
          <w:color w:val="000000"/>
          <w:sz w:val="20"/>
        </w:rPr>
        <w:t xml:space="preserve">Bundan sonraki aşamada </w:t>
      </w:r>
      <w:r w:rsidR="00A62568">
        <w:rPr>
          <w:rFonts w:ascii="Verdana" w:hAnsi="Verdana"/>
          <w:color w:val="000000"/>
          <w:sz w:val="20"/>
        </w:rPr>
        <w:t>Geleneksel Uluslararası Ergenlik S</w:t>
      </w:r>
      <w:r w:rsidR="00A62568" w:rsidRPr="00A62568">
        <w:rPr>
          <w:rFonts w:ascii="Verdana" w:hAnsi="Verdana"/>
          <w:color w:val="000000"/>
          <w:sz w:val="20"/>
        </w:rPr>
        <w:t>empozyum</w:t>
      </w:r>
      <w:r w:rsidR="00A62568">
        <w:rPr>
          <w:rFonts w:ascii="Verdana" w:hAnsi="Verdana"/>
          <w:color w:val="000000"/>
          <w:sz w:val="20"/>
        </w:rPr>
        <w:t>ları gerçekleştirerek</w:t>
      </w:r>
      <w:r w:rsidR="00A62568" w:rsidRPr="00A62568">
        <w:rPr>
          <w:rFonts w:ascii="Verdana" w:hAnsi="Verdana"/>
          <w:color w:val="000000"/>
          <w:sz w:val="20"/>
        </w:rPr>
        <w:t xml:space="preserve"> her sene ergenliğin</w:t>
      </w:r>
      <w:r w:rsidR="00A62568">
        <w:rPr>
          <w:rFonts w:ascii="Verdana" w:hAnsi="Verdana"/>
          <w:color w:val="000000"/>
          <w:sz w:val="20"/>
        </w:rPr>
        <w:t xml:space="preserve"> farklı başlıklarını konu alan</w:t>
      </w:r>
      <w:r w:rsidR="00A62568" w:rsidRPr="00A62568">
        <w:rPr>
          <w:rFonts w:ascii="Verdana" w:hAnsi="Verdana"/>
          <w:color w:val="000000"/>
          <w:sz w:val="20"/>
        </w:rPr>
        <w:t xml:space="preserve"> çalışmalarımıza devam edeceğiz.</w:t>
      </w:r>
      <w:r w:rsidR="00A62568">
        <w:rPr>
          <w:rFonts w:ascii="Verdana" w:hAnsi="Verdana"/>
          <w:color w:val="000000"/>
          <w:sz w:val="20"/>
        </w:rPr>
        <w:t>”</w:t>
      </w:r>
    </w:p>
    <w:p w:rsidR="00AB26F5" w:rsidRDefault="00AB26F5" w:rsidP="0083280B">
      <w:pPr>
        <w:spacing w:line="360" w:lineRule="auto"/>
        <w:jc w:val="both"/>
        <w:rPr>
          <w:rFonts w:ascii="Verdana" w:hAnsi="Verdana"/>
          <w:color w:val="000000"/>
          <w:sz w:val="20"/>
          <w:szCs w:val="20"/>
        </w:rPr>
      </w:pPr>
      <w:proofErr w:type="gramStart"/>
      <w:r w:rsidRPr="001A0C05">
        <w:rPr>
          <w:rFonts w:ascii="Verdana" w:hAnsi="Verdana"/>
          <w:b/>
          <w:color w:val="000000"/>
          <w:sz w:val="20"/>
          <w:szCs w:val="20"/>
        </w:rPr>
        <w:t>Maltepe Üniversitesi İnsan ve Toplum Bilimleri Fakültesi Psikoloji Bölümü Başkanı Prof. Dr. Nermin Çelen,</w:t>
      </w:r>
      <w:r>
        <w:rPr>
          <w:rFonts w:ascii="Verdana" w:hAnsi="Verdana"/>
          <w:color w:val="000000"/>
          <w:sz w:val="20"/>
          <w:szCs w:val="20"/>
        </w:rPr>
        <w:t xml:space="preserve"> ergenlik dönemi hakkında bilgi verdi: “</w:t>
      </w:r>
      <w:r>
        <w:rPr>
          <w:rFonts w:ascii="Verdana" w:hAnsi="Verdana"/>
          <w:sz w:val="20"/>
          <w:szCs w:val="20"/>
        </w:rPr>
        <w:t xml:space="preserve">Ergenlik ya da gençlik dönemi, uzun yıllar önce </w:t>
      </w:r>
      <w:proofErr w:type="spellStart"/>
      <w:r>
        <w:rPr>
          <w:rFonts w:ascii="Verdana" w:hAnsi="Verdana"/>
          <w:sz w:val="20"/>
          <w:szCs w:val="20"/>
        </w:rPr>
        <w:t>Aristotales</w:t>
      </w:r>
      <w:proofErr w:type="spellEnd"/>
      <w:r>
        <w:rPr>
          <w:rFonts w:ascii="Verdana" w:hAnsi="Verdana"/>
          <w:sz w:val="20"/>
          <w:szCs w:val="20"/>
        </w:rPr>
        <w:t xml:space="preserve"> ve </w:t>
      </w:r>
      <w:proofErr w:type="spellStart"/>
      <w:r>
        <w:rPr>
          <w:rFonts w:ascii="Verdana" w:hAnsi="Verdana"/>
          <w:sz w:val="20"/>
          <w:szCs w:val="20"/>
        </w:rPr>
        <w:t>Plato’nun</w:t>
      </w:r>
      <w:proofErr w:type="spellEnd"/>
      <w:r>
        <w:rPr>
          <w:rFonts w:ascii="Verdana" w:hAnsi="Verdana"/>
          <w:sz w:val="20"/>
          <w:szCs w:val="20"/>
        </w:rPr>
        <w:t xml:space="preserve"> dikkatini çeken</w:t>
      </w:r>
      <w:r w:rsidR="0083280B">
        <w:rPr>
          <w:rFonts w:ascii="Verdana" w:hAnsi="Verdana"/>
          <w:sz w:val="20"/>
          <w:szCs w:val="20"/>
        </w:rPr>
        <w:t>,</w:t>
      </w:r>
      <w:r>
        <w:rPr>
          <w:rFonts w:ascii="Verdana" w:hAnsi="Verdana"/>
          <w:sz w:val="20"/>
          <w:szCs w:val="20"/>
        </w:rPr>
        <w:t xml:space="preserve"> Orta </w:t>
      </w:r>
      <w:r w:rsidR="0083280B">
        <w:rPr>
          <w:rFonts w:ascii="Verdana" w:hAnsi="Verdana"/>
          <w:sz w:val="20"/>
          <w:szCs w:val="20"/>
        </w:rPr>
        <w:t>Ç</w:t>
      </w:r>
      <w:r>
        <w:rPr>
          <w:rFonts w:ascii="Verdana" w:hAnsi="Verdana"/>
          <w:sz w:val="20"/>
          <w:szCs w:val="20"/>
        </w:rPr>
        <w:t>ağ dışında birçok düşünürün ve psikolo</w:t>
      </w:r>
      <w:r w:rsidR="0083280B">
        <w:rPr>
          <w:rFonts w:ascii="Verdana" w:hAnsi="Verdana"/>
          <w:sz w:val="20"/>
          <w:szCs w:val="20"/>
        </w:rPr>
        <w:t>ğun</w:t>
      </w:r>
      <w:r>
        <w:rPr>
          <w:rFonts w:ascii="Verdana" w:hAnsi="Verdana"/>
          <w:sz w:val="20"/>
          <w:szCs w:val="20"/>
        </w:rPr>
        <w:t xml:space="preserve"> açıklamaya çalıştığı</w:t>
      </w:r>
      <w:r w:rsidR="0083280B">
        <w:rPr>
          <w:rFonts w:ascii="Verdana" w:hAnsi="Verdana"/>
          <w:sz w:val="20"/>
          <w:szCs w:val="20"/>
        </w:rPr>
        <w:t>,</w:t>
      </w:r>
      <w:r>
        <w:rPr>
          <w:rFonts w:ascii="Verdana" w:hAnsi="Verdana"/>
          <w:sz w:val="20"/>
          <w:szCs w:val="20"/>
        </w:rPr>
        <w:t xml:space="preserve"> 21. </w:t>
      </w:r>
      <w:r w:rsidR="0083280B">
        <w:rPr>
          <w:rFonts w:ascii="Verdana" w:hAnsi="Verdana"/>
          <w:sz w:val="20"/>
          <w:szCs w:val="20"/>
        </w:rPr>
        <w:t>y</w:t>
      </w:r>
      <w:r>
        <w:rPr>
          <w:rFonts w:ascii="Verdana" w:hAnsi="Verdana"/>
          <w:sz w:val="20"/>
          <w:szCs w:val="20"/>
        </w:rPr>
        <w:t xml:space="preserve">üzyılda </w:t>
      </w:r>
      <w:proofErr w:type="spellStart"/>
      <w:r>
        <w:rPr>
          <w:rFonts w:ascii="Verdana" w:hAnsi="Verdana"/>
          <w:sz w:val="20"/>
          <w:szCs w:val="20"/>
        </w:rPr>
        <w:t>nörofizyoloji</w:t>
      </w:r>
      <w:proofErr w:type="spellEnd"/>
      <w:r>
        <w:rPr>
          <w:rFonts w:ascii="Verdana" w:hAnsi="Verdana"/>
          <w:sz w:val="20"/>
          <w:szCs w:val="20"/>
        </w:rPr>
        <w:t xml:space="preserve"> biliminin katkılarıyla daha da ayrıntılı bilgi sahibi olduğumuz</w:t>
      </w:r>
      <w:r w:rsidR="0083280B">
        <w:rPr>
          <w:rFonts w:ascii="Verdana" w:hAnsi="Verdana"/>
          <w:sz w:val="20"/>
          <w:szCs w:val="20"/>
        </w:rPr>
        <w:t xml:space="preserve">, </w:t>
      </w:r>
      <w:r>
        <w:rPr>
          <w:rFonts w:ascii="Verdana" w:hAnsi="Verdana"/>
          <w:sz w:val="20"/>
          <w:szCs w:val="20"/>
        </w:rPr>
        <w:t xml:space="preserve">çocukluktan ve yetişkinlikten farklı özel bir süreç olarak değerlendirilebilir. </w:t>
      </w:r>
      <w:proofErr w:type="gramEnd"/>
      <w:r>
        <w:rPr>
          <w:rFonts w:ascii="Verdana" w:hAnsi="Verdana"/>
          <w:sz w:val="20"/>
          <w:szCs w:val="20"/>
        </w:rPr>
        <w:t xml:space="preserve">Bu süreç, biyolojik olgunlaşma ile başlamasına karşın tek başına biyolojik değişim </w:t>
      </w:r>
      <w:proofErr w:type="gramStart"/>
      <w:r>
        <w:rPr>
          <w:rFonts w:ascii="Verdana" w:hAnsi="Verdana"/>
          <w:sz w:val="20"/>
          <w:szCs w:val="20"/>
        </w:rPr>
        <w:t>ile  açıklamak</w:t>
      </w:r>
      <w:proofErr w:type="gramEnd"/>
      <w:r>
        <w:rPr>
          <w:rFonts w:ascii="Verdana" w:hAnsi="Verdana"/>
          <w:sz w:val="20"/>
          <w:szCs w:val="20"/>
        </w:rPr>
        <w:t xml:space="preserve"> yetersiz kalır. Bilişsel</w:t>
      </w:r>
      <w:r w:rsidR="0083280B">
        <w:rPr>
          <w:rFonts w:ascii="Verdana" w:hAnsi="Verdana"/>
          <w:sz w:val="20"/>
          <w:szCs w:val="20"/>
        </w:rPr>
        <w:t xml:space="preserve"> ve</w:t>
      </w:r>
      <w:r>
        <w:rPr>
          <w:rFonts w:ascii="Verdana" w:hAnsi="Verdana"/>
          <w:sz w:val="20"/>
          <w:szCs w:val="20"/>
        </w:rPr>
        <w:t xml:space="preserve"> </w:t>
      </w:r>
      <w:proofErr w:type="spellStart"/>
      <w:r>
        <w:rPr>
          <w:rFonts w:ascii="Verdana" w:hAnsi="Verdana"/>
          <w:sz w:val="20"/>
          <w:szCs w:val="20"/>
        </w:rPr>
        <w:t>psiko</w:t>
      </w:r>
      <w:proofErr w:type="spellEnd"/>
      <w:r>
        <w:rPr>
          <w:rFonts w:ascii="Verdana" w:hAnsi="Verdana"/>
          <w:sz w:val="20"/>
          <w:szCs w:val="20"/>
        </w:rPr>
        <w:t>-sosyal yapı değişikliğinin yanı sıra aile ve akran grubuyla ilişkilerinde de farklılaşma gerçekleşmektedir. Kendine yetişkin dünyasında yer edinmeye çalışan ama aynı anda yetişkin sorumluluğunu benimsemeyen, kimlik arayışı, meslek edinme çabaları gösteren ve de çatışmalar yaşayan</w:t>
      </w:r>
      <w:r w:rsidR="0083280B">
        <w:rPr>
          <w:rFonts w:ascii="Verdana" w:hAnsi="Verdana"/>
          <w:sz w:val="20"/>
          <w:szCs w:val="20"/>
        </w:rPr>
        <w:t>,</w:t>
      </w:r>
      <w:r>
        <w:rPr>
          <w:rFonts w:ascii="Verdana" w:hAnsi="Verdana"/>
          <w:sz w:val="20"/>
          <w:szCs w:val="20"/>
        </w:rPr>
        <w:t xml:space="preserve"> “fırtına ve stres” olarak ifade edilen bir yapı sergilerler. Hatta bir düşünür, ergenleri </w:t>
      </w:r>
      <w:proofErr w:type="gramStart"/>
      <w:r>
        <w:rPr>
          <w:rFonts w:ascii="Verdana" w:hAnsi="Verdana"/>
          <w:sz w:val="20"/>
          <w:szCs w:val="20"/>
        </w:rPr>
        <w:t>marjinal</w:t>
      </w:r>
      <w:proofErr w:type="gramEnd"/>
      <w:r>
        <w:rPr>
          <w:rFonts w:ascii="Verdana" w:hAnsi="Verdana"/>
          <w:sz w:val="20"/>
          <w:szCs w:val="20"/>
        </w:rPr>
        <w:t xml:space="preserve"> gruplara benzeterek huzursuz yapılarını dile getirmiştir. </w:t>
      </w:r>
      <w:r w:rsidR="0008486D">
        <w:rPr>
          <w:rFonts w:ascii="Verdana" w:hAnsi="Verdana"/>
          <w:sz w:val="20"/>
          <w:szCs w:val="20"/>
        </w:rPr>
        <w:t xml:space="preserve">Duyguların ve </w:t>
      </w:r>
      <w:proofErr w:type="gramStart"/>
      <w:r w:rsidR="0008486D">
        <w:rPr>
          <w:rFonts w:ascii="Verdana" w:hAnsi="Verdana"/>
          <w:sz w:val="20"/>
          <w:szCs w:val="20"/>
        </w:rPr>
        <w:t>dürtülerin  yoğun</w:t>
      </w:r>
      <w:proofErr w:type="gramEnd"/>
      <w:r>
        <w:rPr>
          <w:rFonts w:ascii="Verdana" w:hAnsi="Verdana"/>
          <w:sz w:val="20"/>
          <w:szCs w:val="20"/>
        </w:rPr>
        <w:t xml:space="preserve"> yaşandığı, risk davranışlarının sıklıkla görüldüğü bu süreçte yetişkinlerin rolü oldukça önemlidir. Eleştiriden ziyade rehberlik etmek ve </w:t>
      </w:r>
      <w:proofErr w:type="gramStart"/>
      <w:r>
        <w:rPr>
          <w:rFonts w:ascii="Verdana" w:hAnsi="Verdana"/>
          <w:sz w:val="20"/>
          <w:szCs w:val="20"/>
        </w:rPr>
        <w:t>sağlıklı  iletişim</w:t>
      </w:r>
      <w:proofErr w:type="gramEnd"/>
      <w:r>
        <w:rPr>
          <w:rFonts w:ascii="Verdana" w:hAnsi="Verdana"/>
          <w:sz w:val="20"/>
          <w:szCs w:val="20"/>
        </w:rPr>
        <w:t xml:space="preserve"> kurmak genci sağlıklı bir biçimde yetişkin dünyasının üyesi kılabilir.</w:t>
      </w:r>
      <w:r>
        <w:rPr>
          <w:sz w:val="28"/>
          <w:szCs w:val="24"/>
        </w:rPr>
        <w:t>”</w:t>
      </w:r>
    </w:p>
    <w:p w:rsidR="000F79B6" w:rsidRPr="007F4C2E" w:rsidRDefault="000F79B6" w:rsidP="004F3077">
      <w:pPr>
        <w:spacing w:line="360" w:lineRule="auto"/>
        <w:jc w:val="both"/>
        <w:rPr>
          <w:rFonts w:ascii="Verdana" w:hAnsi="Verdana"/>
          <w:color w:val="000000"/>
          <w:sz w:val="20"/>
        </w:rPr>
      </w:pPr>
    </w:p>
    <w:p w:rsidR="00337AAB" w:rsidRPr="0055280C" w:rsidRDefault="00337AAB" w:rsidP="00337AAB">
      <w:pPr>
        <w:widowControl w:val="0"/>
        <w:autoSpaceDE w:val="0"/>
        <w:autoSpaceDN w:val="0"/>
        <w:adjustRightInd w:val="0"/>
        <w:spacing w:line="360" w:lineRule="auto"/>
        <w:jc w:val="both"/>
        <w:rPr>
          <w:rFonts w:ascii="Verdana" w:hAnsi="Verdana" w:cs="Verdana"/>
          <w:sz w:val="20"/>
          <w:szCs w:val="20"/>
        </w:rPr>
      </w:pPr>
      <w:r w:rsidRPr="0055280C">
        <w:rPr>
          <w:rFonts w:ascii="Verdana" w:hAnsi="Verdana" w:cs="Verdana"/>
          <w:b/>
          <w:bCs/>
          <w:sz w:val="20"/>
          <w:szCs w:val="20"/>
        </w:rPr>
        <w:t>İlgili Kişi:</w:t>
      </w:r>
    </w:p>
    <w:p w:rsidR="00337AAB" w:rsidRDefault="00337AAB" w:rsidP="00337AAB">
      <w:pPr>
        <w:widowControl w:val="0"/>
        <w:autoSpaceDE w:val="0"/>
        <w:autoSpaceDN w:val="0"/>
        <w:adjustRightInd w:val="0"/>
        <w:spacing w:line="360" w:lineRule="auto"/>
        <w:jc w:val="both"/>
        <w:rPr>
          <w:rStyle w:val="Kpr"/>
          <w:rFonts w:ascii="Verdana" w:hAnsi="Verdana" w:cs="Verdana"/>
          <w:sz w:val="20"/>
          <w:szCs w:val="20"/>
        </w:rPr>
      </w:pPr>
      <w:r w:rsidRPr="0055280C">
        <w:rPr>
          <w:rFonts w:ascii="Verdana" w:hAnsi="Verdana" w:cs="Verdana"/>
          <w:sz w:val="20"/>
          <w:szCs w:val="20"/>
        </w:rPr>
        <w:t>Dilek Özcan</w:t>
      </w:r>
      <w:r>
        <w:rPr>
          <w:rFonts w:ascii="Verdana" w:hAnsi="Verdana" w:cs="Verdana"/>
          <w:sz w:val="20"/>
          <w:szCs w:val="20"/>
        </w:rPr>
        <w:t xml:space="preserve">, </w:t>
      </w:r>
      <w:r w:rsidRPr="0055280C">
        <w:rPr>
          <w:rFonts w:ascii="Verdana" w:hAnsi="Verdana" w:cs="Verdana"/>
          <w:sz w:val="20"/>
          <w:szCs w:val="20"/>
        </w:rPr>
        <w:t>Bordo PR</w:t>
      </w:r>
      <w:r>
        <w:rPr>
          <w:rFonts w:ascii="Verdana" w:hAnsi="Verdana" w:cs="Verdana"/>
          <w:sz w:val="20"/>
          <w:szCs w:val="20"/>
        </w:rPr>
        <w:t xml:space="preserve">, 0533 927 23 93, </w:t>
      </w:r>
      <w:hyperlink r:id="rId10" w:history="1">
        <w:r w:rsidRPr="0055280C">
          <w:rPr>
            <w:rStyle w:val="Kpr"/>
            <w:rFonts w:ascii="Verdana" w:hAnsi="Verdana" w:cs="Verdana"/>
            <w:sz w:val="20"/>
            <w:szCs w:val="20"/>
          </w:rPr>
          <w:t>dileko@bordopr.com</w:t>
        </w:r>
      </w:hyperlink>
    </w:p>
    <w:p w:rsidR="000F79B6" w:rsidRDefault="000F79B6" w:rsidP="00337AAB">
      <w:pPr>
        <w:widowControl w:val="0"/>
        <w:autoSpaceDE w:val="0"/>
        <w:autoSpaceDN w:val="0"/>
        <w:adjustRightInd w:val="0"/>
        <w:spacing w:line="360" w:lineRule="auto"/>
        <w:jc w:val="both"/>
        <w:rPr>
          <w:rStyle w:val="Kpr"/>
          <w:rFonts w:ascii="Verdana" w:hAnsi="Verdana" w:cs="Verdana"/>
          <w:sz w:val="20"/>
          <w:szCs w:val="20"/>
        </w:rPr>
      </w:pPr>
    </w:p>
    <w:p w:rsidR="004F3077" w:rsidRPr="00974BD8" w:rsidRDefault="004F3077" w:rsidP="004F3077">
      <w:pPr>
        <w:spacing w:line="240" w:lineRule="auto"/>
        <w:jc w:val="both"/>
        <w:rPr>
          <w:rFonts w:ascii="Verdana" w:hAnsi="Verdana" w:cs="Arial"/>
          <w:b/>
          <w:sz w:val="16"/>
          <w:szCs w:val="16"/>
        </w:rPr>
      </w:pPr>
      <w:r w:rsidRPr="00974BD8">
        <w:rPr>
          <w:rFonts w:ascii="Verdana" w:hAnsi="Verdana" w:cs="Arial"/>
          <w:b/>
          <w:sz w:val="16"/>
          <w:szCs w:val="16"/>
        </w:rPr>
        <w:t>Tüvana Okuma İstekli Çocuk Eğitim Vakfı</w:t>
      </w:r>
      <w:r>
        <w:rPr>
          <w:rFonts w:ascii="Verdana" w:hAnsi="Verdana" w:cs="Arial"/>
          <w:b/>
          <w:sz w:val="16"/>
          <w:szCs w:val="16"/>
        </w:rPr>
        <w:t xml:space="preserve"> </w:t>
      </w:r>
      <w:r w:rsidRPr="00974BD8">
        <w:rPr>
          <w:rFonts w:ascii="Verdana" w:hAnsi="Verdana" w:cs="Arial"/>
          <w:b/>
          <w:sz w:val="16"/>
          <w:szCs w:val="16"/>
        </w:rPr>
        <w:t>(TOÇEV) Hakkında</w:t>
      </w:r>
    </w:p>
    <w:p w:rsidR="00FE09E8" w:rsidRDefault="00FE09E8" w:rsidP="00FE09E8">
      <w:pPr>
        <w:spacing w:line="240" w:lineRule="auto"/>
        <w:jc w:val="both"/>
        <w:rPr>
          <w:rFonts w:ascii="Verdana" w:hAnsi="Verdana" w:cs="Arial"/>
          <w:sz w:val="16"/>
          <w:szCs w:val="16"/>
        </w:rPr>
      </w:pPr>
      <w:r w:rsidRPr="00974BD8">
        <w:rPr>
          <w:rFonts w:ascii="Verdana" w:hAnsi="Verdana" w:cs="Arial"/>
          <w:sz w:val="16"/>
          <w:szCs w:val="16"/>
        </w:rPr>
        <w:t>TOÇEV, Türkiye’nin çeşitli illerinde maddi yetersizlik nedeniyle okuyamayan çocuklara bütün eğitim hayatları boyunca maddi-manevi destek vermekte ve çocukların temel ihtiyaçlarını karşılamaktadır. 1994 yılında kurulan TOÇEV, Türkiye genelinde 2</w:t>
      </w:r>
      <w:r>
        <w:rPr>
          <w:rFonts w:ascii="Verdana" w:hAnsi="Verdana" w:cs="Arial"/>
          <w:sz w:val="16"/>
          <w:szCs w:val="16"/>
        </w:rPr>
        <w:t>0</w:t>
      </w:r>
      <w:r w:rsidRPr="00974BD8">
        <w:rPr>
          <w:rFonts w:ascii="Verdana" w:hAnsi="Verdana" w:cs="Arial"/>
          <w:sz w:val="16"/>
          <w:szCs w:val="16"/>
        </w:rPr>
        <w:t xml:space="preserve"> ulusal proje yürütmektedir. </w:t>
      </w:r>
      <w:proofErr w:type="gramStart"/>
      <w:r w:rsidRPr="00974BD8">
        <w:rPr>
          <w:rFonts w:ascii="Verdana" w:hAnsi="Verdana" w:cs="Arial"/>
          <w:sz w:val="16"/>
          <w:szCs w:val="16"/>
        </w:rPr>
        <w:t>Yaşasın Okulumuz, Bir Şey Değişir Her Şey Değişir, Günebakan, İlk Yardıma İlk Adım, Parlak Gülüşler Parlak Gelecekler, Evimdeyim, Yarının İzleri, Paylaşmayı Seven Parmak Kaldırsın, İyi Beslenmek İyi Gelecek, Temiziz, Kütüphaneler, Enerjimiz Çocuklar İçin, Ben</w:t>
      </w:r>
      <w:r>
        <w:rPr>
          <w:rFonts w:ascii="Verdana" w:hAnsi="Verdana" w:cs="Arial"/>
          <w:sz w:val="16"/>
          <w:szCs w:val="16"/>
        </w:rPr>
        <w:t xml:space="preserve"> E</w:t>
      </w:r>
      <w:r w:rsidRPr="00974BD8">
        <w:rPr>
          <w:rFonts w:ascii="Verdana" w:hAnsi="Verdana" w:cs="Arial"/>
          <w:sz w:val="16"/>
          <w:szCs w:val="16"/>
        </w:rPr>
        <w:t>rgenim, Özgürlüğüm, Kahvaltılı Sabahlar Sağlıklı Yarınlar,</w:t>
      </w:r>
      <w:r>
        <w:rPr>
          <w:rFonts w:ascii="Verdana" w:hAnsi="Verdana" w:cs="Arial"/>
          <w:sz w:val="16"/>
          <w:szCs w:val="16"/>
        </w:rPr>
        <w:t xml:space="preserve"> </w:t>
      </w:r>
      <w:r w:rsidRPr="00974BD8">
        <w:rPr>
          <w:rFonts w:ascii="Verdana" w:hAnsi="Verdana" w:cs="Arial"/>
          <w:sz w:val="16"/>
          <w:szCs w:val="16"/>
        </w:rPr>
        <w:t>Yeşilay, Benim Mahallem</w:t>
      </w:r>
      <w:r>
        <w:rPr>
          <w:rFonts w:ascii="Verdana" w:hAnsi="Verdana" w:cs="Arial"/>
          <w:sz w:val="16"/>
          <w:szCs w:val="16"/>
        </w:rPr>
        <w:t xml:space="preserve">, </w:t>
      </w:r>
      <w:r w:rsidRPr="00974BD8">
        <w:rPr>
          <w:rFonts w:ascii="Verdana" w:hAnsi="Verdana" w:cs="Arial"/>
          <w:sz w:val="16"/>
          <w:szCs w:val="16"/>
        </w:rPr>
        <w:t>Özgürüm</w:t>
      </w:r>
      <w:r>
        <w:rPr>
          <w:rFonts w:ascii="Verdana" w:hAnsi="Verdana" w:cs="Arial"/>
          <w:sz w:val="16"/>
          <w:szCs w:val="16"/>
        </w:rPr>
        <w:t xml:space="preserve">, </w:t>
      </w:r>
      <w:r w:rsidRPr="00234600">
        <w:rPr>
          <w:rFonts w:ascii="Verdana" w:hAnsi="Verdana" w:cs="Arial"/>
          <w:sz w:val="16"/>
          <w:szCs w:val="16"/>
        </w:rPr>
        <w:t>Buğdayın İyiliği Doğru Ekmeğin Mucizesi</w:t>
      </w:r>
      <w:r>
        <w:rPr>
          <w:rFonts w:ascii="Verdana" w:hAnsi="Verdana" w:cs="Arial"/>
          <w:sz w:val="16"/>
          <w:szCs w:val="16"/>
        </w:rPr>
        <w:t xml:space="preserve"> ve </w:t>
      </w:r>
      <w:r w:rsidRPr="00234600">
        <w:rPr>
          <w:rFonts w:ascii="Verdana" w:hAnsi="Verdana" w:cs="Arial"/>
          <w:sz w:val="16"/>
          <w:szCs w:val="16"/>
        </w:rPr>
        <w:t>HSB</w:t>
      </w:r>
      <w:r>
        <w:rPr>
          <w:rFonts w:ascii="Verdana" w:hAnsi="Verdana" w:cs="Arial"/>
          <w:sz w:val="16"/>
          <w:szCs w:val="16"/>
        </w:rPr>
        <w:t xml:space="preserve">C YBO Psikolojik Destek Projesi </w:t>
      </w:r>
      <w:proofErr w:type="spellStart"/>
      <w:r w:rsidRPr="00974BD8">
        <w:rPr>
          <w:rFonts w:ascii="Verdana" w:hAnsi="Verdana" w:cs="Arial"/>
          <w:sz w:val="16"/>
          <w:szCs w:val="16"/>
        </w:rPr>
        <w:t>TOÇEV’in</w:t>
      </w:r>
      <w:proofErr w:type="spellEnd"/>
      <w:r w:rsidRPr="00974BD8">
        <w:rPr>
          <w:rFonts w:ascii="Verdana" w:hAnsi="Verdana" w:cs="Arial"/>
          <w:sz w:val="16"/>
          <w:szCs w:val="16"/>
        </w:rPr>
        <w:t xml:space="preserve"> yürüttüğü projeler</w:t>
      </w:r>
      <w:r>
        <w:rPr>
          <w:rFonts w:ascii="Verdana" w:hAnsi="Verdana" w:cs="Arial"/>
          <w:sz w:val="16"/>
          <w:szCs w:val="16"/>
        </w:rPr>
        <w:t>den bazılarıdır</w:t>
      </w:r>
      <w:r w:rsidRPr="00974BD8">
        <w:rPr>
          <w:rFonts w:ascii="Verdana" w:hAnsi="Verdana" w:cs="Arial"/>
          <w:sz w:val="16"/>
          <w:szCs w:val="16"/>
        </w:rPr>
        <w:t xml:space="preserve">. </w:t>
      </w:r>
      <w:proofErr w:type="gramEnd"/>
      <w:r w:rsidRPr="00974BD8">
        <w:rPr>
          <w:rFonts w:ascii="Verdana" w:hAnsi="Verdana" w:cs="Arial"/>
          <w:sz w:val="16"/>
          <w:szCs w:val="16"/>
        </w:rPr>
        <w:t>TOÇEV faaliyetleri ve projeleriyle beş milyonun üstünde çocuğun hayatına dokunmuştur. Daha fazla bilgi için</w:t>
      </w:r>
      <w:r>
        <w:rPr>
          <w:rFonts w:ascii="Verdana" w:hAnsi="Verdana" w:cs="Arial"/>
          <w:sz w:val="16"/>
          <w:szCs w:val="16"/>
        </w:rPr>
        <w:t>:</w:t>
      </w:r>
      <w:r w:rsidRPr="00974BD8">
        <w:rPr>
          <w:rFonts w:ascii="Verdana" w:hAnsi="Verdana" w:cs="Arial"/>
          <w:sz w:val="16"/>
          <w:szCs w:val="16"/>
        </w:rPr>
        <w:t> </w:t>
      </w:r>
      <w:hyperlink r:id="rId11" w:history="1">
        <w:r w:rsidRPr="00974BD8">
          <w:rPr>
            <w:rFonts w:ascii="Verdana" w:hAnsi="Verdana" w:cs="Arial"/>
            <w:sz w:val="16"/>
            <w:szCs w:val="16"/>
          </w:rPr>
          <w:t>www.tocev.org.tr</w:t>
        </w:r>
      </w:hyperlink>
    </w:p>
    <w:p w:rsidR="004F3077" w:rsidRDefault="004F3077" w:rsidP="00337AAB">
      <w:pPr>
        <w:jc w:val="both"/>
        <w:rPr>
          <w:rFonts w:ascii="Verdana" w:hAnsi="Verdana" w:cs="Arial"/>
          <w:b/>
          <w:sz w:val="16"/>
          <w:szCs w:val="16"/>
        </w:rPr>
      </w:pPr>
    </w:p>
    <w:p w:rsidR="001A0C05" w:rsidRDefault="001A0C05" w:rsidP="00337AAB">
      <w:pPr>
        <w:jc w:val="both"/>
        <w:rPr>
          <w:rFonts w:ascii="Verdana" w:hAnsi="Verdana" w:cs="Arial"/>
          <w:b/>
          <w:sz w:val="16"/>
          <w:szCs w:val="16"/>
        </w:rPr>
      </w:pPr>
    </w:p>
    <w:p w:rsidR="00337AAB" w:rsidRDefault="00337AAB" w:rsidP="00337AAB">
      <w:pPr>
        <w:jc w:val="both"/>
        <w:rPr>
          <w:rFonts w:ascii="Verdana" w:hAnsi="Verdana" w:cs="Arial"/>
          <w:b/>
          <w:sz w:val="16"/>
          <w:szCs w:val="16"/>
        </w:rPr>
      </w:pPr>
      <w:proofErr w:type="spellStart"/>
      <w:r>
        <w:rPr>
          <w:rFonts w:ascii="Verdana" w:hAnsi="Verdana" w:cs="Arial"/>
          <w:b/>
          <w:sz w:val="16"/>
          <w:szCs w:val="16"/>
        </w:rPr>
        <w:lastRenderedPageBreak/>
        <w:t>AstraZeneca</w:t>
      </w:r>
      <w:proofErr w:type="spellEnd"/>
      <w:r>
        <w:rPr>
          <w:rFonts w:ascii="Verdana" w:hAnsi="Verdana" w:cs="Arial"/>
          <w:b/>
          <w:sz w:val="16"/>
          <w:szCs w:val="16"/>
        </w:rPr>
        <w:t xml:space="preserve"> Hakkında </w:t>
      </w:r>
    </w:p>
    <w:p w:rsidR="00337AAB" w:rsidRPr="00953A3C" w:rsidRDefault="00337AAB" w:rsidP="00275D35">
      <w:pPr>
        <w:spacing w:line="240" w:lineRule="auto"/>
        <w:jc w:val="both"/>
        <w:rPr>
          <w:rFonts w:ascii="Verdana" w:hAnsi="Verdana"/>
          <w:color w:val="000000"/>
        </w:rPr>
      </w:pPr>
      <w:proofErr w:type="spellStart"/>
      <w:r>
        <w:rPr>
          <w:rFonts w:ascii="Verdana" w:hAnsi="Verdana" w:cs="Arial"/>
          <w:sz w:val="16"/>
          <w:szCs w:val="16"/>
        </w:rPr>
        <w:t>AstraZeneca</w:t>
      </w:r>
      <w:proofErr w:type="spellEnd"/>
      <w:r>
        <w:rPr>
          <w:rFonts w:ascii="Verdana" w:hAnsi="Verdana" w:cs="Arial"/>
          <w:sz w:val="16"/>
          <w:szCs w:val="16"/>
        </w:rPr>
        <w:t xml:space="preserve"> özellikle solunum &amp; </w:t>
      </w:r>
      <w:proofErr w:type="spellStart"/>
      <w:r>
        <w:rPr>
          <w:rFonts w:ascii="Verdana" w:hAnsi="Verdana" w:cs="Arial"/>
          <w:sz w:val="16"/>
          <w:szCs w:val="16"/>
        </w:rPr>
        <w:t>otoimmünite</w:t>
      </w:r>
      <w:proofErr w:type="spellEnd"/>
      <w:r>
        <w:rPr>
          <w:rFonts w:ascii="Verdana" w:hAnsi="Verdana" w:cs="Arial"/>
          <w:sz w:val="16"/>
          <w:szCs w:val="16"/>
        </w:rPr>
        <w:t xml:space="preserve">, </w:t>
      </w:r>
      <w:proofErr w:type="spellStart"/>
      <w:r>
        <w:rPr>
          <w:rFonts w:ascii="Verdana" w:hAnsi="Verdana" w:cs="Arial"/>
          <w:sz w:val="16"/>
          <w:szCs w:val="16"/>
        </w:rPr>
        <w:t>kardiyovasküler</w:t>
      </w:r>
      <w:proofErr w:type="spellEnd"/>
      <w:r>
        <w:rPr>
          <w:rFonts w:ascii="Verdana" w:hAnsi="Verdana" w:cs="Arial"/>
          <w:sz w:val="16"/>
          <w:szCs w:val="16"/>
        </w:rPr>
        <w:t xml:space="preserve"> &amp; </w:t>
      </w:r>
      <w:proofErr w:type="spellStart"/>
      <w:r>
        <w:rPr>
          <w:rFonts w:ascii="Verdana" w:hAnsi="Verdana" w:cs="Arial"/>
          <w:sz w:val="16"/>
          <w:szCs w:val="16"/>
        </w:rPr>
        <w:t>metabolik</w:t>
      </w:r>
      <w:proofErr w:type="spellEnd"/>
      <w:r>
        <w:rPr>
          <w:rFonts w:ascii="Verdana" w:hAnsi="Verdana" w:cs="Arial"/>
          <w:sz w:val="16"/>
          <w:szCs w:val="16"/>
        </w:rPr>
        <w:t xml:space="preserve"> hastalıklar ve onkoloji alanındaki hastalıkların tedavisine yönelik reçeteli ilaçların keşfi, geliştirilmesi ve kullanıma sunulması alanında faaliyet gösteren, bilim odaklı ve küresel bir </w:t>
      </w:r>
      <w:proofErr w:type="spellStart"/>
      <w:r>
        <w:rPr>
          <w:rFonts w:ascii="Verdana" w:hAnsi="Verdana" w:cs="Arial"/>
          <w:sz w:val="16"/>
          <w:szCs w:val="16"/>
        </w:rPr>
        <w:t>biyofarmakoloji</w:t>
      </w:r>
      <w:proofErr w:type="spellEnd"/>
      <w:r>
        <w:rPr>
          <w:rFonts w:ascii="Verdana" w:hAnsi="Verdana" w:cs="Arial"/>
          <w:sz w:val="16"/>
          <w:szCs w:val="16"/>
        </w:rPr>
        <w:t xml:space="preserve"> şirketidir. Şirket ayrıca kurduğu birçok işbirliği sayesinde </w:t>
      </w:r>
      <w:proofErr w:type="spellStart"/>
      <w:r>
        <w:rPr>
          <w:rFonts w:ascii="Verdana" w:hAnsi="Verdana" w:cs="Arial"/>
          <w:sz w:val="16"/>
          <w:szCs w:val="16"/>
        </w:rPr>
        <w:t>enflamasyon</w:t>
      </w:r>
      <w:proofErr w:type="spellEnd"/>
      <w:r>
        <w:rPr>
          <w:rFonts w:ascii="Verdana" w:hAnsi="Verdana" w:cs="Arial"/>
          <w:sz w:val="16"/>
          <w:szCs w:val="16"/>
        </w:rPr>
        <w:t xml:space="preserve">, </w:t>
      </w:r>
      <w:proofErr w:type="gramStart"/>
      <w:r>
        <w:rPr>
          <w:rFonts w:ascii="Verdana" w:hAnsi="Verdana" w:cs="Arial"/>
          <w:sz w:val="16"/>
          <w:szCs w:val="16"/>
        </w:rPr>
        <w:t>enfeksiyon</w:t>
      </w:r>
      <w:proofErr w:type="gramEnd"/>
      <w:r>
        <w:rPr>
          <w:rFonts w:ascii="Verdana" w:hAnsi="Verdana" w:cs="Arial"/>
          <w:sz w:val="16"/>
          <w:szCs w:val="16"/>
        </w:rPr>
        <w:t xml:space="preserve"> ve sinirbilim alanlarında da aktif bir şekilde faaliyet göstermektedir. </w:t>
      </w:r>
      <w:proofErr w:type="spellStart"/>
      <w:r>
        <w:rPr>
          <w:rFonts w:ascii="Verdana" w:hAnsi="Verdana" w:cs="Arial"/>
          <w:sz w:val="16"/>
          <w:szCs w:val="16"/>
        </w:rPr>
        <w:t>AstraZeneca</w:t>
      </w:r>
      <w:proofErr w:type="spellEnd"/>
      <w:r>
        <w:rPr>
          <w:rFonts w:ascii="Verdana" w:hAnsi="Verdana" w:cs="Arial"/>
          <w:sz w:val="16"/>
          <w:szCs w:val="16"/>
        </w:rPr>
        <w:t xml:space="preserve"> 100’den fazla ülkede faaliyet göstermekte olup, yenilikçi ilaçları dünya genelinde milyonlarca hasta tarafından kullanılmaktadır. Daha fazla bilgi için </w:t>
      </w:r>
      <w:hyperlink r:id="rId12" w:history="1">
        <w:r>
          <w:rPr>
            <w:rStyle w:val="Kpr"/>
            <w:rFonts w:ascii="Verdana" w:hAnsi="Verdana" w:cs="Arial"/>
            <w:sz w:val="16"/>
            <w:szCs w:val="16"/>
          </w:rPr>
          <w:t>http://www.astrazeneca.com/Turkey</w:t>
        </w:r>
      </w:hyperlink>
      <w:r>
        <w:rPr>
          <w:rFonts w:ascii="Verdana" w:hAnsi="Verdana" w:cs="Arial"/>
          <w:sz w:val="16"/>
          <w:szCs w:val="16"/>
        </w:rPr>
        <w:t xml:space="preserve"> adresimizi ziyaret edebilir veya </w:t>
      </w:r>
      <w:hyperlink r:id="rId13" w:history="1">
        <w:r>
          <w:rPr>
            <w:rStyle w:val="Kpr"/>
            <w:rFonts w:ascii="Verdana" w:hAnsi="Verdana" w:cs="Arial"/>
            <w:sz w:val="16"/>
            <w:szCs w:val="16"/>
          </w:rPr>
          <w:t>www.linkedin.com/company/astrazeneca-turkey</w:t>
        </w:r>
      </w:hyperlink>
      <w:r>
        <w:rPr>
          <w:rFonts w:ascii="Verdana" w:hAnsi="Verdana" w:cs="Arial"/>
          <w:sz w:val="16"/>
          <w:szCs w:val="16"/>
        </w:rPr>
        <w:t xml:space="preserve"> ile </w:t>
      </w:r>
      <w:proofErr w:type="spellStart"/>
      <w:r>
        <w:rPr>
          <w:rFonts w:ascii="Verdana" w:hAnsi="Verdana" w:cs="Arial"/>
          <w:sz w:val="16"/>
          <w:szCs w:val="16"/>
        </w:rPr>
        <w:t>Linkedin’den</w:t>
      </w:r>
      <w:proofErr w:type="spellEnd"/>
      <w:r>
        <w:rPr>
          <w:rFonts w:ascii="Verdana" w:hAnsi="Verdana" w:cs="Arial"/>
          <w:sz w:val="16"/>
          <w:szCs w:val="16"/>
        </w:rPr>
        <w:t xml:space="preserve"> takip edebilirsiniz.</w:t>
      </w:r>
    </w:p>
    <w:p w:rsidR="00DB6852" w:rsidRDefault="00DB6852" w:rsidP="00857307">
      <w:pPr>
        <w:spacing w:line="360" w:lineRule="auto"/>
        <w:jc w:val="both"/>
        <w:rPr>
          <w:rFonts w:ascii="Verdana" w:hAnsi="Verdana" w:cs="Arial"/>
          <w:sz w:val="16"/>
          <w:szCs w:val="16"/>
        </w:rPr>
      </w:pPr>
    </w:p>
    <w:p w:rsidR="00174081" w:rsidRPr="00391DC3" w:rsidRDefault="006523BA" w:rsidP="00DB6852">
      <w:pPr>
        <w:spacing w:line="360" w:lineRule="auto"/>
        <w:rPr>
          <w:rFonts w:ascii="Verdana" w:hAnsi="Verdana" w:cs="Arial"/>
          <w:b/>
          <w:sz w:val="18"/>
          <w:szCs w:val="16"/>
        </w:rPr>
      </w:pPr>
      <w:r w:rsidRPr="00391DC3">
        <w:rPr>
          <w:rFonts w:ascii="Verdana" w:hAnsi="Verdana" w:cs="Arial"/>
          <w:b/>
          <w:sz w:val="18"/>
          <w:szCs w:val="16"/>
        </w:rPr>
        <w:t>Editöre Not:</w:t>
      </w:r>
    </w:p>
    <w:p w:rsidR="006523BA" w:rsidRPr="00391DC3" w:rsidRDefault="006523BA" w:rsidP="00DB6852">
      <w:pPr>
        <w:spacing w:line="360" w:lineRule="auto"/>
        <w:rPr>
          <w:rFonts w:ascii="Verdana" w:hAnsi="Verdana" w:cs="Arial"/>
          <w:b/>
          <w:sz w:val="16"/>
          <w:szCs w:val="16"/>
        </w:rPr>
      </w:pPr>
      <w:r w:rsidRPr="00391DC3">
        <w:rPr>
          <w:rFonts w:ascii="Verdana" w:hAnsi="Verdana" w:cs="Arial"/>
          <w:b/>
          <w:sz w:val="16"/>
          <w:szCs w:val="16"/>
        </w:rPr>
        <w:t xml:space="preserve">Projeye </w:t>
      </w:r>
      <w:proofErr w:type="gramStart"/>
      <w:r w:rsidRPr="00391DC3">
        <w:rPr>
          <w:rFonts w:ascii="Verdana" w:hAnsi="Verdana" w:cs="Arial"/>
          <w:b/>
          <w:sz w:val="16"/>
          <w:szCs w:val="16"/>
        </w:rPr>
        <w:t>dahil</w:t>
      </w:r>
      <w:proofErr w:type="gramEnd"/>
      <w:r w:rsidRPr="00391DC3">
        <w:rPr>
          <w:rFonts w:ascii="Verdana" w:hAnsi="Verdana" w:cs="Arial"/>
          <w:b/>
          <w:sz w:val="16"/>
          <w:szCs w:val="16"/>
        </w:rPr>
        <w:t xml:space="preserve"> olan okullar:</w:t>
      </w:r>
    </w:p>
    <w:tbl>
      <w:tblPr>
        <w:tblStyle w:val="TabloKlavuzu"/>
        <w:tblW w:w="0" w:type="auto"/>
        <w:tblLook w:val="04A0" w:firstRow="1" w:lastRow="0" w:firstColumn="1" w:lastColumn="0" w:noHBand="0" w:noVBand="1"/>
      </w:tblPr>
      <w:tblGrid>
        <w:gridCol w:w="4248"/>
        <w:gridCol w:w="4248"/>
      </w:tblGrid>
      <w:tr w:rsidR="000F79B6" w:rsidRPr="000F79B6" w:rsidTr="000D2FAA">
        <w:tc>
          <w:tcPr>
            <w:tcW w:w="4248" w:type="dxa"/>
          </w:tcPr>
          <w:p w:rsidR="000F79B6" w:rsidRPr="000F79B6" w:rsidRDefault="000F79B6" w:rsidP="000F79B6">
            <w:pPr>
              <w:spacing w:line="240" w:lineRule="auto"/>
              <w:rPr>
                <w:rFonts w:ascii="Verdana" w:hAnsi="Verdana" w:cs="Arial"/>
                <w:sz w:val="16"/>
                <w:szCs w:val="16"/>
              </w:rPr>
            </w:pPr>
            <w:r w:rsidRPr="000F79B6">
              <w:rPr>
                <w:rFonts w:ascii="Verdana" w:hAnsi="Verdana" w:cs="Arial"/>
                <w:sz w:val="16"/>
                <w:szCs w:val="16"/>
              </w:rPr>
              <w:t xml:space="preserve">Ankara Seymenler Ortaokulu </w:t>
            </w:r>
          </w:p>
        </w:tc>
        <w:tc>
          <w:tcPr>
            <w:tcW w:w="4248" w:type="dxa"/>
          </w:tcPr>
          <w:p w:rsidR="000F79B6" w:rsidRPr="000F79B6" w:rsidRDefault="000F79B6" w:rsidP="000F79B6">
            <w:pPr>
              <w:spacing w:after="200" w:line="240" w:lineRule="auto"/>
              <w:rPr>
                <w:rFonts w:ascii="Verdana" w:hAnsi="Verdana" w:cs="Arial"/>
                <w:sz w:val="16"/>
                <w:szCs w:val="16"/>
              </w:rPr>
            </w:pPr>
            <w:r w:rsidRPr="000F79B6">
              <w:rPr>
                <w:rFonts w:ascii="Verdana" w:hAnsi="Verdana" w:cs="Arial"/>
                <w:sz w:val="16"/>
                <w:szCs w:val="16"/>
              </w:rPr>
              <w:t xml:space="preserve">İstanbul </w:t>
            </w:r>
            <w:proofErr w:type="spellStart"/>
            <w:r w:rsidRPr="000F79B6">
              <w:rPr>
                <w:rFonts w:ascii="Verdana" w:hAnsi="Verdana" w:cs="Arial"/>
                <w:sz w:val="16"/>
                <w:szCs w:val="16"/>
              </w:rPr>
              <w:t>Sancaktepe</w:t>
            </w:r>
            <w:proofErr w:type="spellEnd"/>
            <w:r w:rsidRPr="000F79B6">
              <w:rPr>
                <w:rFonts w:ascii="Verdana" w:hAnsi="Verdana" w:cs="Arial"/>
                <w:sz w:val="16"/>
                <w:szCs w:val="16"/>
              </w:rPr>
              <w:t xml:space="preserve"> </w:t>
            </w:r>
            <w:proofErr w:type="spellStart"/>
            <w:r w:rsidRPr="000F79B6">
              <w:rPr>
                <w:rFonts w:ascii="Verdana" w:hAnsi="Verdana" w:cs="Arial"/>
                <w:sz w:val="16"/>
                <w:szCs w:val="16"/>
              </w:rPr>
              <w:t>Yenidoğan</w:t>
            </w:r>
            <w:proofErr w:type="spellEnd"/>
            <w:r w:rsidRPr="000F79B6">
              <w:rPr>
                <w:rFonts w:ascii="Verdana" w:hAnsi="Verdana" w:cs="Arial"/>
                <w:sz w:val="16"/>
                <w:szCs w:val="16"/>
              </w:rPr>
              <w:t xml:space="preserve"> Ortaokulu</w:t>
            </w:r>
          </w:p>
        </w:tc>
      </w:tr>
      <w:tr w:rsidR="000F79B6" w:rsidRPr="000F79B6" w:rsidTr="000D2FAA">
        <w:tc>
          <w:tcPr>
            <w:tcW w:w="4248" w:type="dxa"/>
          </w:tcPr>
          <w:p w:rsidR="000F79B6" w:rsidRPr="000F79B6" w:rsidRDefault="000F79B6" w:rsidP="000F79B6">
            <w:pPr>
              <w:spacing w:line="240" w:lineRule="auto"/>
              <w:rPr>
                <w:rFonts w:ascii="Verdana" w:hAnsi="Verdana" w:cs="Arial"/>
                <w:sz w:val="16"/>
                <w:szCs w:val="16"/>
              </w:rPr>
            </w:pPr>
            <w:r w:rsidRPr="000F79B6">
              <w:rPr>
                <w:rFonts w:ascii="Verdana" w:hAnsi="Verdana" w:cs="Arial"/>
                <w:sz w:val="16"/>
                <w:szCs w:val="16"/>
              </w:rPr>
              <w:t>Bolu Yunus Emre Ortaokulu</w:t>
            </w:r>
          </w:p>
        </w:tc>
        <w:tc>
          <w:tcPr>
            <w:tcW w:w="4248" w:type="dxa"/>
          </w:tcPr>
          <w:p w:rsidR="000F79B6" w:rsidRPr="000F79B6" w:rsidRDefault="000F79B6" w:rsidP="000F79B6">
            <w:pPr>
              <w:spacing w:after="200" w:line="240" w:lineRule="auto"/>
              <w:rPr>
                <w:rFonts w:ascii="Verdana" w:hAnsi="Verdana" w:cs="Arial"/>
                <w:sz w:val="16"/>
                <w:szCs w:val="16"/>
              </w:rPr>
            </w:pPr>
            <w:r w:rsidRPr="000F79B6">
              <w:rPr>
                <w:rFonts w:ascii="Verdana" w:hAnsi="Verdana" w:cs="Arial"/>
                <w:sz w:val="16"/>
                <w:szCs w:val="16"/>
              </w:rPr>
              <w:t>Kırklareli Vize Namık Kemal Ortaokulu</w:t>
            </w:r>
          </w:p>
        </w:tc>
      </w:tr>
      <w:tr w:rsidR="000F79B6" w:rsidRPr="000F79B6" w:rsidTr="000D2FAA">
        <w:tc>
          <w:tcPr>
            <w:tcW w:w="4248" w:type="dxa"/>
          </w:tcPr>
          <w:p w:rsidR="000F79B6" w:rsidRPr="000F79B6" w:rsidRDefault="000F79B6" w:rsidP="000F79B6">
            <w:pPr>
              <w:spacing w:line="240" w:lineRule="auto"/>
              <w:rPr>
                <w:rFonts w:ascii="Verdana" w:hAnsi="Verdana" w:cs="Arial"/>
                <w:sz w:val="16"/>
                <w:szCs w:val="16"/>
              </w:rPr>
            </w:pPr>
            <w:r w:rsidRPr="000F79B6">
              <w:rPr>
                <w:rFonts w:ascii="Verdana" w:hAnsi="Verdana" w:cs="Arial"/>
                <w:sz w:val="16"/>
                <w:szCs w:val="16"/>
              </w:rPr>
              <w:t>Denizli Sıdıka Çalışkan Ortaokulu</w:t>
            </w:r>
          </w:p>
        </w:tc>
        <w:tc>
          <w:tcPr>
            <w:tcW w:w="4248" w:type="dxa"/>
          </w:tcPr>
          <w:p w:rsidR="000F79B6" w:rsidRPr="000F79B6" w:rsidRDefault="000F79B6" w:rsidP="000F79B6">
            <w:pPr>
              <w:spacing w:after="200" w:line="240" w:lineRule="auto"/>
              <w:rPr>
                <w:rFonts w:ascii="Verdana" w:hAnsi="Verdana" w:cs="Arial"/>
                <w:sz w:val="16"/>
                <w:szCs w:val="16"/>
              </w:rPr>
            </w:pPr>
            <w:r w:rsidRPr="000F79B6">
              <w:rPr>
                <w:rFonts w:ascii="Verdana" w:hAnsi="Verdana" w:cs="Arial"/>
                <w:sz w:val="16"/>
                <w:szCs w:val="16"/>
              </w:rPr>
              <w:t>Sakarya Adapazarı Kurtuluş İlköğretim Okulu</w:t>
            </w:r>
          </w:p>
        </w:tc>
      </w:tr>
      <w:tr w:rsidR="000F79B6" w:rsidRPr="000F79B6" w:rsidTr="000D2FAA">
        <w:tc>
          <w:tcPr>
            <w:tcW w:w="4248" w:type="dxa"/>
          </w:tcPr>
          <w:p w:rsidR="000F79B6" w:rsidRPr="000F79B6" w:rsidRDefault="000F79B6" w:rsidP="000F79B6">
            <w:pPr>
              <w:spacing w:line="240" w:lineRule="auto"/>
              <w:rPr>
                <w:rFonts w:ascii="Verdana" w:hAnsi="Verdana" w:cs="Arial"/>
                <w:sz w:val="16"/>
                <w:szCs w:val="16"/>
              </w:rPr>
            </w:pPr>
            <w:r w:rsidRPr="000F79B6">
              <w:rPr>
                <w:rFonts w:ascii="Verdana" w:hAnsi="Verdana" w:cs="Arial"/>
                <w:sz w:val="16"/>
                <w:szCs w:val="16"/>
              </w:rPr>
              <w:t xml:space="preserve">Eskişehir </w:t>
            </w:r>
            <w:proofErr w:type="spellStart"/>
            <w:r w:rsidRPr="000F79B6">
              <w:rPr>
                <w:rFonts w:ascii="Verdana" w:hAnsi="Verdana" w:cs="Arial"/>
                <w:sz w:val="16"/>
                <w:szCs w:val="16"/>
              </w:rPr>
              <w:t>Odunpazarı</w:t>
            </w:r>
            <w:proofErr w:type="spellEnd"/>
            <w:r w:rsidRPr="000F79B6">
              <w:rPr>
                <w:rFonts w:ascii="Verdana" w:hAnsi="Verdana" w:cs="Arial"/>
                <w:sz w:val="16"/>
                <w:szCs w:val="16"/>
              </w:rPr>
              <w:t xml:space="preserve"> Melahat </w:t>
            </w:r>
            <w:proofErr w:type="spellStart"/>
            <w:r w:rsidRPr="000F79B6">
              <w:rPr>
                <w:rFonts w:ascii="Verdana" w:hAnsi="Verdana" w:cs="Arial"/>
                <w:sz w:val="16"/>
                <w:szCs w:val="16"/>
              </w:rPr>
              <w:t>Ünügür</w:t>
            </w:r>
            <w:proofErr w:type="spellEnd"/>
            <w:r w:rsidRPr="000F79B6">
              <w:rPr>
                <w:rFonts w:ascii="Verdana" w:hAnsi="Verdana" w:cs="Arial"/>
                <w:sz w:val="16"/>
                <w:szCs w:val="16"/>
              </w:rPr>
              <w:t xml:space="preserve"> Ortaokulu</w:t>
            </w:r>
          </w:p>
        </w:tc>
        <w:tc>
          <w:tcPr>
            <w:tcW w:w="4248" w:type="dxa"/>
          </w:tcPr>
          <w:p w:rsidR="000F79B6" w:rsidRPr="000F79B6" w:rsidRDefault="000F79B6" w:rsidP="000F79B6">
            <w:pPr>
              <w:spacing w:after="200" w:line="240" w:lineRule="auto"/>
              <w:rPr>
                <w:rFonts w:ascii="Verdana" w:hAnsi="Verdana" w:cs="Arial"/>
                <w:sz w:val="16"/>
                <w:szCs w:val="16"/>
              </w:rPr>
            </w:pPr>
            <w:r w:rsidRPr="000F79B6">
              <w:rPr>
                <w:rFonts w:ascii="Verdana" w:hAnsi="Verdana" w:cs="Arial"/>
                <w:sz w:val="16"/>
                <w:szCs w:val="16"/>
              </w:rPr>
              <w:t>Sinop 75. Yıl Cumhuriyet YİBO</w:t>
            </w:r>
          </w:p>
        </w:tc>
      </w:tr>
    </w:tbl>
    <w:p w:rsidR="00174081" w:rsidRDefault="00174081" w:rsidP="000F79B6">
      <w:pPr>
        <w:spacing w:line="240" w:lineRule="auto"/>
        <w:rPr>
          <w:rFonts w:ascii="Verdana" w:hAnsi="Verdana" w:cs="Arial"/>
          <w:sz w:val="16"/>
          <w:szCs w:val="16"/>
        </w:rPr>
      </w:pPr>
    </w:p>
    <w:p w:rsidR="00075E1D" w:rsidRDefault="00075E1D" w:rsidP="000F79B6">
      <w:pPr>
        <w:spacing w:line="240" w:lineRule="auto"/>
        <w:rPr>
          <w:rFonts w:ascii="Verdana" w:hAnsi="Verdana" w:cs="Arial"/>
          <w:sz w:val="16"/>
          <w:szCs w:val="16"/>
        </w:rPr>
      </w:pPr>
    </w:p>
    <w:p w:rsidR="00075E1D" w:rsidRDefault="00075E1D" w:rsidP="00075E1D">
      <w:pPr>
        <w:spacing w:line="360" w:lineRule="auto"/>
        <w:rPr>
          <w:rFonts w:ascii="Verdana" w:hAnsi="Verdana" w:cs="Arial"/>
          <w:b/>
          <w:sz w:val="16"/>
          <w:szCs w:val="16"/>
        </w:rPr>
      </w:pPr>
      <w:r>
        <w:rPr>
          <w:rFonts w:ascii="Verdana" w:hAnsi="Verdana" w:cs="Arial"/>
          <w:b/>
          <w:sz w:val="16"/>
          <w:szCs w:val="16"/>
        </w:rPr>
        <w:t>Ben Ergenim Toplu Fotoğraf (Soldan Sağa)</w:t>
      </w:r>
    </w:p>
    <w:p w:rsidR="005F7317" w:rsidRDefault="005F7317" w:rsidP="003A40CF">
      <w:pPr>
        <w:spacing w:line="360" w:lineRule="auto"/>
        <w:jc w:val="both"/>
        <w:rPr>
          <w:rFonts w:ascii="Verdana" w:hAnsi="Verdana" w:cs="Arial"/>
          <w:sz w:val="16"/>
          <w:szCs w:val="16"/>
        </w:rPr>
      </w:pPr>
      <w:proofErr w:type="spellStart"/>
      <w:r w:rsidRPr="00075E1D">
        <w:rPr>
          <w:rFonts w:ascii="Verdana" w:hAnsi="Verdana" w:cs="Arial"/>
          <w:sz w:val="16"/>
          <w:szCs w:val="16"/>
        </w:rPr>
        <w:t>Nesteren</w:t>
      </w:r>
      <w:proofErr w:type="spellEnd"/>
      <w:r w:rsidRPr="00075E1D">
        <w:rPr>
          <w:rFonts w:ascii="Verdana" w:hAnsi="Verdana" w:cs="Arial"/>
          <w:sz w:val="16"/>
          <w:szCs w:val="16"/>
        </w:rPr>
        <w:t xml:space="preserve"> Gazioğlu</w:t>
      </w:r>
      <w:r>
        <w:rPr>
          <w:rFonts w:ascii="Verdana" w:hAnsi="Verdana" w:cs="Arial"/>
          <w:sz w:val="16"/>
          <w:szCs w:val="16"/>
        </w:rPr>
        <w:t xml:space="preserve">, </w:t>
      </w:r>
      <w:r w:rsidR="00075E1D" w:rsidRPr="00075E1D">
        <w:rPr>
          <w:rFonts w:ascii="Verdana" w:hAnsi="Verdana" w:cs="Arial"/>
          <w:sz w:val="16"/>
          <w:szCs w:val="16"/>
        </w:rPr>
        <w:t xml:space="preserve">Maltepe Üniversitesi Öğretim Görevlisi, Çift ve Aile Terapisti </w:t>
      </w:r>
      <w:bookmarkStart w:id="0" w:name="_GoBack"/>
      <w:bookmarkEnd w:id="0"/>
    </w:p>
    <w:p w:rsidR="00075E1D" w:rsidRDefault="005F7317" w:rsidP="00075E1D">
      <w:pPr>
        <w:spacing w:line="360" w:lineRule="auto"/>
        <w:rPr>
          <w:rFonts w:ascii="Verdana" w:hAnsi="Verdana" w:cs="Arial"/>
          <w:sz w:val="16"/>
          <w:szCs w:val="16"/>
        </w:rPr>
      </w:pPr>
      <w:r w:rsidRPr="00075E1D">
        <w:rPr>
          <w:rFonts w:ascii="Verdana" w:hAnsi="Verdana" w:cs="Arial"/>
          <w:sz w:val="16"/>
          <w:szCs w:val="16"/>
        </w:rPr>
        <w:t>Prof. Dr. Nermin Çelen</w:t>
      </w:r>
      <w:r>
        <w:rPr>
          <w:rFonts w:ascii="Verdana" w:hAnsi="Verdana" w:cs="Arial"/>
          <w:sz w:val="16"/>
          <w:szCs w:val="16"/>
        </w:rPr>
        <w:t xml:space="preserve">, </w:t>
      </w:r>
      <w:r w:rsidR="00075E1D" w:rsidRPr="00075E1D">
        <w:rPr>
          <w:rFonts w:ascii="Verdana" w:hAnsi="Verdana" w:cs="Arial"/>
          <w:sz w:val="16"/>
          <w:szCs w:val="16"/>
        </w:rPr>
        <w:t xml:space="preserve">Maltepe Üniversitesi İnsan ve Toplum Bilimleri Fakültesi Psikoloji Bölümü Başkanı </w:t>
      </w:r>
    </w:p>
    <w:p w:rsidR="00075E1D" w:rsidRDefault="005F7317" w:rsidP="00075E1D">
      <w:pPr>
        <w:spacing w:line="360" w:lineRule="auto"/>
        <w:rPr>
          <w:rFonts w:ascii="Verdana" w:hAnsi="Verdana" w:cs="Arial"/>
          <w:sz w:val="16"/>
          <w:szCs w:val="16"/>
        </w:rPr>
      </w:pPr>
      <w:r w:rsidRPr="00075E1D">
        <w:rPr>
          <w:rFonts w:ascii="Verdana" w:hAnsi="Verdana" w:cs="Arial"/>
          <w:sz w:val="16"/>
          <w:szCs w:val="16"/>
        </w:rPr>
        <w:t>Ebru Uygun</w:t>
      </w:r>
      <w:r>
        <w:rPr>
          <w:rFonts w:ascii="Verdana" w:hAnsi="Verdana" w:cs="Arial"/>
          <w:sz w:val="16"/>
          <w:szCs w:val="16"/>
        </w:rPr>
        <w:t xml:space="preserve">, </w:t>
      </w:r>
      <w:r w:rsidR="00075E1D" w:rsidRPr="00075E1D">
        <w:rPr>
          <w:rFonts w:ascii="Verdana" w:hAnsi="Verdana" w:cs="Arial"/>
          <w:sz w:val="16"/>
          <w:szCs w:val="16"/>
        </w:rPr>
        <w:t xml:space="preserve">TOÇEV Yönetim Kurulu Başkanı </w:t>
      </w:r>
    </w:p>
    <w:p w:rsidR="00075E1D" w:rsidRPr="00075E1D" w:rsidRDefault="005F7317" w:rsidP="00075E1D">
      <w:pPr>
        <w:spacing w:line="360" w:lineRule="auto"/>
        <w:rPr>
          <w:rFonts w:ascii="Verdana" w:hAnsi="Verdana" w:cs="Arial"/>
          <w:sz w:val="16"/>
          <w:szCs w:val="16"/>
        </w:rPr>
      </w:pPr>
      <w:r w:rsidRPr="00075E1D">
        <w:rPr>
          <w:rFonts w:ascii="Verdana" w:hAnsi="Verdana" w:cs="Arial"/>
          <w:sz w:val="16"/>
          <w:szCs w:val="16"/>
        </w:rPr>
        <w:t>Dr. Pelin Eriştiren İncesu</w:t>
      </w:r>
      <w:r>
        <w:rPr>
          <w:rFonts w:ascii="Verdana" w:hAnsi="Verdana" w:cs="Arial"/>
          <w:sz w:val="16"/>
          <w:szCs w:val="16"/>
        </w:rPr>
        <w:t xml:space="preserve">, </w:t>
      </w:r>
      <w:proofErr w:type="spellStart"/>
      <w:r w:rsidR="00075E1D" w:rsidRPr="00075E1D">
        <w:rPr>
          <w:rFonts w:ascii="Verdana" w:hAnsi="Verdana" w:cs="Arial"/>
          <w:sz w:val="16"/>
          <w:szCs w:val="16"/>
        </w:rPr>
        <w:t>AstraZeneca</w:t>
      </w:r>
      <w:proofErr w:type="spellEnd"/>
      <w:r w:rsidR="00075E1D" w:rsidRPr="00075E1D">
        <w:rPr>
          <w:rFonts w:ascii="Verdana" w:hAnsi="Verdana" w:cs="Arial"/>
          <w:sz w:val="16"/>
          <w:szCs w:val="16"/>
        </w:rPr>
        <w:t xml:space="preserve"> Türkiye Ülke Başkanı </w:t>
      </w:r>
    </w:p>
    <w:p w:rsidR="00075E1D" w:rsidRPr="00974BD8" w:rsidRDefault="00075E1D" w:rsidP="000F79B6">
      <w:pPr>
        <w:spacing w:line="240" w:lineRule="auto"/>
        <w:rPr>
          <w:rFonts w:ascii="Verdana" w:hAnsi="Verdana" w:cs="Arial"/>
          <w:sz w:val="16"/>
          <w:szCs w:val="16"/>
        </w:rPr>
      </w:pPr>
    </w:p>
    <w:sectPr w:rsidR="00075E1D" w:rsidRPr="00974BD8" w:rsidSect="007F4C2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60B" w:rsidRDefault="00F1360B" w:rsidP="00E87942">
      <w:pPr>
        <w:spacing w:after="0" w:line="240" w:lineRule="auto"/>
      </w:pPr>
      <w:r>
        <w:separator/>
      </w:r>
    </w:p>
  </w:endnote>
  <w:endnote w:type="continuationSeparator" w:id="0">
    <w:p w:rsidR="00F1360B" w:rsidRDefault="00F1360B" w:rsidP="00E87942">
      <w:pPr>
        <w:spacing w:after="0" w:line="240" w:lineRule="auto"/>
      </w:pPr>
      <w:r>
        <w:continuationSeparator/>
      </w:r>
    </w:p>
  </w:endnote>
  <w:endnote w:type="continuationNotice" w:id="1">
    <w:p w:rsidR="00F1360B" w:rsidRDefault="00F13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60B" w:rsidRDefault="00F1360B" w:rsidP="00E87942">
      <w:pPr>
        <w:spacing w:after="0" w:line="240" w:lineRule="auto"/>
      </w:pPr>
      <w:r>
        <w:separator/>
      </w:r>
    </w:p>
  </w:footnote>
  <w:footnote w:type="continuationSeparator" w:id="0">
    <w:p w:rsidR="00F1360B" w:rsidRDefault="00F1360B" w:rsidP="00E87942">
      <w:pPr>
        <w:spacing w:after="0" w:line="240" w:lineRule="auto"/>
      </w:pPr>
      <w:r>
        <w:continuationSeparator/>
      </w:r>
    </w:p>
  </w:footnote>
  <w:footnote w:type="continuationNotice" w:id="1">
    <w:p w:rsidR="00F1360B" w:rsidRDefault="00F1360B">
      <w:pPr>
        <w:spacing w:after="0" w:line="240" w:lineRule="auto"/>
      </w:pPr>
    </w:p>
  </w:footnote>
  <w:footnote w:id="2">
    <w:p w:rsidR="001606B7" w:rsidRDefault="001606B7" w:rsidP="001606B7">
      <w:pPr>
        <w:pStyle w:val="DipnotMetni"/>
        <w:jc w:val="both"/>
        <w:rPr>
          <w:rFonts w:ascii="Verdana" w:eastAsia="Times New Roman" w:hAnsi="Verdana" w:cs="Times New Roman"/>
          <w:sz w:val="16"/>
          <w:szCs w:val="16"/>
        </w:rPr>
      </w:pPr>
      <w:r>
        <w:rPr>
          <w:rStyle w:val="DipnotBavurusu"/>
        </w:rPr>
        <w:footnoteRef/>
      </w:r>
      <w:r>
        <w:t xml:space="preserve"> </w:t>
      </w:r>
      <w:r w:rsidRPr="001606B7">
        <w:rPr>
          <w:rFonts w:ascii="Verdana" w:eastAsia="Times New Roman" w:hAnsi="Verdana" w:cs="Times New Roman"/>
          <w:sz w:val="16"/>
          <w:szCs w:val="16"/>
        </w:rPr>
        <w:t>Proje</w:t>
      </w:r>
      <w:r w:rsidR="00B64D68">
        <w:rPr>
          <w:rFonts w:ascii="Verdana" w:eastAsia="Times New Roman" w:hAnsi="Verdana" w:cs="Times New Roman"/>
          <w:sz w:val="16"/>
          <w:szCs w:val="16"/>
        </w:rPr>
        <w:t xml:space="preserve"> sonuçlarına göre</w:t>
      </w:r>
      <w:r w:rsidRPr="001606B7">
        <w:rPr>
          <w:rFonts w:ascii="Verdana" w:eastAsia="Times New Roman" w:hAnsi="Verdana" w:cs="Times New Roman"/>
          <w:sz w:val="16"/>
          <w:szCs w:val="16"/>
        </w:rPr>
        <w:t xml:space="preserve"> erkek öğrencilerin şiddet eğilimleri kız öğrencilere göre daha yüksek bir ortalamaya sahiptir. Bu sonuçlar </w:t>
      </w:r>
      <w:proofErr w:type="gramStart"/>
      <w:r w:rsidRPr="001606B7">
        <w:rPr>
          <w:rFonts w:ascii="Verdana" w:eastAsia="Times New Roman" w:hAnsi="Verdana" w:cs="Times New Roman"/>
          <w:sz w:val="16"/>
          <w:szCs w:val="16"/>
        </w:rPr>
        <w:t>literatürle</w:t>
      </w:r>
      <w:proofErr w:type="gramEnd"/>
      <w:r w:rsidRPr="001606B7">
        <w:rPr>
          <w:rFonts w:ascii="Verdana" w:eastAsia="Times New Roman" w:hAnsi="Verdana" w:cs="Times New Roman"/>
          <w:sz w:val="16"/>
          <w:szCs w:val="16"/>
        </w:rPr>
        <w:t xml:space="preserve"> de uyumlu görülmektedir</w:t>
      </w:r>
      <w:r>
        <w:rPr>
          <w:rFonts w:ascii="Verdana" w:eastAsia="Times New Roman" w:hAnsi="Verdana" w:cs="Times New Roman"/>
          <w:sz w:val="16"/>
          <w:szCs w:val="16"/>
        </w:rPr>
        <w:t>. (</w:t>
      </w:r>
      <w:proofErr w:type="spellStart"/>
      <w:r w:rsidRPr="001606B7">
        <w:rPr>
          <w:rFonts w:ascii="Verdana" w:eastAsia="Times New Roman" w:hAnsi="Verdana" w:cs="Times New Roman"/>
          <w:sz w:val="16"/>
          <w:szCs w:val="16"/>
        </w:rPr>
        <w:t>Campbell</w:t>
      </w:r>
      <w:proofErr w:type="spellEnd"/>
      <w:r w:rsidRPr="001606B7">
        <w:rPr>
          <w:rFonts w:ascii="Verdana" w:eastAsia="Times New Roman" w:hAnsi="Verdana" w:cs="Times New Roman"/>
          <w:sz w:val="16"/>
          <w:szCs w:val="16"/>
        </w:rPr>
        <w:t xml:space="preserve">, 2006, Dedeoğlu, Yayla ve Karaşahin, 2008, Özgür, Yörükoğlu ve Baysan-Arabacı, 2011). </w:t>
      </w:r>
    </w:p>
    <w:p w:rsidR="001606B7" w:rsidRDefault="001606B7" w:rsidP="001606B7">
      <w:pPr>
        <w:pStyle w:val="DipnotMetni"/>
        <w:jc w:val="both"/>
      </w:pPr>
    </w:p>
  </w:footnote>
  <w:footnote w:id="3">
    <w:p w:rsidR="000170C1" w:rsidRPr="00857307" w:rsidRDefault="000170C1" w:rsidP="001606B7">
      <w:pPr>
        <w:spacing w:line="240" w:lineRule="auto"/>
        <w:ind w:hanging="4"/>
        <w:jc w:val="both"/>
        <w:rPr>
          <w:rFonts w:ascii="Verdana" w:hAnsi="Verdana" w:cs="Times New Roman"/>
          <w:sz w:val="16"/>
          <w:szCs w:val="16"/>
        </w:rPr>
      </w:pPr>
      <w:r w:rsidRPr="00857307">
        <w:rPr>
          <w:rStyle w:val="DipnotBavurusu"/>
          <w:rFonts w:ascii="Verdana" w:hAnsi="Verdana"/>
          <w:sz w:val="16"/>
          <w:szCs w:val="16"/>
        </w:rPr>
        <w:footnoteRef/>
      </w:r>
      <w:r w:rsidRPr="00857307">
        <w:rPr>
          <w:rFonts w:ascii="Verdana" w:hAnsi="Verdana"/>
          <w:sz w:val="16"/>
          <w:szCs w:val="16"/>
        </w:rPr>
        <w:t xml:space="preserve"> </w:t>
      </w:r>
      <w:proofErr w:type="spellStart"/>
      <w:r w:rsidRPr="00857307">
        <w:rPr>
          <w:rFonts w:ascii="Verdana" w:eastAsia="Times New Roman" w:hAnsi="Verdana" w:cs="Times New Roman"/>
          <w:sz w:val="16"/>
          <w:szCs w:val="16"/>
        </w:rPr>
        <w:t>Kodan</w:t>
      </w:r>
      <w:proofErr w:type="spellEnd"/>
      <w:r w:rsidRPr="00857307">
        <w:rPr>
          <w:rFonts w:ascii="Verdana" w:eastAsia="Times New Roman" w:hAnsi="Verdana" w:cs="Times New Roman"/>
          <w:sz w:val="16"/>
          <w:szCs w:val="16"/>
        </w:rPr>
        <w:t xml:space="preserve">, S. (2013). </w:t>
      </w:r>
      <w:proofErr w:type="gramStart"/>
      <w:r w:rsidRPr="00857307">
        <w:rPr>
          <w:rFonts w:ascii="Verdana" w:eastAsia="Times New Roman" w:hAnsi="Verdana" w:cs="Times New Roman"/>
          <w:i/>
          <w:sz w:val="16"/>
          <w:szCs w:val="16"/>
        </w:rPr>
        <w:t>Evli Bireylerin Evlilik Kalitesi Toplumsal Cinsiyet Rollerine İlişkin Tutumları Ve Yaşam Doyumları Arasındaki İlişkilerin İncelenmesi</w:t>
      </w:r>
      <w:r w:rsidRPr="00857307">
        <w:rPr>
          <w:rFonts w:ascii="Verdana" w:eastAsia="Times New Roman" w:hAnsi="Verdana" w:cs="Times New Roman"/>
          <w:sz w:val="16"/>
          <w:szCs w:val="16"/>
        </w:rPr>
        <w:t xml:space="preserve">. </w:t>
      </w:r>
      <w:proofErr w:type="gramEnd"/>
      <w:r w:rsidRPr="00857307">
        <w:rPr>
          <w:rFonts w:ascii="Verdana" w:eastAsia="Times New Roman" w:hAnsi="Verdana" w:cs="Times New Roman"/>
          <w:sz w:val="16"/>
          <w:szCs w:val="16"/>
        </w:rPr>
        <w:t xml:space="preserve">(Yayınlanmamış Yüksek Lisans Tezi). Atatürk Üniversitesi Eğitim Bilimleri </w:t>
      </w:r>
      <w:proofErr w:type="spellStart"/>
      <w:r w:rsidRPr="00857307">
        <w:rPr>
          <w:rFonts w:ascii="Verdana" w:eastAsia="Times New Roman" w:hAnsi="Verdana" w:cs="Times New Roman"/>
          <w:sz w:val="16"/>
          <w:szCs w:val="16"/>
        </w:rPr>
        <w:t>Ensitütüsü</w:t>
      </w:r>
      <w:proofErr w:type="spellEnd"/>
      <w:r w:rsidRPr="00857307">
        <w:rPr>
          <w:rFonts w:ascii="Verdana" w:eastAsia="Times New Roman" w:hAnsi="Verdana" w:cs="Times New Roman"/>
          <w:sz w:val="16"/>
          <w:szCs w:val="16"/>
        </w:rPr>
        <w:t>, Erzurum.</w:t>
      </w:r>
    </w:p>
    <w:p w:rsidR="000170C1" w:rsidRPr="00857307" w:rsidRDefault="000170C1">
      <w:pPr>
        <w:pStyle w:val="DipnotMetni"/>
        <w:rPr>
          <w:rFonts w:ascii="Verdana" w:hAnsi="Verdana"/>
          <w:sz w:val="16"/>
        </w:rPr>
      </w:pPr>
    </w:p>
  </w:footnote>
  <w:footnote w:id="4">
    <w:p w:rsidR="000170C1" w:rsidRDefault="000170C1">
      <w:pPr>
        <w:pStyle w:val="DipnotMetni"/>
      </w:pPr>
      <w:r w:rsidRPr="00857307">
        <w:rPr>
          <w:rStyle w:val="DipnotBavurusu"/>
          <w:rFonts w:ascii="Verdana" w:hAnsi="Verdana"/>
          <w:sz w:val="16"/>
        </w:rPr>
        <w:footnoteRef/>
      </w:r>
      <w:r w:rsidRPr="00857307">
        <w:rPr>
          <w:rFonts w:ascii="Verdana" w:hAnsi="Verdana"/>
          <w:sz w:val="16"/>
        </w:rPr>
        <w:t xml:space="preserve"> Bilge, 1997, Duran ve </w:t>
      </w:r>
      <w:proofErr w:type="spellStart"/>
      <w:r w:rsidRPr="00857307">
        <w:rPr>
          <w:rFonts w:ascii="Verdana" w:hAnsi="Verdana"/>
          <w:sz w:val="16"/>
        </w:rPr>
        <w:t>Eldeleklioğlu</w:t>
      </w:r>
      <w:proofErr w:type="spellEnd"/>
      <w:r w:rsidRPr="00857307">
        <w:rPr>
          <w:rFonts w:ascii="Verdana" w:hAnsi="Verdana"/>
          <w:sz w:val="16"/>
        </w:rPr>
        <w:t>, 2005; Gültekin, 2011; Özmen, 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73"/>
    <w:rsid w:val="000170C1"/>
    <w:rsid w:val="00025EDD"/>
    <w:rsid w:val="000262DA"/>
    <w:rsid w:val="00052E2A"/>
    <w:rsid w:val="00075E1D"/>
    <w:rsid w:val="0008486D"/>
    <w:rsid w:val="000C6A2B"/>
    <w:rsid w:val="000D4F04"/>
    <w:rsid w:val="000F79B6"/>
    <w:rsid w:val="00125496"/>
    <w:rsid w:val="00150151"/>
    <w:rsid w:val="001606B7"/>
    <w:rsid w:val="001713A1"/>
    <w:rsid w:val="00174081"/>
    <w:rsid w:val="00181C02"/>
    <w:rsid w:val="00187C2C"/>
    <w:rsid w:val="001A0C05"/>
    <w:rsid w:val="001A25BE"/>
    <w:rsid w:val="001C5322"/>
    <w:rsid w:val="001F7FAD"/>
    <w:rsid w:val="00234611"/>
    <w:rsid w:val="00240DA5"/>
    <w:rsid w:val="00243C01"/>
    <w:rsid w:val="002651F9"/>
    <w:rsid w:val="002715DC"/>
    <w:rsid w:val="00273870"/>
    <w:rsid w:val="00275D35"/>
    <w:rsid w:val="002E0114"/>
    <w:rsid w:val="002F1D12"/>
    <w:rsid w:val="0030614A"/>
    <w:rsid w:val="00337AAB"/>
    <w:rsid w:val="0036476D"/>
    <w:rsid w:val="00370AD5"/>
    <w:rsid w:val="00391DC3"/>
    <w:rsid w:val="003A3301"/>
    <w:rsid w:val="003A40CF"/>
    <w:rsid w:val="003A4FCD"/>
    <w:rsid w:val="003B5DC7"/>
    <w:rsid w:val="003C065F"/>
    <w:rsid w:val="003C74F6"/>
    <w:rsid w:val="003F17AF"/>
    <w:rsid w:val="004005EA"/>
    <w:rsid w:val="00412F6D"/>
    <w:rsid w:val="00437ED4"/>
    <w:rsid w:val="004777DD"/>
    <w:rsid w:val="0048297C"/>
    <w:rsid w:val="004C75D6"/>
    <w:rsid w:val="004F3077"/>
    <w:rsid w:val="00525078"/>
    <w:rsid w:val="00527CC6"/>
    <w:rsid w:val="00536571"/>
    <w:rsid w:val="00537879"/>
    <w:rsid w:val="00556980"/>
    <w:rsid w:val="0057194C"/>
    <w:rsid w:val="005A1AC7"/>
    <w:rsid w:val="005A7F0D"/>
    <w:rsid w:val="005F7317"/>
    <w:rsid w:val="00601552"/>
    <w:rsid w:val="00604518"/>
    <w:rsid w:val="006060E0"/>
    <w:rsid w:val="00626EC9"/>
    <w:rsid w:val="006503A1"/>
    <w:rsid w:val="006523BA"/>
    <w:rsid w:val="00654A9A"/>
    <w:rsid w:val="00663DF8"/>
    <w:rsid w:val="006641F1"/>
    <w:rsid w:val="006807F5"/>
    <w:rsid w:val="00694817"/>
    <w:rsid w:val="006E1EEB"/>
    <w:rsid w:val="007432B2"/>
    <w:rsid w:val="00796844"/>
    <w:rsid w:val="007C7004"/>
    <w:rsid w:val="007C7606"/>
    <w:rsid w:val="007D1809"/>
    <w:rsid w:val="007F4C2E"/>
    <w:rsid w:val="00806CCB"/>
    <w:rsid w:val="00815173"/>
    <w:rsid w:val="00825308"/>
    <w:rsid w:val="0083280B"/>
    <w:rsid w:val="00845292"/>
    <w:rsid w:val="00857307"/>
    <w:rsid w:val="00860E7A"/>
    <w:rsid w:val="0086597E"/>
    <w:rsid w:val="00892AF7"/>
    <w:rsid w:val="008A1969"/>
    <w:rsid w:val="008D76B9"/>
    <w:rsid w:val="008E6677"/>
    <w:rsid w:val="008F0B35"/>
    <w:rsid w:val="0090168B"/>
    <w:rsid w:val="009202C0"/>
    <w:rsid w:val="0092478F"/>
    <w:rsid w:val="00974BD8"/>
    <w:rsid w:val="00996C02"/>
    <w:rsid w:val="009B6E8D"/>
    <w:rsid w:val="009D29AC"/>
    <w:rsid w:val="00A13800"/>
    <w:rsid w:val="00A61466"/>
    <w:rsid w:val="00A62568"/>
    <w:rsid w:val="00A631C7"/>
    <w:rsid w:val="00A82FAF"/>
    <w:rsid w:val="00AA33D0"/>
    <w:rsid w:val="00AB26F5"/>
    <w:rsid w:val="00AB3616"/>
    <w:rsid w:val="00AD403E"/>
    <w:rsid w:val="00B102B1"/>
    <w:rsid w:val="00B10861"/>
    <w:rsid w:val="00B35A29"/>
    <w:rsid w:val="00B53C09"/>
    <w:rsid w:val="00B57E08"/>
    <w:rsid w:val="00B63D13"/>
    <w:rsid w:val="00B64D68"/>
    <w:rsid w:val="00B75840"/>
    <w:rsid w:val="00B81835"/>
    <w:rsid w:val="00B92F8C"/>
    <w:rsid w:val="00B956BE"/>
    <w:rsid w:val="00BE13AA"/>
    <w:rsid w:val="00C120C4"/>
    <w:rsid w:val="00C3741E"/>
    <w:rsid w:val="00C42A86"/>
    <w:rsid w:val="00C44261"/>
    <w:rsid w:val="00C47EBE"/>
    <w:rsid w:val="00C77BD9"/>
    <w:rsid w:val="00CB1987"/>
    <w:rsid w:val="00CC6424"/>
    <w:rsid w:val="00CD58D2"/>
    <w:rsid w:val="00D062AD"/>
    <w:rsid w:val="00D35991"/>
    <w:rsid w:val="00D56338"/>
    <w:rsid w:val="00DB063E"/>
    <w:rsid w:val="00DB6852"/>
    <w:rsid w:val="00DC391E"/>
    <w:rsid w:val="00DD1E36"/>
    <w:rsid w:val="00E31D1C"/>
    <w:rsid w:val="00E42F98"/>
    <w:rsid w:val="00E43BB2"/>
    <w:rsid w:val="00E453FA"/>
    <w:rsid w:val="00E87942"/>
    <w:rsid w:val="00E94F18"/>
    <w:rsid w:val="00EA6B1A"/>
    <w:rsid w:val="00EC293D"/>
    <w:rsid w:val="00ED46C5"/>
    <w:rsid w:val="00ED7B41"/>
    <w:rsid w:val="00F00524"/>
    <w:rsid w:val="00F0177D"/>
    <w:rsid w:val="00F1360B"/>
    <w:rsid w:val="00F22CEF"/>
    <w:rsid w:val="00F753B5"/>
    <w:rsid w:val="00F8016D"/>
    <w:rsid w:val="00F858DF"/>
    <w:rsid w:val="00F91F38"/>
    <w:rsid w:val="00FC37B6"/>
    <w:rsid w:val="00FE09E8"/>
    <w:rsid w:val="00FE6A7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9DCA63B-B790-4657-885A-B9C45B9A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173"/>
    <w:pPr>
      <w:spacing w:after="160" w:line="259" w:lineRule="auto"/>
    </w:pPr>
    <w:rPr>
      <w:rFonts w:eastAsiaTheme="minorHAnsi"/>
      <w:sz w:val="22"/>
      <w:szCs w:val="22"/>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8297C"/>
    <w:rPr>
      <w:color w:val="0000FF"/>
      <w:u w:val="single"/>
    </w:rPr>
  </w:style>
  <w:style w:type="paragraph" w:styleId="BalonMetni">
    <w:name w:val="Balloon Text"/>
    <w:basedOn w:val="Normal"/>
    <w:link w:val="BalonMetniChar"/>
    <w:uiPriority w:val="99"/>
    <w:semiHidden/>
    <w:unhideWhenUsed/>
    <w:rsid w:val="00E94F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F18"/>
    <w:rPr>
      <w:rFonts w:ascii="Segoe UI" w:eastAsiaTheme="minorHAnsi" w:hAnsi="Segoe UI" w:cs="Segoe UI"/>
      <w:sz w:val="18"/>
      <w:szCs w:val="18"/>
      <w:lang w:val="tr-TR" w:eastAsia="en-US"/>
    </w:rPr>
  </w:style>
  <w:style w:type="paragraph" w:styleId="ListeParagraf">
    <w:name w:val="List Paragraph"/>
    <w:basedOn w:val="Normal"/>
    <w:uiPriority w:val="34"/>
    <w:qFormat/>
    <w:rsid w:val="004777DD"/>
    <w:pPr>
      <w:spacing w:before="100" w:beforeAutospacing="1" w:after="100" w:afterAutospacing="1" w:line="240" w:lineRule="auto"/>
    </w:pPr>
    <w:rPr>
      <w:rFonts w:ascii="Times" w:eastAsiaTheme="minorEastAsia" w:hAnsi="Times"/>
      <w:sz w:val="20"/>
      <w:szCs w:val="20"/>
      <w:lang w:val="en-US"/>
    </w:rPr>
  </w:style>
  <w:style w:type="character" w:styleId="AklamaBavurusu">
    <w:name w:val="annotation reference"/>
    <w:basedOn w:val="VarsaylanParagrafYazTipi"/>
    <w:uiPriority w:val="99"/>
    <w:semiHidden/>
    <w:unhideWhenUsed/>
    <w:rsid w:val="005A7F0D"/>
    <w:rPr>
      <w:sz w:val="16"/>
      <w:szCs w:val="16"/>
    </w:rPr>
  </w:style>
  <w:style w:type="paragraph" w:styleId="AklamaMetni">
    <w:name w:val="annotation text"/>
    <w:basedOn w:val="Normal"/>
    <w:link w:val="AklamaMetniChar"/>
    <w:uiPriority w:val="99"/>
    <w:semiHidden/>
    <w:unhideWhenUsed/>
    <w:rsid w:val="005A7F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A7F0D"/>
    <w:rPr>
      <w:rFonts w:eastAsiaTheme="minorHAnsi"/>
      <w:sz w:val="20"/>
      <w:szCs w:val="20"/>
      <w:lang w:val="tr-TR" w:eastAsia="en-US"/>
    </w:rPr>
  </w:style>
  <w:style w:type="paragraph" w:styleId="AklamaKonusu">
    <w:name w:val="annotation subject"/>
    <w:basedOn w:val="AklamaMetni"/>
    <w:next w:val="AklamaMetni"/>
    <w:link w:val="AklamaKonusuChar"/>
    <w:uiPriority w:val="99"/>
    <w:semiHidden/>
    <w:unhideWhenUsed/>
    <w:rsid w:val="005A7F0D"/>
    <w:rPr>
      <w:b/>
      <w:bCs/>
    </w:rPr>
  </w:style>
  <w:style w:type="character" w:customStyle="1" w:styleId="AklamaKonusuChar">
    <w:name w:val="Açıklama Konusu Char"/>
    <w:basedOn w:val="AklamaMetniChar"/>
    <w:link w:val="AklamaKonusu"/>
    <w:uiPriority w:val="99"/>
    <w:semiHidden/>
    <w:rsid w:val="005A7F0D"/>
    <w:rPr>
      <w:rFonts w:eastAsiaTheme="minorHAnsi"/>
      <w:b/>
      <w:bCs/>
      <w:sz w:val="20"/>
      <w:szCs w:val="20"/>
      <w:lang w:val="tr-TR" w:eastAsia="en-US"/>
    </w:rPr>
  </w:style>
  <w:style w:type="character" w:customStyle="1" w:styleId="apple-converted-space">
    <w:name w:val="apple-converted-space"/>
    <w:basedOn w:val="VarsaylanParagrafYazTipi"/>
    <w:rsid w:val="00974BD8"/>
  </w:style>
  <w:style w:type="paragraph" w:styleId="DipnotMetni">
    <w:name w:val="footnote text"/>
    <w:basedOn w:val="Normal"/>
    <w:link w:val="DipnotMetniChar"/>
    <w:uiPriority w:val="99"/>
    <w:semiHidden/>
    <w:unhideWhenUsed/>
    <w:rsid w:val="00E8794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7942"/>
    <w:rPr>
      <w:rFonts w:eastAsiaTheme="minorHAnsi"/>
      <w:sz w:val="20"/>
      <w:szCs w:val="20"/>
      <w:lang w:val="tr-TR" w:eastAsia="en-US"/>
    </w:rPr>
  </w:style>
  <w:style w:type="character" w:styleId="DipnotBavurusu">
    <w:name w:val="footnote reference"/>
    <w:basedOn w:val="VarsaylanParagrafYazTipi"/>
    <w:uiPriority w:val="99"/>
    <w:semiHidden/>
    <w:unhideWhenUsed/>
    <w:rsid w:val="00E87942"/>
    <w:rPr>
      <w:vertAlign w:val="superscript"/>
    </w:rPr>
  </w:style>
  <w:style w:type="paragraph" w:styleId="stbilgi">
    <w:name w:val="header"/>
    <w:basedOn w:val="Normal"/>
    <w:link w:val="stbilgiChar"/>
    <w:uiPriority w:val="99"/>
    <w:unhideWhenUsed/>
    <w:rsid w:val="008E66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6677"/>
    <w:rPr>
      <w:rFonts w:eastAsiaTheme="minorHAnsi"/>
      <w:sz w:val="22"/>
      <w:szCs w:val="22"/>
      <w:lang w:val="tr-TR" w:eastAsia="en-US"/>
    </w:rPr>
  </w:style>
  <w:style w:type="paragraph" w:styleId="Altbilgi">
    <w:name w:val="footer"/>
    <w:basedOn w:val="Normal"/>
    <w:link w:val="AltbilgiChar"/>
    <w:uiPriority w:val="99"/>
    <w:unhideWhenUsed/>
    <w:rsid w:val="008E66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6677"/>
    <w:rPr>
      <w:rFonts w:eastAsiaTheme="minorHAnsi"/>
      <w:sz w:val="22"/>
      <w:szCs w:val="22"/>
      <w:lang w:val="tr-TR" w:eastAsia="en-US"/>
    </w:rPr>
  </w:style>
  <w:style w:type="paragraph" w:styleId="Dzeltme">
    <w:name w:val="Revision"/>
    <w:hidden/>
    <w:uiPriority w:val="99"/>
    <w:semiHidden/>
    <w:rsid w:val="008E6677"/>
    <w:pPr>
      <w:spacing w:after="0"/>
    </w:pPr>
    <w:rPr>
      <w:rFonts w:eastAsiaTheme="minorHAnsi"/>
      <w:sz w:val="22"/>
      <w:szCs w:val="22"/>
      <w:lang w:val="tr-TR" w:eastAsia="en-US"/>
    </w:rPr>
  </w:style>
  <w:style w:type="table" w:styleId="TabloKlavuzu">
    <w:name w:val="Table Grid"/>
    <w:basedOn w:val="NormalTablo"/>
    <w:uiPriority w:val="59"/>
    <w:rsid w:val="000F79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0F79B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2787">
      <w:bodyDiv w:val="1"/>
      <w:marLeft w:val="0"/>
      <w:marRight w:val="0"/>
      <w:marTop w:val="0"/>
      <w:marBottom w:val="0"/>
      <w:divBdr>
        <w:top w:val="none" w:sz="0" w:space="0" w:color="auto"/>
        <w:left w:val="none" w:sz="0" w:space="0" w:color="auto"/>
        <w:bottom w:val="none" w:sz="0" w:space="0" w:color="auto"/>
        <w:right w:val="none" w:sz="0" w:space="0" w:color="auto"/>
      </w:divBdr>
    </w:div>
    <w:div w:id="81028454">
      <w:bodyDiv w:val="1"/>
      <w:marLeft w:val="0"/>
      <w:marRight w:val="0"/>
      <w:marTop w:val="0"/>
      <w:marBottom w:val="0"/>
      <w:divBdr>
        <w:top w:val="none" w:sz="0" w:space="0" w:color="auto"/>
        <w:left w:val="none" w:sz="0" w:space="0" w:color="auto"/>
        <w:bottom w:val="none" w:sz="0" w:space="0" w:color="auto"/>
        <w:right w:val="none" w:sz="0" w:space="0" w:color="auto"/>
      </w:divBdr>
    </w:div>
    <w:div w:id="281620233">
      <w:bodyDiv w:val="1"/>
      <w:marLeft w:val="0"/>
      <w:marRight w:val="0"/>
      <w:marTop w:val="0"/>
      <w:marBottom w:val="0"/>
      <w:divBdr>
        <w:top w:val="none" w:sz="0" w:space="0" w:color="auto"/>
        <w:left w:val="none" w:sz="0" w:space="0" w:color="auto"/>
        <w:bottom w:val="none" w:sz="0" w:space="0" w:color="auto"/>
        <w:right w:val="none" w:sz="0" w:space="0" w:color="auto"/>
      </w:divBdr>
    </w:div>
    <w:div w:id="422723601">
      <w:bodyDiv w:val="1"/>
      <w:marLeft w:val="0"/>
      <w:marRight w:val="0"/>
      <w:marTop w:val="0"/>
      <w:marBottom w:val="0"/>
      <w:divBdr>
        <w:top w:val="none" w:sz="0" w:space="0" w:color="auto"/>
        <w:left w:val="none" w:sz="0" w:space="0" w:color="auto"/>
        <w:bottom w:val="none" w:sz="0" w:space="0" w:color="auto"/>
        <w:right w:val="none" w:sz="0" w:space="0" w:color="auto"/>
      </w:divBdr>
    </w:div>
    <w:div w:id="462619034">
      <w:bodyDiv w:val="1"/>
      <w:marLeft w:val="0"/>
      <w:marRight w:val="0"/>
      <w:marTop w:val="0"/>
      <w:marBottom w:val="0"/>
      <w:divBdr>
        <w:top w:val="none" w:sz="0" w:space="0" w:color="auto"/>
        <w:left w:val="none" w:sz="0" w:space="0" w:color="auto"/>
        <w:bottom w:val="none" w:sz="0" w:space="0" w:color="auto"/>
        <w:right w:val="none" w:sz="0" w:space="0" w:color="auto"/>
      </w:divBdr>
    </w:div>
    <w:div w:id="531771731">
      <w:bodyDiv w:val="1"/>
      <w:marLeft w:val="0"/>
      <w:marRight w:val="0"/>
      <w:marTop w:val="0"/>
      <w:marBottom w:val="0"/>
      <w:divBdr>
        <w:top w:val="none" w:sz="0" w:space="0" w:color="auto"/>
        <w:left w:val="none" w:sz="0" w:space="0" w:color="auto"/>
        <w:bottom w:val="none" w:sz="0" w:space="0" w:color="auto"/>
        <w:right w:val="none" w:sz="0" w:space="0" w:color="auto"/>
      </w:divBdr>
    </w:div>
    <w:div w:id="860166197">
      <w:bodyDiv w:val="1"/>
      <w:marLeft w:val="0"/>
      <w:marRight w:val="0"/>
      <w:marTop w:val="0"/>
      <w:marBottom w:val="0"/>
      <w:divBdr>
        <w:top w:val="none" w:sz="0" w:space="0" w:color="auto"/>
        <w:left w:val="none" w:sz="0" w:space="0" w:color="auto"/>
        <w:bottom w:val="none" w:sz="0" w:space="0" w:color="auto"/>
        <w:right w:val="none" w:sz="0" w:space="0" w:color="auto"/>
      </w:divBdr>
    </w:div>
    <w:div w:id="864708511">
      <w:bodyDiv w:val="1"/>
      <w:marLeft w:val="0"/>
      <w:marRight w:val="0"/>
      <w:marTop w:val="0"/>
      <w:marBottom w:val="0"/>
      <w:divBdr>
        <w:top w:val="none" w:sz="0" w:space="0" w:color="auto"/>
        <w:left w:val="none" w:sz="0" w:space="0" w:color="auto"/>
        <w:bottom w:val="none" w:sz="0" w:space="0" w:color="auto"/>
        <w:right w:val="none" w:sz="0" w:space="0" w:color="auto"/>
      </w:divBdr>
    </w:div>
    <w:div w:id="1183057044">
      <w:bodyDiv w:val="1"/>
      <w:marLeft w:val="0"/>
      <w:marRight w:val="0"/>
      <w:marTop w:val="0"/>
      <w:marBottom w:val="0"/>
      <w:divBdr>
        <w:top w:val="none" w:sz="0" w:space="0" w:color="auto"/>
        <w:left w:val="none" w:sz="0" w:space="0" w:color="auto"/>
        <w:bottom w:val="none" w:sz="0" w:space="0" w:color="auto"/>
        <w:right w:val="none" w:sz="0" w:space="0" w:color="auto"/>
      </w:divBdr>
    </w:div>
    <w:div w:id="1222060547">
      <w:bodyDiv w:val="1"/>
      <w:marLeft w:val="0"/>
      <w:marRight w:val="0"/>
      <w:marTop w:val="0"/>
      <w:marBottom w:val="0"/>
      <w:divBdr>
        <w:top w:val="none" w:sz="0" w:space="0" w:color="auto"/>
        <w:left w:val="none" w:sz="0" w:space="0" w:color="auto"/>
        <w:bottom w:val="none" w:sz="0" w:space="0" w:color="auto"/>
        <w:right w:val="none" w:sz="0" w:space="0" w:color="auto"/>
      </w:divBdr>
    </w:div>
    <w:div w:id="1444498492">
      <w:bodyDiv w:val="1"/>
      <w:marLeft w:val="0"/>
      <w:marRight w:val="0"/>
      <w:marTop w:val="0"/>
      <w:marBottom w:val="0"/>
      <w:divBdr>
        <w:top w:val="none" w:sz="0" w:space="0" w:color="auto"/>
        <w:left w:val="none" w:sz="0" w:space="0" w:color="auto"/>
        <w:bottom w:val="none" w:sz="0" w:space="0" w:color="auto"/>
        <w:right w:val="none" w:sz="0" w:space="0" w:color="auto"/>
      </w:divBdr>
    </w:div>
    <w:div w:id="1632324206">
      <w:bodyDiv w:val="1"/>
      <w:marLeft w:val="0"/>
      <w:marRight w:val="0"/>
      <w:marTop w:val="0"/>
      <w:marBottom w:val="0"/>
      <w:divBdr>
        <w:top w:val="none" w:sz="0" w:space="0" w:color="auto"/>
        <w:left w:val="none" w:sz="0" w:space="0" w:color="auto"/>
        <w:bottom w:val="none" w:sz="0" w:space="0" w:color="auto"/>
        <w:right w:val="none" w:sz="0" w:space="0" w:color="auto"/>
      </w:divBdr>
    </w:div>
    <w:div w:id="1683360283">
      <w:bodyDiv w:val="1"/>
      <w:marLeft w:val="0"/>
      <w:marRight w:val="0"/>
      <w:marTop w:val="0"/>
      <w:marBottom w:val="0"/>
      <w:divBdr>
        <w:top w:val="none" w:sz="0" w:space="0" w:color="auto"/>
        <w:left w:val="none" w:sz="0" w:space="0" w:color="auto"/>
        <w:bottom w:val="none" w:sz="0" w:space="0" w:color="auto"/>
        <w:right w:val="none" w:sz="0" w:space="0" w:color="auto"/>
      </w:divBdr>
    </w:div>
    <w:div w:id="1848715075">
      <w:bodyDiv w:val="1"/>
      <w:marLeft w:val="0"/>
      <w:marRight w:val="0"/>
      <w:marTop w:val="0"/>
      <w:marBottom w:val="0"/>
      <w:divBdr>
        <w:top w:val="none" w:sz="0" w:space="0" w:color="auto"/>
        <w:left w:val="none" w:sz="0" w:space="0" w:color="auto"/>
        <w:bottom w:val="none" w:sz="0" w:space="0" w:color="auto"/>
        <w:right w:val="none" w:sz="0" w:space="0" w:color="auto"/>
      </w:divBdr>
    </w:div>
    <w:div w:id="1984432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nkedin.com/company/astrazeneca-turke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trazeneca.com/Turk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cev.org.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leko@bordo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4501D-B2E5-4A5C-9C6E-2F06FC1EA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D83684-6A0A-4AAA-A0CD-C09920A83ABE}">
  <ds:schemaRefs>
    <ds:schemaRef ds:uri="http://schemas.microsoft.com/sharepoint/v3/contenttype/forms"/>
  </ds:schemaRefs>
</ds:datastoreItem>
</file>

<file path=customXml/itemProps3.xml><?xml version="1.0" encoding="utf-8"?>
<ds:datastoreItem xmlns:ds="http://schemas.openxmlformats.org/officeDocument/2006/customXml" ds:itemID="{37E302DD-35FF-404F-A6AE-B268C0394F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26738-246E-49DE-834C-28F3B72A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1865</Words>
  <Characters>10637</Characters>
  <Application>Microsoft Office Word</Application>
  <DocSecurity>0</DocSecurity>
  <Lines>88</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APPLE</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D</dc:creator>
  <cp:lastModifiedBy>Cumhur Karabacakoğlu</cp:lastModifiedBy>
  <cp:revision>9</cp:revision>
  <dcterms:created xsi:type="dcterms:W3CDTF">2016-12-06T13:36:00Z</dcterms:created>
  <dcterms:modified xsi:type="dcterms:W3CDTF">2016-12-08T10:53:00Z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