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7AC7F" w14:textId="77777777" w:rsidR="00C55142" w:rsidRPr="00146A52" w:rsidRDefault="00C55142" w:rsidP="00C55142">
      <w:pPr>
        <w:pBdr>
          <w:bottom w:val="single" w:sz="6" w:space="1" w:color="auto"/>
        </w:pBdr>
        <w:rPr>
          <w:rFonts w:ascii="Tahoma" w:eastAsia="Tahoma" w:hAnsi="Tahoma" w:cs="Tahoma"/>
          <w:b/>
          <w:bCs/>
        </w:rPr>
      </w:pPr>
    </w:p>
    <w:p w14:paraId="321CD7FE" w14:textId="494A040B" w:rsidR="00C55142" w:rsidRPr="00146A52" w:rsidRDefault="00C55142" w:rsidP="00C55142">
      <w:pPr>
        <w:pBdr>
          <w:bottom w:val="single" w:sz="6" w:space="1" w:color="auto"/>
        </w:pBdr>
        <w:rPr>
          <w:rFonts w:ascii="Tahoma" w:eastAsia="Tahoma" w:hAnsi="Tahoma" w:cs="Tahoma"/>
          <w:b/>
          <w:bCs/>
        </w:rPr>
      </w:pPr>
      <w:r w:rsidRPr="00146A52">
        <w:rPr>
          <w:rFonts w:ascii="Tahoma" w:eastAsia="Tahoma" w:hAnsi="Tahoma" w:cs="Tahoma"/>
          <w:b/>
          <w:bCs/>
        </w:rPr>
        <w:t>BASIN BÜLTENİ</w:t>
      </w:r>
      <w:r w:rsidRPr="00146A52">
        <w:tab/>
      </w:r>
      <w:r w:rsidRPr="00146A52">
        <w:tab/>
      </w:r>
      <w:r w:rsidRPr="00146A52">
        <w:tab/>
      </w:r>
      <w:r w:rsidRPr="00146A52">
        <w:tab/>
      </w:r>
      <w:r w:rsidRPr="00146A52">
        <w:rPr>
          <w:rFonts w:ascii="Tahoma" w:eastAsia="Tahoma" w:hAnsi="Tahoma" w:cs="Tahoma"/>
          <w:b/>
          <w:bCs/>
        </w:rPr>
        <w:t xml:space="preserve">                                            </w:t>
      </w:r>
      <w:r w:rsidRPr="00146A52">
        <w:tab/>
      </w:r>
    </w:p>
    <w:p w14:paraId="306565A6" w14:textId="77777777" w:rsidR="0091712A" w:rsidRPr="00146A52" w:rsidRDefault="0091712A" w:rsidP="00F636D9">
      <w:pPr>
        <w:spacing w:after="0" w:line="300" w:lineRule="auto"/>
        <w:contextualSpacing/>
        <w:jc w:val="both"/>
        <w:rPr>
          <w:rFonts w:ascii="Verdana" w:hAnsi="Verdana"/>
          <w:b/>
          <w:bCs/>
          <w:sz w:val="20"/>
          <w:szCs w:val="20"/>
        </w:rPr>
      </w:pPr>
    </w:p>
    <w:p w14:paraId="269290F5" w14:textId="0F2489CA" w:rsidR="00A963F6" w:rsidRDefault="00164CC6" w:rsidP="00164CC6">
      <w:pPr>
        <w:spacing w:after="0" w:line="276" w:lineRule="auto"/>
        <w:contextualSpacing/>
        <w:jc w:val="center"/>
        <w:rPr>
          <w:rFonts w:ascii="Verdana" w:hAnsi="Verdana"/>
          <w:b/>
          <w:bCs/>
          <w:sz w:val="28"/>
          <w:szCs w:val="28"/>
        </w:rPr>
      </w:pPr>
      <w:r w:rsidRPr="00164CC6">
        <w:rPr>
          <w:rFonts w:ascii="Verdana" w:hAnsi="Verdana"/>
          <w:b/>
          <w:bCs/>
          <w:sz w:val="28"/>
          <w:szCs w:val="28"/>
        </w:rPr>
        <w:t xml:space="preserve">Citrix’in </w:t>
      </w:r>
      <w:r w:rsidR="005C1CBA">
        <w:rPr>
          <w:rFonts w:ascii="Verdana" w:hAnsi="Verdana"/>
          <w:b/>
          <w:bCs/>
          <w:sz w:val="28"/>
          <w:szCs w:val="28"/>
        </w:rPr>
        <w:t>HMC</w:t>
      </w:r>
      <w:r w:rsidR="00290B59">
        <w:rPr>
          <w:rFonts w:ascii="Verdana" w:hAnsi="Verdana"/>
          <w:b/>
          <w:bCs/>
          <w:sz w:val="28"/>
          <w:szCs w:val="28"/>
        </w:rPr>
        <w:t xml:space="preserve"> </w:t>
      </w:r>
      <w:r w:rsidR="005C1CBA">
        <w:rPr>
          <w:rFonts w:ascii="Verdana" w:hAnsi="Verdana"/>
          <w:b/>
          <w:bCs/>
          <w:sz w:val="28"/>
          <w:szCs w:val="28"/>
        </w:rPr>
        <w:t>(</w:t>
      </w:r>
      <w:r w:rsidR="0031316B" w:rsidRPr="00164CC6">
        <w:rPr>
          <w:rFonts w:ascii="Verdana" w:hAnsi="Verdana"/>
          <w:b/>
          <w:bCs/>
          <w:sz w:val="28"/>
          <w:szCs w:val="28"/>
        </w:rPr>
        <w:t>Hibrit Çoklu Bulut</w:t>
      </w:r>
      <w:r w:rsidR="005C1CBA">
        <w:rPr>
          <w:rFonts w:ascii="Verdana" w:hAnsi="Verdana"/>
          <w:b/>
          <w:bCs/>
          <w:sz w:val="28"/>
          <w:szCs w:val="28"/>
        </w:rPr>
        <w:t>)</w:t>
      </w:r>
      <w:r w:rsidR="0031316B" w:rsidRPr="00164CC6">
        <w:rPr>
          <w:rFonts w:ascii="Verdana" w:hAnsi="Verdana"/>
          <w:b/>
          <w:bCs/>
          <w:sz w:val="28"/>
          <w:szCs w:val="28"/>
        </w:rPr>
        <w:t xml:space="preserve"> </w:t>
      </w:r>
      <w:r w:rsidRPr="00164CC6">
        <w:rPr>
          <w:rFonts w:ascii="Verdana" w:hAnsi="Verdana"/>
          <w:b/>
          <w:bCs/>
          <w:sz w:val="28"/>
          <w:szCs w:val="28"/>
        </w:rPr>
        <w:t>lisanslama modeli, kurumların dijital dönüşüm yolculuğuna hız ve esneklik kazandırıyor</w:t>
      </w:r>
    </w:p>
    <w:p w14:paraId="184F53D4" w14:textId="77777777" w:rsidR="00647769" w:rsidRPr="00146A52" w:rsidRDefault="00647769" w:rsidP="008D54A9">
      <w:pPr>
        <w:spacing w:after="0" w:line="276" w:lineRule="auto"/>
        <w:contextualSpacing/>
        <w:jc w:val="center"/>
        <w:rPr>
          <w:rFonts w:ascii="Verdana" w:hAnsi="Verdana"/>
          <w:b/>
          <w:bCs/>
          <w:highlight w:val="yellow"/>
        </w:rPr>
      </w:pPr>
    </w:p>
    <w:p w14:paraId="692C1D97" w14:textId="4F0C05E8" w:rsidR="005A3BC2" w:rsidRPr="005C1CBA" w:rsidRDefault="005A3BC2" w:rsidP="005C1CBA">
      <w:pPr>
        <w:spacing w:after="0" w:line="276" w:lineRule="auto"/>
        <w:contextualSpacing/>
        <w:jc w:val="center"/>
        <w:rPr>
          <w:rFonts w:ascii="Verdana" w:hAnsi="Verdana"/>
          <w:b/>
          <w:bCs/>
        </w:rPr>
      </w:pPr>
      <w:r w:rsidRPr="16B24E35">
        <w:rPr>
          <w:rFonts w:ascii="Verdana" w:hAnsi="Verdana"/>
          <w:b/>
          <w:bCs/>
        </w:rPr>
        <w:t>Citrix Workspace ve Citrix NetScaler çözümlerine erişimi tek bir lisanslama yapısı altında bir araya getiren Hibrit Çoklu Bulut (HMC)</w:t>
      </w:r>
      <w:r w:rsidR="5EE30E36" w:rsidRPr="16B24E35">
        <w:rPr>
          <w:rFonts w:ascii="Verdana" w:hAnsi="Verdana"/>
          <w:b/>
          <w:bCs/>
        </w:rPr>
        <w:t xml:space="preserve"> </w:t>
      </w:r>
      <w:r w:rsidRPr="16B24E35">
        <w:rPr>
          <w:rFonts w:ascii="Verdana" w:hAnsi="Verdana"/>
          <w:b/>
          <w:bCs/>
        </w:rPr>
        <w:t xml:space="preserve">sayesinde, Workspace tarafında yoğun yatırımı bulunan kurumlar NetScaler kullanımını devreye </w:t>
      </w:r>
      <w:r w:rsidRPr="16B24E35">
        <w:rPr>
          <w:rFonts w:ascii="Verdana" w:hAnsi="Verdana"/>
          <w:b/>
          <w:bCs/>
        </w:rPr>
        <w:t>al</w:t>
      </w:r>
      <w:r w:rsidR="466EB9EB" w:rsidRPr="16B24E35">
        <w:rPr>
          <w:rFonts w:ascii="Verdana" w:hAnsi="Verdana"/>
          <w:b/>
          <w:bCs/>
        </w:rPr>
        <w:t>abilirken</w:t>
      </w:r>
      <w:r w:rsidR="466EB9EB" w:rsidRPr="16B24E35">
        <w:rPr>
          <w:rFonts w:ascii="Verdana" w:hAnsi="Verdana"/>
          <w:b/>
          <w:bCs/>
        </w:rPr>
        <w:t xml:space="preserve"> </w:t>
      </w:r>
      <w:r w:rsidRPr="16B24E35">
        <w:rPr>
          <w:rFonts w:ascii="Verdana" w:hAnsi="Verdana"/>
          <w:b/>
          <w:bCs/>
        </w:rPr>
        <w:t xml:space="preserve">NetScaler </w:t>
      </w:r>
      <w:r w:rsidR="0F675D80" w:rsidRPr="16B24E35">
        <w:rPr>
          <w:rFonts w:ascii="Verdana" w:hAnsi="Verdana"/>
          <w:b/>
          <w:bCs/>
        </w:rPr>
        <w:t>kullan</w:t>
      </w:r>
      <w:r w:rsidRPr="16B24E35">
        <w:rPr>
          <w:rFonts w:ascii="Verdana" w:hAnsi="Verdana"/>
          <w:b/>
          <w:bCs/>
        </w:rPr>
        <w:t>an</w:t>
      </w:r>
      <w:r w:rsidRPr="16B24E35">
        <w:rPr>
          <w:rFonts w:ascii="Verdana" w:hAnsi="Verdana"/>
          <w:b/>
          <w:bCs/>
        </w:rPr>
        <w:t xml:space="preserve"> kurumlar da Workspace’e geçişlerini yeni bir yatırım </w:t>
      </w:r>
      <w:r w:rsidRPr="16B24E35">
        <w:rPr>
          <w:rFonts w:ascii="Verdana" w:hAnsi="Verdana"/>
          <w:b/>
          <w:bCs/>
        </w:rPr>
        <w:t>döngüsü</w:t>
      </w:r>
      <w:r w:rsidR="5DC642B5" w:rsidRPr="16B24E35">
        <w:rPr>
          <w:rFonts w:ascii="Verdana" w:hAnsi="Verdana"/>
          <w:b/>
          <w:bCs/>
        </w:rPr>
        <w:t>ne girmeden</w:t>
      </w:r>
      <w:r w:rsidR="5DC642B5" w:rsidRPr="16B24E35">
        <w:rPr>
          <w:rFonts w:ascii="Verdana" w:hAnsi="Verdana"/>
          <w:b/>
          <w:bCs/>
        </w:rPr>
        <w:t xml:space="preserve"> </w:t>
      </w:r>
      <w:r w:rsidRPr="16B24E35">
        <w:rPr>
          <w:rFonts w:ascii="Verdana" w:hAnsi="Verdana"/>
          <w:b/>
          <w:bCs/>
        </w:rPr>
        <w:t xml:space="preserve">planlayabiliyor. </w:t>
      </w:r>
      <w:r w:rsidR="005C1CBA" w:rsidRPr="00B236DD">
        <w:rPr>
          <w:rFonts w:ascii="Verdana" w:hAnsi="Verdana"/>
          <w:b/>
          <w:bCs/>
        </w:rPr>
        <w:t>Böylece kurumlar</w:t>
      </w:r>
      <w:r w:rsidR="005C1CBA" w:rsidRPr="00B236DD">
        <w:rPr>
          <w:rFonts w:ascii="Verdana" w:hAnsi="Verdana"/>
          <w:b/>
          <w:bCs/>
        </w:rPr>
        <w:t xml:space="preserve"> farklı departmanların farklı güvenlik ve erişim ihtiyaçlarını tek bir lisanslama modeli ile karşılayabiliyor</w:t>
      </w:r>
      <w:r w:rsidR="005C1CBA">
        <w:rPr>
          <w:rFonts w:ascii="Verdana" w:hAnsi="Verdana"/>
          <w:b/>
          <w:bCs/>
        </w:rPr>
        <w:t>,</w:t>
      </w:r>
      <w:r w:rsidR="005C1CBA">
        <w:rPr>
          <w:rFonts w:ascii="Verdana" w:hAnsi="Verdana"/>
          <w:b/>
          <w:bCs/>
        </w:rPr>
        <w:t xml:space="preserve"> </w:t>
      </w:r>
      <w:r w:rsidRPr="16B24E35">
        <w:rPr>
          <w:rFonts w:ascii="Verdana" w:hAnsi="Verdana"/>
          <w:b/>
          <w:bCs/>
        </w:rPr>
        <w:t>hibrit ve çoklu bulut stratejilerini daha esnek, güvenli ve ölçeklenebilir bir çerçevede sürdürebiliyor.</w:t>
      </w:r>
    </w:p>
    <w:p w14:paraId="5A428A8D" w14:textId="75C5E7C5" w:rsidR="0030401A" w:rsidRPr="00146A52" w:rsidRDefault="0030401A" w:rsidP="000073F7">
      <w:pPr>
        <w:spacing w:after="0" w:line="300" w:lineRule="auto"/>
        <w:jc w:val="both"/>
        <w:rPr>
          <w:rFonts w:ascii="Verdana" w:hAnsi="Verdana"/>
          <w:sz w:val="20"/>
          <w:szCs w:val="20"/>
        </w:rPr>
      </w:pPr>
    </w:p>
    <w:p w14:paraId="2DCC6D6C" w14:textId="55318ADA" w:rsidR="005C1CBA" w:rsidRPr="00B236DD" w:rsidRDefault="00001EC1" w:rsidP="005C1CBA">
      <w:pPr>
        <w:spacing w:after="0" w:line="300" w:lineRule="auto"/>
        <w:jc w:val="both"/>
        <w:rPr>
          <w:rFonts w:ascii="Verdana" w:hAnsi="Verdana"/>
          <w:sz w:val="20"/>
          <w:szCs w:val="20"/>
        </w:rPr>
      </w:pPr>
      <w:bookmarkStart w:id="0" w:name="_Hlk193809620"/>
      <w:r>
        <w:rPr>
          <w:rFonts w:ascii="Verdana" w:hAnsi="Verdana"/>
          <w:sz w:val="20"/>
          <w:szCs w:val="20"/>
        </w:rPr>
        <w:t>H</w:t>
      </w:r>
      <w:r w:rsidRPr="00001EC1">
        <w:rPr>
          <w:rFonts w:ascii="Verdana" w:hAnsi="Verdana"/>
          <w:sz w:val="20"/>
          <w:szCs w:val="20"/>
        </w:rPr>
        <w:t>ızla değişen pazar dinamikleri, kurumları daha çevik, daha esnek ve daha sürdürülebilir iş modelleri geliştirmeye zorluyor. Artık sadece dijitalleşmek yetmiyor; doğru teknolojiye doğru zamanda erişebilmek, değişen ihtiyaçlara anında yanıt verebilmek ve tüm bunları güvenli bir altyapıyla desteklemek kritik önem</w:t>
      </w:r>
      <w:r>
        <w:rPr>
          <w:rFonts w:ascii="Verdana" w:hAnsi="Verdana"/>
          <w:sz w:val="20"/>
          <w:szCs w:val="20"/>
        </w:rPr>
        <w:t xml:space="preserve"> kazanıyor</w:t>
      </w:r>
      <w:r w:rsidRPr="00001EC1">
        <w:rPr>
          <w:rFonts w:ascii="Verdana" w:hAnsi="Verdana"/>
          <w:sz w:val="20"/>
          <w:szCs w:val="20"/>
        </w:rPr>
        <w:t xml:space="preserve">. </w:t>
      </w:r>
      <w:r w:rsidR="005C1CBA" w:rsidRPr="00B236DD">
        <w:rPr>
          <w:rFonts w:ascii="Verdana" w:hAnsi="Verdana"/>
          <w:sz w:val="20"/>
          <w:szCs w:val="20"/>
        </w:rPr>
        <w:t>Bu gerçekten yola çıkan Citrix</w:t>
      </w:r>
      <w:r w:rsidR="005C1CBA" w:rsidRPr="00B236DD">
        <w:rPr>
          <w:rFonts w:ascii="Verdana" w:hAnsi="Verdana"/>
          <w:sz w:val="20"/>
          <w:szCs w:val="20"/>
        </w:rPr>
        <w:t xml:space="preserve"> müşteri ortamında da</w:t>
      </w:r>
      <w:r w:rsidR="005C1CBA" w:rsidRPr="00B236DD">
        <w:rPr>
          <w:rFonts w:ascii="Verdana" w:hAnsi="Verdana"/>
          <w:sz w:val="20"/>
          <w:szCs w:val="20"/>
        </w:rPr>
        <w:t xml:space="preserve"> farklı bulut </w:t>
      </w:r>
      <w:r w:rsidR="005C1CBA" w:rsidRPr="00B236DD">
        <w:rPr>
          <w:rFonts w:ascii="Verdana" w:hAnsi="Verdana"/>
          <w:sz w:val="20"/>
          <w:szCs w:val="20"/>
        </w:rPr>
        <w:t>ortamlarında aynı lisanslamayı kullanabilmeye olanak sağlarken</w:t>
      </w:r>
      <w:r w:rsidR="005C1CBA" w:rsidRPr="00B236DD">
        <w:rPr>
          <w:rFonts w:ascii="Verdana" w:hAnsi="Verdana"/>
          <w:sz w:val="20"/>
          <w:szCs w:val="20"/>
        </w:rPr>
        <w:t xml:space="preserve"> tek </w:t>
      </w:r>
      <w:r w:rsidR="005C1CBA" w:rsidRPr="00B236DD">
        <w:rPr>
          <w:rFonts w:ascii="Verdana" w:hAnsi="Verdana"/>
          <w:sz w:val="20"/>
          <w:szCs w:val="20"/>
        </w:rPr>
        <w:t>bir lisans arayüzü üzerinden merkezi yönetim yapmaya da olanak sağlıyor</w:t>
      </w:r>
      <w:r w:rsidR="005C1CBA" w:rsidRPr="00B236DD">
        <w:rPr>
          <w:rFonts w:ascii="Verdana" w:hAnsi="Verdana"/>
          <w:sz w:val="20"/>
          <w:szCs w:val="20"/>
        </w:rPr>
        <w:t xml:space="preserve">. </w:t>
      </w:r>
    </w:p>
    <w:p w14:paraId="31C06514" w14:textId="77777777" w:rsidR="00164CC6" w:rsidRDefault="00164CC6" w:rsidP="00164CC6">
      <w:pPr>
        <w:spacing w:after="0" w:line="300" w:lineRule="auto"/>
        <w:jc w:val="both"/>
        <w:rPr>
          <w:rFonts w:ascii="Verdana" w:hAnsi="Verdana"/>
          <w:sz w:val="20"/>
          <w:szCs w:val="20"/>
        </w:rPr>
      </w:pPr>
    </w:p>
    <w:p w14:paraId="400D7739" w14:textId="521C94C3" w:rsidR="00935762" w:rsidRDefault="00935762" w:rsidP="005C1CBA">
      <w:pPr>
        <w:spacing w:after="0" w:line="300" w:lineRule="auto"/>
        <w:jc w:val="both"/>
        <w:rPr>
          <w:rFonts w:ascii="Verdana" w:hAnsi="Verdana"/>
          <w:sz w:val="20"/>
          <w:szCs w:val="20"/>
        </w:rPr>
      </w:pPr>
      <w:r w:rsidRPr="00935762">
        <w:rPr>
          <w:rFonts w:ascii="Verdana" w:hAnsi="Verdana"/>
          <w:sz w:val="20"/>
          <w:szCs w:val="20"/>
        </w:rPr>
        <w:t xml:space="preserve">HMC, Citrix Workspace ve Citrix NetScaler çözümlerine erişimi tek bir lisanslama yapısı altında bir araya getiriyor. Böylece Workspace tarafında yoğun yatırımı bulunan kurumlar NetScaler kullanımını devreye alırken, NetScaler odağında çalışan kurumlar da Workspace’e geçişlerini yeni bir yatırım döngüsü beklemeden planlayabiliyor. </w:t>
      </w:r>
      <w:r w:rsidR="005C1CBA" w:rsidRPr="005C1CBA">
        <w:rPr>
          <w:rFonts w:ascii="Verdana" w:hAnsi="Verdana"/>
          <w:sz w:val="20"/>
          <w:szCs w:val="20"/>
        </w:rPr>
        <w:t>Bu yapı şirket sistemlerine güvenli uygulama erişim sağlamak isteyenlerin, çalışanların istedikleri ortamdan ve cihaz üzerinden, istenilen ağdan sistemlere erişimini hızlı ve güvenli hale getirmek isteyenlerin, eski işletim sistemi olan eski bilgisayar ya da ince istemcilerin yaşam ve kullanım ömrünü artırmak isteyen kurumlar için büyük bir avantaj doğuruyor</w:t>
      </w:r>
      <w:r w:rsidR="005C1CBA" w:rsidRPr="005C1CBA">
        <w:rPr>
          <w:rFonts w:ascii="Verdana" w:hAnsi="Verdana"/>
          <w:sz w:val="20"/>
          <w:szCs w:val="20"/>
        </w:rPr>
        <w:t>.</w:t>
      </w:r>
    </w:p>
    <w:p w14:paraId="2DD2B62E" w14:textId="77777777" w:rsidR="00B236DD" w:rsidRPr="00935762" w:rsidRDefault="00B236DD" w:rsidP="005C1CBA">
      <w:pPr>
        <w:spacing w:after="0" w:line="300" w:lineRule="auto"/>
        <w:jc w:val="both"/>
        <w:rPr>
          <w:rFonts w:ascii="Verdana" w:hAnsi="Verdana"/>
          <w:sz w:val="20"/>
          <w:szCs w:val="20"/>
        </w:rPr>
      </w:pPr>
    </w:p>
    <w:p w14:paraId="25FD146E" w14:textId="41A2685D" w:rsidR="00935762" w:rsidRDefault="00935762" w:rsidP="00935762">
      <w:pPr>
        <w:spacing w:after="0" w:line="300" w:lineRule="auto"/>
        <w:jc w:val="both"/>
        <w:rPr>
          <w:rFonts w:ascii="Verdana" w:hAnsi="Verdana"/>
          <w:sz w:val="20"/>
          <w:szCs w:val="20"/>
        </w:rPr>
      </w:pPr>
      <w:r w:rsidRPr="00935762">
        <w:rPr>
          <w:rFonts w:ascii="Verdana" w:hAnsi="Verdana"/>
          <w:sz w:val="20"/>
          <w:szCs w:val="20"/>
        </w:rPr>
        <w:t>Citrix, uzun süredir Citrix teknolojilerini kullanan ve belirli ölçek kriterlerini sağlayan müşterilerini</w:t>
      </w:r>
      <w:r>
        <w:rPr>
          <w:rFonts w:ascii="Verdana" w:hAnsi="Verdana"/>
          <w:sz w:val="20"/>
          <w:szCs w:val="20"/>
        </w:rPr>
        <w:t xml:space="preserve"> de </w:t>
      </w:r>
      <w:r w:rsidRPr="00935762">
        <w:rPr>
          <w:rFonts w:ascii="Verdana" w:hAnsi="Verdana"/>
          <w:sz w:val="20"/>
          <w:szCs w:val="20"/>
        </w:rPr>
        <w:t xml:space="preserve">lisanslama modellerini HMC’ye dönüştürerek daha geniş bir teknoloji havuzuna </w:t>
      </w:r>
      <w:r>
        <w:rPr>
          <w:rFonts w:ascii="Verdana" w:hAnsi="Verdana"/>
          <w:sz w:val="20"/>
          <w:szCs w:val="20"/>
        </w:rPr>
        <w:t>erişmelerini kolaylaştırıyor</w:t>
      </w:r>
      <w:r w:rsidRPr="00935762">
        <w:rPr>
          <w:rFonts w:ascii="Verdana" w:hAnsi="Verdana"/>
          <w:sz w:val="20"/>
          <w:szCs w:val="20"/>
        </w:rPr>
        <w:t xml:space="preserve">. </w:t>
      </w:r>
      <w:r>
        <w:rPr>
          <w:rFonts w:ascii="Verdana" w:hAnsi="Verdana"/>
          <w:sz w:val="20"/>
          <w:szCs w:val="20"/>
        </w:rPr>
        <w:t>Y</w:t>
      </w:r>
      <w:r w:rsidRPr="00935762">
        <w:rPr>
          <w:rFonts w:ascii="Verdana" w:hAnsi="Verdana"/>
          <w:sz w:val="20"/>
          <w:szCs w:val="20"/>
        </w:rPr>
        <w:t>alnızca NetScaler bileşenini kullanarak internet trafik yükünü yönetmekte olan kurumlar</w:t>
      </w:r>
      <w:r>
        <w:rPr>
          <w:rFonts w:ascii="Verdana" w:hAnsi="Verdana"/>
          <w:sz w:val="20"/>
          <w:szCs w:val="20"/>
        </w:rPr>
        <w:t xml:space="preserve"> </w:t>
      </w:r>
      <w:r w:rsidRPr="00935762">
        <w:rPr>
          <w:rFonts w:ascii="Verdana" w:hAnsi="Verdana"/>
          <w:sz w:val="20"/>
          <w:szCs w:val="20"/>
        </w:rPr>
        <w:t>HMC lisansına geçtiklerinde Workspace kullanım hakkına da sahip olabiliyor. Benzer şekilde, bugüne kadar ağırlıklı olarak Workspace tarafında konumlanmış kurumlar da HMC ile NetScaler kabiliyetlerine erişme imkânı buluyor. Bu yaklaşım, Citrix ekosistemine uzun süredir yatırım yapan kurumların mevcut lisanslarını korurken, yeni projelerini daha kapsamlı bir portföy üzerinden planlamalarına olanak tanıyor.</w:t>
      </w:r>
    </w:p>
    <w:p w14:paraId="4C454F88" w14:textId="77777777" w:rsidR="00935762" w:rsidRDefault="00935762" w:rsidP="00935762">
      <w:pPr>
        <w:spacing w:after="0" w:line="300" w:lineRule="auto"/>
        <w:jc w:val="both"/>
        <w:rPr>
          <w:rFonts w:ascii="Verdana" w:hAnsi="Verdana"/>
          <w:sz w:val="20"/>
          <w:szCs w:val="20"/>
        </w:rPr>
      </w:pPr>
    </w:p>
    <w:p w14:paraId="53F82F01" w14:textId="49B32239" w:rsidR="00935762" w:rsidRPr="00935762" w:rsidRDefault="00935762" w:rsidP="00935762">
      <w:pPr>
        <w:spacing w:after="0" w:line="300" w:lineRule="auto"/>
        <w:jc w:val="both"/>
        <w:rPr>
          <w:rFonts w:ascii="Verdana" w:hAnsi="Verdana"/>
          <w:b/>
          <w:bCs/>
          <w:sz w:val="20"/>
          <w:szCs w:val="20"/>
        </w:rPr>
      </w:pPr>
      <w:r w:rsidRPr="00935762">
        <w:rPr>
          <w:rFonts w:ascii="Verdana" w:hAnsi="Verdana"/>
          <w:b/>
          <w:bCs/>
          <w:sz w:val="20"/>
          <w:szCs w:val="20"/>
        </w:rPr>
        <w:t>Hibrit ve çoklu bulut senaryolarını da destekliyor</w:t>
      </w:r>
    </w:p>
    <w:p w14:paraId="7280BDBD" w14:textId="074227C9" w:rsidR="00935762" w:rsidRDefault="00935762" w:rsidP="00935762">
      <w:pPr>
        <w:spacing w:after="0" w:line="300" w:lineRule="auto"/>
        <w:jc w:val="both"/>
        <w:rPr>
          <w:rFonts w:ascii="Verdana" w:hAnsi="Verdana"/>
          <w:sz w:val="20"/>
          <w:szCs w:val="20"/>
        </w:rPr>
      </w:pPr>
      <w:r w:rsidRPr="00935762">
        <w:rPr>
          <w:rFonts w:ascii="Verdana" w:hAnsi="Verdana"/>
          <w:sz w:val="20"/>
          <w:szCs w:val="20"/>
        </w:rPr>
        <w:lastRenderedPageBreak/>
        <w:t xml:space="preserve">HMC lisanslama modeli aynı zamanda kurumların lisanslarını yalnızca kendi veri merkezleriyle sınırlı kalmadan, hibrit ve çoklu bulut senaryolarında da kullanabilmesini sağlıyor. Türkiye’deki birçok kurum geçmişte süreli lisanslar yerine sürekli (perpetual) lisans yapısını tercih ederken, bugün gelinen noktada abonelik (subscription) modellerine ve bulut ortamlarına doğru belirgin bir geçiş söz konusu. HMC, bu dönüşümü destekleyen bir lisanslama çerçevesi </w:t>
      </w:r>
      <w:r>
        <w:rPr>
          <w:rFonts w:ascii="Verdana" w:hAnsi="Verdana"/>
          <w:sz w:val="20"/>
          <w:szCs w:val="20"/>
        </w:rPr>
        <w:t>sunarak</w:t>
      </w:r>
      <w:r w:rsidRPr="00935762">
        <w:rPr>
          <w:rFonts w:ascii="Verdana" w:hAnsi="Verdana"/>
          <w:sz w:val="20"/>
          <w:szCs w:val="20"/>
        </w:rPr>
        <w:t>, iş yüklerinin hem kurum içi veri merkezlerinde hem de farklı bulut sağlayıcılarında, tek bir lisanslama mantığı ile yönetilmesine imkân veriyor. Böylece kurumlar, hangi iş yükünü nerede konumlandıracaklarına teknik ve iş ihtiyaçlarına göre karar verirken, lisans tarafında ek karmaşıklık yaşamıyor.</w:t>
      </w:r>
    </w:p>
    <w:p w14:paraId="76DAEB36" w14:textId="77777777" w:rsidR="00935762" w:rsidRDefault="00935762" w:rsidP="00935762">
      <w:pPr>
        <w:spacing w:after="0" w:line="300" w:lineRule="auto"/>
        <w:jc w:val="both"/>
        <w:rPr>
          <w:rFonts w:ascii="Verdana" w:hAnsi="Verdana"/>
          <w:sz w:val="20"/>
          <w:szCs w:val="20"/>
        </w:rPr>
      </w:pPr>
    </w:p>
    <w:p w14:paraId="1E118752" w14:textId="4D57EE83" w:rsidR="0031316B" w:rsidRPr="0031316B" w:rsidRDefault="0031316B" w:rsidP="00935762">
      <w:pPr>
        <w:spacing w:after="0" w:line="300" w:lineRule="auto"/>
        <w:jc w:val="both"/>
        <w:rPr>
          <w:rFonts w:ascii="Verdana" w:hAnsi="Verdana"/>
          <w:b/>
          <w:bCs/>
          <w:sz w:val="20"/>
          <w:szCs w:val="20"/>
        </w:rPr>
      </w:pPr>
      <w:r w:rsidRPr="0031316B">
        <w:rPr>
          <w:rFonts w:ascii="Verdana" w:hAnsi="Verdana"/>
          <w:b/>
          <w:bCs/>
          <w:sz w:val="20"/>
          <w:szCs w:val="20"/>
        </w:rPr>
        <w:t>“Farklı platformlara genişleme imkânı sunuyoruz”</w:t>
      </w:r>
    </w:p>
    <w:p w14:paraId="7C75B14A" w14:textId="4E8390BD" w:rsidR="0031316B" w:rsidRDefault="0031316B" w:rsidP="00935762">
      <w:pPr>
        <w:spacing w:after="0" w:line="300" w:lineRule="auto"/>
        <w:jc w:val="both"/>
        <w:rPr>
          <w:rFonts w:ascii="Verdana" w:hAnsi="Verdana"/>
          <w:sz w:val="20"/>
          <w:szCs w:val="20"/>
        </w:rPr>
      </w:pPr>
      <w:r w:rsidRPr="0031316B">
        <w:rPr>
          <w:rFonts w:ascii="Verdana" w:hAnsi="Verdana"/>
          <w:sz w:val="20"/>
          <w:szCs w:val="20"/>
        </w:rPr>
        <w:t>Citrix Türkiye Genel Müdürü Sevi Tüfekçi Karahallı, “Dijital dönüşümün süreklilik kazandığı bir dönemde, altyapı kadar erişim haklarının da ölçeklenebilir, kapsamlı ve güvenli bir çerçevede yönetilmesi kritik hale geliyor. HMC, müşterilerimizin mevcut Citrix yatırımlarını korurken ek lisanslama döngülerine ihtiyaç duymadan farklı platformlara genişleme imkânı sunuyor. Bu model, Citrix ekosisteminde yer alan kurumların hibrit ve çoklu bulut stratejilerini kararlı ve yönetilebilir bir çerçeve altında sürdürmesini sağlıyor</w:t>
      </w:r>
      <w:r>
        <w:rPr>
          <w:rFonts w:ascii="Verdana" w:hAnsi="Verdana"/>
          <w:sz w:val="20"/>
          <w:szCs w:val="20"/>
        </w:rPr>
        <w:t xml:space="preserve">. Ayrıca </w:t>
      </w:r>
      <w:r w:rsidRPr="00935762">
        <w:rPr>
          <w:rFonts w:ascii="Verdana" w:hAnsi="Verdana"/>
          <w:sz w:val="20"/>
          <w:szCs w:val="20"/>
        </w:rPr>
        <w:t>HMC çerçevesinde müşterileri</w:t>
      </w:r>
      <w:r>
        <w:rPr>
          <w:rFonts w:ascii="Verdana" w:hAnsi="Verdana"/>
          <w:sz w:val="20"/>
          <w:szCs w:val="20"/>
        </w:rPr>
        <w:t>mize</w:t>
      </w:r>
      <w:r w:rsidRPr="00935762">
        <w:rPr>
          <w:rFonts w:ascii="Verdana" w:hAnsi="Verdana"/>
          <w:sz w:val="20"/>
          <w:szCs w:val="20"/>
        </w:rPr>
        <w:t xml:space="preserve"> yalnızca temel erişim hakları sunmakla kalmıyor, aynı zamanda yıl içinde eklenen yeni bileşen ve yetenekleri de bu lisanslama yapısının doğal bir parçası haline </w:t>
      </w:r>
      <w:r>
        <w:rPr>
          <w:rFonts w:ascii="Verdana" w:hAnsi="Verdana"/>
          <w:sz w:val="20"/>
          <w:szCs w:val="20"/>
        </w:rPr>
        <w:t>getiriyoruz</w:t>
      </w:r>
      <w:r w:rsidRPr="00935762">
        <w:rPr>
          <w:rFonts w:ascii="Verdana" w:hAnsi="Verdana"/>
          <w:sz w:val="20"/>
          <w:szCs w:val="20"/>
        </w:rPr>
        <w:t>.</w:t>
      </w:r>
      <w:r w:rsidRPr="0031316B">
        <w:rPr>
          <w:rFonts w:ascii="Verdana" w:hAnsi="Verdana"/>
          <w:sz w:val="20"/>
          <w:szCs w:val="20"/>
        </w:rPr>
        <w:t>” dedi.</w:t>
      </w:r>
    </w:p>
    <w:p w14:paraId="4698FC7B" w14:textId="77777777" w:rsidR="00935762" w:rsidRDefault="00935762" w:rsidP="00935762">
      <w:pPr>
        <w:spacing w:after="0" w:line="300" w:lineRule="auto"/>
        <w:jc w:val="both"/>
        <w:rPr>
          <w:rFonts w:ascii="Verdana" w:hAnsi="Verdana"/>
          <w:sz w:val="20"/>
          <w:szCs w:val="20"/>
        </w:rPr>
      </w:pPr>
    </w:p>
    <w:bookmarkEnd w:id="0"/>
    <w:p w14:paraId="35CD5AA2" w14:textId="77777777" w:rsidR="00CD42BA" w:rsidRPr="00146A52" w:rsidRDefault="00CD42BA" w:rsidP="00CD42BA">
      <w:pPr>
        <w:spacing w:after="0" w:line="240" w:lineRule="auto"/>
        <w:contextualSpacing/>
        <w:jc w:val="both"/>
        <w:rPr>
          <w:rFonts w:ascii="Verdana" w:eastAsia="Verdana" w:hAnsi="Verdana" w:cs="Verdana"/>
          <w:b/>
          <w:bCs/>
          <w:sz w:val="16"/>
          <w:szCs w:val="16"/>
        </w:rPr>
      </w:pPr>
      <w:r w:rsidRPr="00146A52">
        <w:rPr>
          <w:rFonts w:ascii="Verdana" w:eastAsia="Verdana" w:hAnsi="Verdana" w:cs="Verdana"/>
          <w:b/>
          <w:bCs/>
          <w:sz w:val="16"/>
          <w:szCs w:val="16"/>
        </w:rPr>
        <w:t>İlgili Kişi</w:t>
      </w:r>
    </w:p>
    <w:p w14:paraId="221AC595" w14:textId="77777777" w:rsidR="00CD42BA" w:rsidRPr="00146A52" w:rsidRDefault="00CD42BA" w:rsidP="00CD42BA">
      <w:pPr>
        <w:spacing w:after="0" w:line="240" w:lineRule="auto"/>
        <w:contextualSpacing/>
        <w:jc w:val="both"/>
        <w:rPr>
          <w:rFonts w:ascii="Verdana" w:eastAsia="Verdana" w:hAnsi="Verdana" w:cs="Verdana"/>
          <w:sz w:val="16"/>
          <w:szCs w:val="16"/>
        </w:rPr>
      </w:pPr>
      <w:r w:rsidRPr="00146A52">
        <w:rPr>
          <w:rFonts w:ascii="Verdana" w:eastAsia="Verdana" w:hAnsi="Verdana" w:cs="Verdana"/>
          <w:sz w:val="16"/>
          <w:szCs w:val="16"/>
        </w:rPr>
        <w:t>Ceren Şahin – Marjinal Porter Novelli</w:t>
      </w:r>
    </w:p>
    <w:p w14:paraId="781A989A" w14:textId="77777777" w:rsidR="00CD42BA" w:rsidRPr="00146A52" w:rsidRDefault="00CD42BA" w:rsidP="00CD42BA">
      <w:pPr>
        <w:spacing w:after="0" w:line="240" w:lineRule="auto"/>
        <w:contextualSpacing/>
        <w:jc w:val="both"/>
        <w:rPr>
          <w:rFonts w:ascii="Verdana" w:eastAsia="Verdana" w:hAnsi="Verdana" w:cs="Verdana"/>
          <w:sz w:val="16"/>
          <w:szCs w:val="16"/>
        </w:rPr>
      </w:pPr>
      <w:r w:rsidRPr="00146A52">
        <w:rPr>
          <w:rFonts w:ascii="Verdana" w:eastAsia="Verdana" w:hAnsi="Verdana" w:cs="Verdana"/>
          <w:sz w:val="16"/>
          <w:szCs w:val="16"/>
        </w:rPr>
        <w:t>0531 031 87 14</w:t>
      </w:r>
    </w:p>
    <w:p w14:paraId="2F5D43FB" w14:textId="77777777" w:rsidR="00CD42BA" w:rsidRPr="00146A52" w:rsidRDefault="00CD42BA" w:rsidP="00CD42BA">
      <w:pPr>
        <w:spacing w:after="0" w:line="240" w:lineRule="auto"/>
        <w:contextualSpacing/>
        <w:jc w:val="both"/>
        <w:rPr>
          <w:b/>
          <w:bCs/>
          <w:sz w:val="16"/>
          <w:szCs w:val="16"/>
        </w:rPr>
      </w:pPr>
      <w:hyperlink r:id="rId12">
        <w:r w:rsidRPr="00146A52">
          <w:rPr>
            <w:rStyle w:val="Kpr"/>
            <w:rFonts w:ascii="Verdana" w:eastAsia="Verdana" w:hAnsi="Verdana" w:cs="Verdana"/>
            <w:color w:val="0563C1"/>
            <w:sz w:val="16"/>
            <w:szCs w:val="16"/>
          </w:rPr>
          <w:t>cerens@marjinal.com.tr</w:t>
        </w:r>
        <w:r w:rsidRPr="00146A52">
          <w:br/>
        </w:r>
        <w:r w:rsidRPr="00146A52">
          <w:br/>
        </w:r>
      </w:hyperlink>
      <w:r w:rsidRPr="00146A52">
        <w:rPr>
          <w:b/>
          <w:bCs/>
          <w:sz w:val="16"/>
          <w:szCs w:val="16"/>
        </w:rPr>
        <w:t>Citrix Hakkında</w:t>
      </w:r>
    </w:p>
    <w:p w14:paraId="23E5C2DF" w14:textId="794BEF42" w:rsidR="00E10F8F" w:rsidRPr="00146A52" w:rsidRDefault="00CD42BA" w:rsidP="00CD42BA">
      <w:pPr>
        <w:spacing w:after="0" w:line="240" w:lineRule="auto"/>
        <w:contextualSpacing/>
        <w:jc w:val="both"/>
        <w:rPr>
          <w:sz w:val="16"/>
          <w:szCs w:val="16"/>
        </w:rPr>
      </w:pPr>
      <w:r w:rsidRPr="00146A52">
        <w:rPr>
          <w:sz w:val="16"/>
          <w:szCs w:val="16"/>
        </w:rPr>
        <w:t xml:space="preserve">Modern işletmelere faaliyetleri açısından kritik önem taşıyan yazılımlar sağlayan Cloud Software Group’un iştiraklerinden olan Citrix, her büyüklükteki şirkete uzaktan çalışma, sanal masaüstü, uygulama sanallaştırma ve güvenli erişim alanlarında çözümler sağlamaktadır. Citrix çözümleri sayesinde çalışanlar istedikleri yerde ve şekilde çalışabilmektedir. Ayrıca BT ekipleri, bilgilerin ve cihazların güvende kalmasını sağlamaktadır. Citrix çözümleri ve sağlayabilecekleri değer hakkında daha fazla bilgi almak için </w:t>
      </w:r>
      <w:hyperlink r:id="rId13" w:history="1">
        <w:r w:rsidRPr="00146A52">
          <w:rPr>
            <w:rStyle w:val="Kpr"/>
            <w:sz w:val="16"/>
            <w:szCs w:val="16"/>
          </w:rPr>
          <w:t>www.cloud.com</w:t>
        </w:r>
      </w:hyperlink>
      <w:r w:rsidRPr="00146A52">
        <w:rPr>
          <w:sz w:val="16"/>
          <w:szCs w:val="16"/>
        </w:rPr>
        <w:t xml:space="preserve"> veya </w:t>
      </w:r>
      <w:hyperlink r:id="rId14" w:history="1">
        <w:r w:rsidRPr="00146A52">
          <w:rPr>
            <w:rStyle w:val="Kpr"/>
            <w:sz w:val="16"/>
            <w:szCs w:val="16"/>
          </w:rPr>
          <w:t>www.citrix.com</w:t>
        </w:r>
      </w:hyperlink>
      <w:r w:rsidRPr="00146A52">
        <w:rPr>
          <w:sz w:val="16"/>
          <w:szCs w:val="16"/>
        </w:rPr>
        <w:t xml:space="preserve"> adreslerini ziyaret edebilirsiniz.</w:t>
      </w:r>
    </w:p>
    <w:sectPr w:rsidR="00E10F8F" w:rsidRPr="00146A52" w:rsidSect="00C55142">
      <w:headerReference w:type="default" r:id="rId15"/>
      <w:footerReference w:type="default" r:id="rId16"/>
      <w:head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ED9E4" w14:textId="77777777" w:rsidR="00376FCE" w:rsidRDefault="00376FCE" w:rsidP="00A0611F">
      <w:pPr>
        <w:spacing w:after="0" w:line="240" w:lineRule="auto"/>
      </w:pPr>
      <w:r>
        <w:separator/>
      </w:r>
    </w:p>
  </w:endnote>
  <w:endnote w:type="continuationSeparator" w:id="0">
    <w:p w14:paraId="54DEC741" w14:textId="77777777" w:rsidR="00376FCE" w:rsidRDefault="00376FCE" w:rsidP="00A0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418DA" w14:textId="77777777" w:rsidR="00290B59" w:rsidRDefault="00290B5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6C6FA" w14:textId="77777777" w:rsidR="00376FCE" w:rsidRDefault="00376FCE" w:rsidP="00A0611F">
      <w:pPr>
        <w:spacing w:after="0" w:line="240" w:lineRule="auto"/>
      </w:pPr>
      <w:r>
        <w:separator/>
      </w:r>
    </w:p>
  </w:footnote>
  <w:footnote w:type="continuationSeparator" w:id="0">
    <w:p w14:paraId="26A10A8E" w14:textId="77777777" w:rsidR="00376FCE" w:rsidRDefault="00376FCE" w:rsidP="00A06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E383" w14:textId="08BC1D58" w:rsidR="00A0611F" w:rsidRDefault="00A0611F">
    <w:pPr>
      <w:pStyle w:val="stBilgi"/>
      <w:jc w:val="right"/>
      <w:rPr>
        <w:color w:val="8496B0" w:themeColor="text2" w:themeTint="99"/>
        <w:sz w:val="24"/>
        <w:szCs w:val="24"/>
      </w:rPr>
    </w:pPr>
  </w:p>
  <w:p w14:paraId="5354133A" w14:textId="5108193A" w:rsidR="00A0611F" w:rsidRDefault="00A0611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870E" w14:textId="2B4A837A" w:rsidR="00C55142" w:rsidRDefault="00C55142">
    <w:pPr>
      <w:pStyle w:val="stBilgi"/>
    </w:pPr>
    <w:r>
      <w:rPr>
        <w:noProof/>
      </w:rPr>
      <w:drawing>
        <wp:anchor distT="0" distB="0" distL="114300" distR="114300" simplePos="0" relativeHeight="251659264" behindDoc="0" locked="0" layoutInCell="1" allowOverlap="1" wp14:anchorId="64A29EB5" wp14:editId="3BD79AC1">
          <wp:simplePos x="0" y="0"/>
          <wp:positionH relativeFrom="column">
            <wp:posOffset>4476750</wp:posOffset>
          </wp:positionH>
          <wp:positionV relativeFrom="paragraph">
            <wp:posOffset>-89535</wp:posOffset>
          </wp:positionV>
          <wp:extent cx="1273175" cy="396240"/>
          <wp:effectExtent l="0" t="0" r="3175" b="3810"/>
          <wp:wrapTight wrapText="bothSides">
            <wp:wrapPolygon edited="0">
              <wp:start x="4848" y="0"/>
              <wp:lineTo x="0" y="5192"/>
              <wp:lineTo x="0" y="18692"/>
              <wp:lineTo x="646" y="20769"/>
              <wp:lineTo x="21331" y="20769"/>
              <wp:lineTo x="21331" y="17654"/>
              <wp:lineTo x="19392" y="16615"/>
              <wp:lineTo x="20038" y="5192"/>
              <wp:lineTo x="18422" y="0"/>
              <wp:lineTo x="4848" y="0"/>
            </wp:wrapPolygon>
          </wp:wrapTight>
          <wp:docPr id="75458498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584982" name="Resim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73175" cy="396240"/>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850FC"/>
    <w:multiLevelType w:val="hybridMultilevel"/>
    <w:tmpl w:val="252A48C0"/>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1" w15:restartNumberingAfterBreak="0">
    <w:nsid w:val="109D05F9"/>
    <w:multiLevelType w:val="hybridMultilevel"/>
    <w:tmpl w:val="BCD6D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67C10BA"/>
    <w:multiLevelType w:val="multilevel"/>
    <w:tmpl w:val="A4EC7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3D1E81"/>
    <w:multiLevelType w:val="hybridMultilevel"/>
    <w:tmpl w:val="EDB0259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3E895744"/>
    <w:multiLevelType w:val="hybridMultilevel"/>
    <w:tmpl w:val="2E7CAEF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0217B93"/>
    <w:multiLevelType w:val="multilevel"/>
    <w:tmpl w:val="13AC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84481F"/>
    <w:multiLevelType w:val="hybridMultilevel"/>
    <w:tmpl w:val="0A049378"/>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7" w15:restartNumberingAfterBreak="0">
    <w:nsid w:val="4F5255DF"/>
    <w:multiLevelType w:val="multilevel"/>
    <w:tmpl w:val="2DCA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6437B8"/>
    <w:multiLevelType w:val="hybridMultilevel"/>
    <w:tmpl w:val="6EA2A64A"/>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9" w15:restartNumberingAfterBreak="0">
    <w:nsid w:val="574D6E9C"/>
    <w:multiLevelType w:val="hybridMultilevel"/>
    <w:tmpl w:val="59684668"/>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10" w15:restartNumberingAfterBreak="0">
    <w:nsid w:val="7FCC158A"/>
    <w:multiLevelType w:val="hybridMultilevel"/>
    <w:tmpl w:val="2E7CAE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7308906">
    <w:abstractNumId w:val="4"/>
  </w:num>
  <w:num w:numId="2" w16cid:durableId="1539977383">
    <w:abstractNumId w:val="3"/>
  </w:num>
  <w:num w:numId="3" w16cid:durableId="1015033779">
    <w:abstractNumId w:val="2"/>
  </w:num>
  <w:num w:numId="4" w16cid:durableId="1893929446">
    <w:abstractNumId w:val="8"/>
  </w:num>
  <w:num w:numId="5" w16cid:durableId="624502592">
    <w:abstractNumId w:val="0"/>
  </w:num>
  <w:num w:numId="6" w16cid:durableId="1795362578">
    <w:abstractNumId w:val="6"/>
  </w:num>
  <w:num w:numId="7" w16cid:durableId="510682904">
    <w:abstractNumId w:val="9"/>
  </w:num>
  <w:num w:numId="8" w16cid:durableId="276717438">
    <w:abstractNumId w:val="10"/>
  </w:num>
  <w:num w:numId="9" w16cid:durableId="1491017818">
    <w:abstractNumId w:val="5"/>
  </w:num>
  <w:num w:numId="10" w16cid:durableId="913318914">
    <w:abstractNumId w:val="1"/>
  </w:num>
  <w:num w:numId="11" w16cid:durableId="2628808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tr-TR" w:vendorID="64" w:dllVersion="0" w:nlCheck="1" w:checkStyle="0"/>
  <w:activeWritingStyle w:appName="MSWord" w:lang="en-AE" w:vendorID="64" w:dllVersion="0" w:nlCheck="1" w:checkStyle="0"/>
  <w:activeWritingStyle w:appName="MSWord" w:lang="tr-TR"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4F"/>
    <w:rsid w:val="00001EC1"/>
    <w:rsid w:val="0000320A"/>
    <w:rsid w:val="00006EE9"/>
    <w:rsid w:val="000073F7"/>
    <w:rsid w:val="000078A7"/>
    <w:rsid w:val="00010BB0"/>
    <w:rsid w:val="000121C7"/>
    <w:rsid w:val="000219C2"/>
    <w:rsid w:val="000239B8"/>
    <w:rsid w:val="0002408D"/>
    <w:rsid w:val="0002535C"/>
    <w:rsid w:val="000258DE"/>
    <w:rsid w:val="000269C3"/>
    <w:rsid w:val="00027353"/>
    <w:rsid w:val="0003589C"/>
    <w:rsid w:val="00035E4D"/>
    <w:rsid w:val="000362B7"/>
    <w:rsid w:val="00036730"/>
    <w:rsid w:val="00042581"/>
    <w:rsid w:val="0005406A"/>
    <w:rsid w:val="000552E1"/>
    <w:rsid w:val="00062074"/>
    <w:rsid w:val="0006489D"/>
    <w:rsid w:val="00065BBD"/>
    <w:rsid w:val="00071159"/>
    <w:rsid w:val="00072993"/>
    <w:rsid w:val="00074AFA"/>
    <w:rsid w:val="00075685"/>
    <w:rsid w:val="0007595D"/>
    <w:rsid w:val="00076529"/>
    <w:rsid w:val="00076DF6"/>
    <w:rsid w:val="00076E84"/>
    <w:rsid w:val="00077E17"/>
    <w:rsid w:val="00085AC9"/>
    <w:rsid w:val="00086E1C"/>
    <w:rsid w:val="000A003F"/>
    <w:rsid w:val="000A1AB5"/>
    <w:rsid w:val="000A5380"/>
    <w:rsid w:val="000A5A43"/>
    <w:rsid w:val="000A63F7"/>
    <w:rsid w:val="000B5668"/>
    <w:rsid w:val="000C183C"/>
    <w:rsid w:val="000D3E1A"/>
    <w:rsid w:val="000D4B2F"/>
    <w:rsid w:val="000D534E"/>
    <w:rsid w:val="000E0170"/>
    <w:rsid w:val="000E22F6"/>
    <w:rsid w:val="000E2EEC"/>
    <w:rsid w:val="000E368D"/>
    <w:rsid w:val="000E7302"/>
    <w:rsid w:val="00101B94"/>
    <w:rsid w:val="0011043C"/>
    <w:rsid w:val="001109EA"/>
    <w:rsid w:val="00113BA5"/>
    <w:rsid w:val="00120440"/>
    <w:rsid w:val="00121764"/>
    <w:rsid w:val="00126567"/>
    <w:rsid w:val="00132115"/>
    <w:rsid w:val="00146A52"/>
    <w:rsid w:val="00157756"/>
    <w:rsid w:val="00160353"/>
    <w:rsid w:val="00164C09"/>
    <w:rsid w:val="00164CC6"/>
    <w:rsid w:val="00166120"/>
    <w:rsid w:val="001739CE"/>
    <w:rsid w:val="00175135"/>
    <w:rsid w:val="00180683"/>
    <w:rsid w:val="00186C36"/>
    <w:rsid w:val="00187CEE"/>
    <w:rsid w:val="00191718"/>
    <w:rsid w:val="0019230D"/>
    <w:rsid w:val="00197EF2"/>
    <w:rsid w:val="001A0C42"/>
    <w:rsid w:val="001A5766"/>
    <w:rsid w:val="001A6515"/>
    <w:rsid w:val="001B54C5"/>
    <w:rsid w:val="001B6B8C"/>
    <w:rsid w:val="001C656F"/>
    <w:rsid w:val="001C66AD"/>
    <w:rsid w:val="001C7184"/>
    <w:rsid w:val="001D0856"/>
    <w:rsid w:val="001E71A4"/>
    <w:rsid w:val="001F06C6"/>
    <w:rsid w:val="001F1845"/>
    <w:rsid w:val="001F3C6D"/>
    <w:rsid w:val="0020014C"/>
    <w:rsid w:val="00201B4F"/>
    <w:rsid w:val="002053D4"/>
    <w:rsid w:val="00205C66"/>
    <w:rsid w:val="0021007D"/>
    <w:rsid w:val="002136DB"/>
    <w:rsid w:val="00213BAD"/>
    <w:rsid w:val="0022100A"/>
    <w:rsid w:val="0023273C"/>
    <w:rsid w:val="00234086"/>
    <w:rsid w:val="00247A35"/>
    <w:rsid w:val="00247C4F"/>
    <w:rsid w:val="002517E6"/>
    <w:rsid w:val="002545B2"/>
    <w:rsid w:val="002563FB"/>
    <w:rsid w:val="002600BB"/>
    <w:rsid w:val="0026173A"/>
    <w:rsid w:val="00262924"/>
    <w:rsid w:val="00262D05"/>
    <w:rsid w:val="00264C82"/>
    <w:rsid w:val="002656AE"/>
    <w:rsid w:val="002665AD"/>
    <w:rsid w:val="00271229"/>
    <w:rsid w:val="00272D4C"/>
    <w:rsid w:val="00274A63"/>
    <w:rsid w:val="00277BA3"/>
    <w:rsid w:val="002807CF"/>
    <w:rsid w:val="00280C27"/>
    <w:rsid w:val="0028212B"/>
    <w:rsid w:val="0028445B"/>
    <w:rsid w:val="00286DF2"/>
    <w:rsid w:val="00290B59"/>
    <w:rsid w:val="002937C6"/>
    <w:rsid w:val="002A08D3"/>
    <w:rsid w:val="002A15DD"/>
    <w:rsid w:val="002A31CE"/>
    <w:rsid w:val="002A75B4"/>
    <w:rsid w:val="002B137D"/>
    <w:rsid w:val="002C0FA5"/>
    <w:rsid w:val="002C3370"/>
    <w:rsid w:val="002C7AD9"/>
    <w:rsid w:val="002D5602"/>
    <w:rsid w:val="002D6594"/>
    <w:rsid w:val="002E1542"/>
    <w:rsid w:val="002E28D9"/>
    <w:rsid w:val="002E463D"/>
    <w:rsid w:val="002F11A5"/>
    <w:rsid w:val="0030232A"/>
    <w:rsid w:val="0030401A"/>
    <w:rsid w:val="0030437F"/>
    <w:rsid w:val="003078B8"/>
    <w:rsid w:val="003107B2"/>
    <w:rsid w:val="00312556"/>
    <w:rsid w:val="0031316B"/>
    <w:rsid w:val="00314A33"/>
    <w:rsid w:val="00321DEE"/>
    <w:rsid w:val="0032298A"/>
    <w:rsid w:val="00327BBB"/>
    <w:rsid w:val="00333CDB"/>
    <w:rsid w:val="00334A4A"/>
    <w:rsid w:val="00336F9A"/>
    <w:rsid w:val="003406DD"/>
    <w:rsid w:val="00341029"/>
    <w:rsid w:val="003441EC"/>
    <w:rsid w:val="0035038D"/>
    <w:rsid w:val="003534F6"/>
    <w:rsid w:val="00354D37"/>
    <w:rsid w:val="0035562D"/>
    <w:rsid w:val="0035595E"/>
    <w:rsid w:val="0036092F"/>
    <w:rsid w:val="00362428"/>
    <w:rsid w:val="00366114"/>
    <w:rsid w:val="003664E3"/>
    <w:rsid w:val="003669AE"/>
    <w:rsid w:val="003726F1"/>
    <w:rsid w:val="00374ACE"/>
    <w:rsid w:val="00376FCE"/>
    <w:rsid w:val="00381169"/>
    <w:rsid w:val="00385867"/>
    <w:rsid w:val="0039324A"/>
    <w:rsid w:val="003940F9"/>
    <w:rsid w:val="003955D6"/>
    <w:rsid w:val="003A0F6B"/>
    <w:rsid w:val="003A10FF"/>
    <w:rsid w:val="003A68F4"/>
    <w:rsid w:val="003B0357"/>
    <w:rsid w:val="003B074A"/>
    <w:rsid w:val="003B30B3"/>
    <w:rsid w:val="003B3F2F"/>
    <w:rsid w:val="003B6053"/>
    <w:rsid w:val="003B6F33"/>
    <w:rsid w:val="003C22C3"/>
    <w:rsid w:val="003C405C"/>
    <w:rsid w:val="003C6595"/>
    <w:rsid w:val="003D12FF"/>
    <w:rsid w:val="003D1F6D"/>
    <w:rsid w:val="003D2A94"/>
    <w:rsid w:val="003D3542"/>
    <w:rsid w:val="003D4A0A"/>
    <w:rsid w:val="003D78A0"/>
    <w:rsid w:val="003D7C51"/>
    <w:rsid w:val="003E428B"/>
    <w:rsid w:val="003E5C75"/>
    <w:rsid w:val="003F1DA7"/>
    <w:rsid w:val="003F52E1"/>
    <w:rsid w:val="003F7D2A"/>
    <w:rsid w:val="00402476"/>
    <w:rsid w:val="00407921"/>
    <w:rsid w:val="0041112B"/>
    <w:rsid w:val="00412A46"/>
    <w:rsid w:val="004149E8"/>
    <w:rsid w:val="0042196F"/>
    <w:rsid w:val="004239B1"/>
    <w:rsid w:val="004241DD"/>
    <w:rsid w:val="00425540"/>
    <w:rsid w:val="00427859"/>
    <w:rsid w:val="004320C0"/>
    <w:rsid w:val="00434A93"/>
    <w:rsid w:val="00453A5A"/>
    <w:rsid w:val="00453B9D"/>
    <w:rsid w:val="004558DD"/>
    <w:rsid w:val="00455A6A"/>
    <w:rsid w:val="00460201"/>
    <w:rsid w:val="00462CA6"/>
    <w:rsid w:val="00462CE5"/>
    <w:rsid w:val="004743C1"/>
    <w:rsid w:val="00475315"/>
    <w:rsid w:val="00481A9C"/>
    <w:rsid w:val="00487227"/>
    <w:rsid w:val="0049145D"/>
    <w:rsid w:val="004A1396"/>
    <w:rsid w:val="004A16EC"/>
    <w:rsid w:val="004A5C3B"/>
    <w:rsid w:val="004A5E25"/>
    <w:rsid w:val="004A6602"/>
    <w:rsid w:val="004B07BE"/>
    <w:rsid w:val="004B1F37"/>
    <w:rsid w:val="004B4157"/>
    <w:rsid w:val="004B4863"/>
    <w:rsid w:val="004B59A6"/>
    <w:rsid w:val="004C245F"/>
    <w:rsid w:val="004C294C"/>
    <w:rsid w:val="004C412C"/>
    <w:rsid w:val="004C7B93"/>
    <w:rsid w:val="004D05FC"/>
    <w:rsid w:val="004D1769"/>
    <w:rsid w:val="004D1FBF"/>
    <w:rsid w:val="004D223D"/>
    <w:rsid w:val="004E044A"/>
    <w:rsid w:val="004E3950"/>
    <w:rsid w:val="004E64DB"/>
    <w:rsid w:val="004E6EEC"/>
    <w:rsid w:val="004F24C2"/>
    <w:rsid w:val="00501583"/>
    <w:rsid w:val="00501BC9"/>
    <w:rsid w:val="005033C5"/>
    <w:rsid w:val="005033E8"/>
    <w:rsid w:val="00505877"/>
    <w:rsid w:val="005059B6"/>
    <w:rsid w:val="00506DBD"/>
    <w:rsid w:val="00512A5C"/>
    <w:rsid w:val="00513013"/>
    <w:rsid w:val="00514791"/>
    <w:rsid w:val="0052425F"/>
    <w:rsid w:val="005261D2"/>
    <w:rsid w:val="0053135C"/>
    <w:rsid w:val="005409C5"/>
    <w:rsid w:val="0054137F"/>
    <w:rsid w:val="00552A54"/>
    <w:rsid w:val="005544A5"/>
    <w:rsid w:val="00562496"/>
    <w:rsid w:val="00564D42"/>
    <w:rsid w:val="00571251"/>
    <w:rsid w:val="00577CEA"/>
    <w:rsid w:val="00580967"/>
    <w:rsid w:val="005854C3"/>
    <w:rsid w:val="00591533"/>
    <w:rsid w:val="005A3BC2"/>
    <w:rsid w:val="005A3CDC"/>
    <w:rsid w:val="005A3D58"/>
    <w:rsid w:val="005A6B82"/>
    <w:rsid w:val="005B0C41"/>
    <w:rsid w:val="005B33DE"/>
    <w:rsid w:val="005B61C2"/>
    <w:rsid w:val="005C01A3"/>
    <w:rsid w:val="005C1361"/>
    <w:rsid w:val="005C1CBA"/>
    <w:rsid w:val="005C6B2F"/>
    <w:rsid w:val="005C7982"/>
    <w:rsid w:val="005D01D1"/>
    <w:rsid w:val="005D4702"/>
    <w:rsid w:val="005D50B0"/>
    <w:rsid w:val="005D6C38"/>
    <w:rsid w:val="005D7E37"/>
    <w:rsid w:val="005E14A2"/>
    <w:rsid w:val="005F299D"/>
    <w:rsid w:val="005F3793"/>
    <w:rsid w:val="005F725E"/>
    <w:rsid w:val="00600B93"/>
    <w:rsid w:val="00611CFE"/>
    <w:rsid w:val="0061599B"/>
    <w:rsid w:val="006167A4"/>
    <w:rsid w:val="006204C0"/>
    <w:rsid w:val="00630B04"/>
    <w:rsid w:val="00634306"/>
    <w:rsid w:val="00641DCE"/>
    <w:rsid w:val="00643CAB"/>
    <w:rsid w:val="006444E6"/>
    <w:rsid w:val="00647769"/>
    <w:rsid w:val="006502C0"/>
    <w:rsid w:val="00650A91"/>
    <w:rsid w:val="0065159E"/>
    <w:rsid w:val="00655C18"/>
    <w:rsid w:val="00655D63"/>
    <w:rsid w:val="00667F2F"/>
    <w:rsid w:val="00670055"/>
    <w:rsid w:val="00670B36"/>
    <w:rsid w:val="00672C2C"/>
    <w:rsid w:val="00682948"/>
    <w:rsid w:val="00693325"/>
    <w:rsid w:val="00694826"/>
    <w:rsid w:val="00694E79"/>
    <w:rsid w:val="00696AC2"/>
    <w:rsid w:val="00697CC8"/>
    <w:rsid w:val="006A1B43"/>
    <w:rsid w:val="006A4F90"/>
    <w:rsid w:val="006A6B29"/>
    <w:rsid w:val="006B088F"/>
    <w:rsid w:val="006B27EE"/>
    <w:rsid w:val="006B40E0"/>
    <w:rsid w:val="006B4AFE"/>
    <w:rsid w:val="006C46A4"/>
    <w:rsid w:val="006C6D80"/>
    <w:rsid w:val="006D0CFE"/>
    <w:rsid w:val="006E13F5"/>
    <w:rsid w:val="006E38F3"/>
    <w:rsid w:val="006E5832"/>
    <w:rsid w:val="007051A2"/>
    <w:rsid w:val="007069EC"/>
    <w:rsid w:val="00710E62"/>
    <w:rsid w:val="0071157B"/>
    <w:rsid w:val="00714734"/>
    <w:rsid w:val="0072278F"/>
    <w:rsid w:val="00725E2B"/>
    <w:rsid w:val="00737FB1"/>
    <w:rsid w:val="007405C1"/>
    <w:rsid w:val="00741757"/>
    <w:rsid w:val="007451EB"/>
    <w:rsid w:val="00745A6B"/>
    <w:rsid w:val="00747A68"/>
    <w:rsid w:val="007523BC"/>
    <w:rsid w:val="007617AE"/>
    <w:rsid w:val="00762150"/>
    <w:rsid w:val="0076245B"/>
    <w:rsid w:val="00774815"/>
    <w:rsid w:val="00775BC3"/>
    <w:rsid w:val="00776B34"/>
    <w:rsid w:val="00785467"/>
    <w:rsid w:val="00797A63"/>
    <w:rsid w:val="007A3992"/>
    <w:rsid w:val="007A72BE"/>
    <w:rsid w:val="007B2674"/>
    <w:rsid w:val="007B2BA3"/>
    <w:rsid w:val="007B3B03"/>
    <w:rsid w:val="007C2677"/>
    <w:rsid w:val="007C273C"/>
    <w:rsid w:val="007C42C8"/>
    <w:rsid w:val="007C5AE2"/>
    <w:rsid w:val="007D4F4F"/>
    <w:rsid w:val="007D54CB"/>
    <w:rsid w:val="007D5FFF"/>
    <w:rsid w:val="007E5AC2"/>
    <w:rsid w:val="007E769C"/>
    <w:rsid w:val="007F0B0A"/>
    <w:rsid w:val="007F2AF5"/>
    <w:rsid w:val="007F669B"/>
    <w:rsid w:val="00802352"/>
    <w:rsid w:val="008100D7"/>
    <w:rsid w:val="00820246"/>
    <w:rsid w:val="008243A8"/>
    <w:rsid w:val="008248A8"/>
    <w:rsid w:val="00830FD6"/>
    <w:rsid w:val="008323C1"/>
    <w:rsid w:val="00833316"/>
    <w:rsid w:val="008406BC"/>
    <w:rsid w:val="00842503"/>
    <w:rsid w:val="00846098"/>
    <w:rsid w:val="008470A1"/>
    <w:rsid w:val="00850C9F"/>
    <w:rsid w:val="00850CD0"/>
    <w:rsid w:val="0085671D"/>
    <w:rsid w:val="00863D7D"/>
    <w:rsid w:val="008641A0"/>
    <w:rsid w:val="008727E0"/>
    <w:rsid w:val="008731AC"/>
    <w:rsid w:val="00873FBB"/>
    <w:rsid w:val="00875882"/>
    <w:rsid w:val="00882F2E"/>
    <w:rsid w:val="00883AF5"/>
    <w:rsid w:val="00885203"/>
    <w:rsid w:val="00886041"/>
    <w:rsid w:val="008922CA"/>
    <w:rsid w:val="00892E4F"/>
    <w:rsid w:val="00894B1A"/>
    <w:rsid w:val="008A072C"/>
    <w:rsid w:val="008A1173"/>
    <w:rsid w:val="008A142B"/>
    <w:rsid w:val="008A6F13"/>
    <w:rsid w:val="008B2C8E"/>
    <w:rsid w:val="008C73B9"/>
    <w:rsid w:val="008D16EE"/>
    <w:rsid w:val="008D37CC"/>
    <w:rsid w:val="008D54A9"/>
    <w:rsid w:val="008E070E"/>
    <w:rsid w:val="008E282E"/>
    <w:rsid w:val="008F0DB6"/>
    <w:rsid w:val="008F1178"/>
    <w:rsid w:val="008F45E4"/>
    <w:rsid w:val="008F6B1E"/>
    <w:rsid w:val="008F79F7"/>
    <w:rsid w:val="0090260E"/>
    <w:rsid w:val="009045A1"/>
    <w:rsid w:val="00904ED7"/>
    <w:rsid w:val="00907FBB"/>
    <w:rsid w:val="00914DD0"/>
    <w:rsid w:val="00915B2E"/>
    <w:rsid w:val="0091712A"/>
    <w:rsid w:val="0092191A"/>
    <w:rsid w:val="00926C16"/>
    <w:rsid w:val="00927829"/>
    <w:rsid w:val="00932852"/>
    <w:rsid w:val="009343B2"/>
    <w:rsid w:val="00935762"/>
    <w:rsid w:val="00936F09"/>
    <w:rsid w:val="00955A74"/>
    <w:rsid w:val="0096043F"/>
    <w:rsid w:val="00961BA4"/>
    <w:rsid w:val="009633CF"/>
    <w:rsid w:val="00963B16"/>
    <w:rsid w:val="0096699D"/>
    <w:rsid w:val="00973441"/>
    <w:rsid w:val="0098759B"/>
    <w:rsid w:val="009908E0"/>
    <w:rsid w:val="009915F4"/>
    <w:rsid w:val="00995FC1"/>
    <w:rsid w:val="009A4899"/>
    <w:rsid w:val="009A6C6D"/>
    <w:rsid w:val="009A7C19"/>
    <w:rsid w:val="009B4976"/>
    <w:rsid w:val="009B552F"/>
    <w:rsid w:val="009B5C5F"/>
    <w:rsid w:val="009B6015"/>
    <w:rsid w:val="009B77BF"/>
    <w:rsid w:val="009C01FB"/>
    <w:rsid w:val="009D1138"/>
    <w:rsid w:val="009E0C93"/>
    <w:rsid w:val="009E1FA4"/>
    <w:rsid w:val="009E2AD3"/>
    <w:rsid w:val="009E51C0"/>
    <w:rsid w:val="009F3D2B"/>
    <w:rsid w:val="009F610F"/>
    <w:rsid w:val="00A049DF"/>
    <w:rsid w:val="00A04D8D"/>
    <w:rsid w:val="00A05A9E"/>
    <w:rsid w:val="00A0611F"/>
    <w:rsid w:val="00A1409A"/>
    <w:rsid w:val="00A1413E"/>
    <w:rsid w:val="00A15676"/>
    <w:rsid w:val="00A25D99"/>
    <w:rsid w:val="00A262AF"/>
    <w:rsid w:val="00A30422"/>
    <w:rsid w:val="00A304E5"/>
    <w:rsid w:val="00A35056"/>
    <w:rsid w:val="00A37F53"/>
    <w:rsid w:val="00A4422D"/>
    <w:rsid w:val="00A47F81"/>
    <w:rsid w:val="00A573EA"/>
    <w:rsid w:val="00A60038"/>
    <w:rsid w:val="00A62C4B"/>
    <w:rsid w:val="00A6515F"/>
    <w:rsid w:val="00A66A54"/>
    <w:rsid w:val="00A737D6"/>
    <w:rsid w:val="00A76770"/>
    <w:rsid w:val="00A77FC6"/>
    <w:rsid w:val="00A82C81"/>
    <w:rsid w:val="00A82CB5"/>
    <w:rsid w:val="00A83F8D"/>
    <w:rsid w:val="00A85B1F"/>
    <w:rsid w:val="00A87104"/>
    <w:rsid w:val="00A907B7"/>
    <w:rsid w:val="00A92844"/>
    <w:rsid w:val="00A93C13"/>
    <w:rsid w:val="00A963F6"/>
    <w:rsid w:val="00AA0703"/>
    <w:rsid w:val="00AA25FE"/>
    <w:rsid w:val="00AB11E6"/>
    <w:rsid w:val="00AB4F6B"/>
    <w:rsid w:val="00AB5395"/>
    <w:rsid w:val="00AC45E6"/>
    <w:rsid w:val="00AD5145"/>
    <w:rsid w:val="00AD7B1F"/>
    <w:rsid w:val="00AE34DD"/>
    <w:rsid w:val="00AE4C9B"/>
    <w:rsid w:val="00AE6848"/>
    <w:rsid w:val="00AF42F9"/>
    <w:rsid w:val="00AF704C"/>
    <w:rsid w:val="00B015F5"/>
    <w:rsid w:val="00B04B50"/>
    <w:rsid w:val="00B066DC"/>
    <w:rsid w:val="00B1391B"/>
    <w:rsid w:val="00B173DF"/>
    <w:rsid w:val="00B20496"/>
    <w:rsid w:val="00B21172"/>
    <w:rsid w:val="00B22542"/>
    <w:rsid w:val="00B236DD"/>
    <w:rsid w:val="00B27BAD"/>
    <w:rsid w:val="00B31F3C"/>
    <w:rsid w:val="00B40C45"/>
    <w:rsid w:val="00B41292"/>
    <w:rsid w:val="00B41350"/>
    <w:rsid w:val="00B41C8B"/>
    <w:rsid w:val="00B423A8"/>
    <w:rsid w:val="00B46733"/>
    <w:rsid w:val="00B46ECE"/>
    <w:rsid w:val="00B51CC2"/>
    <w:rsid w:val="00B5280B"/>
    <w:rsid w:val="00B672A9"/>
    <w:rsid w:val="00B757E7"/>
    <w:rsid w:val="00B77B4E"/>
    <w:rsid w:val="00B9334E"/>
    <w:rsid w:val="00B93352"/>
    <w:rsid w:val="00BB07BB"/>
    <w:rsid w:val="00BB3D93"/>
    <w:rsid w:val="00BB3E5F"/>
    <w:rsid w:val="00BB42EE"/>
    <w:rsid w:val="00BB49AA"/>
    <w:rsid w:val="00BB5566"/>
    <w:rsid w:val="00BB65A7"/>
    <w:rsid w:val="00BB7335"/>
    <w:rsid w:val="00BC5DE0"/>
    <w:rsid w:val="00BC7DD7"/>
    <w:rsid w:val="00BD14C4"/>
    <w:rsid w:val="00BE0D0B"/>
    <w:rsid w:val="00BE269B"/>
    <w:rsid w:val="00BF087D"/>
    <w:rsid w:val="00BF3437"/>
    <w:rsid w:val="00C03DD6"/>
    <w:rsid w:val="00C06E26"/>
    <w:rsid w:val="00C07741"/>
    <w:rsid w:val="00C10DDF"/>
    <w:rsid w:val="00C219A4"/>
    <w:rsid w:val="00C32B38"/>
    <w:rsid w:val="00C3562E"/>
    <w:rsid w:val="00C358B7"/>
    <w:rsid w:val="00C37A0C"/>
    <w:rsid w:val="00C438F7"/>
    <w:rsid w:val="00C4456B"/>
    <w:rsid w:val="00C50D14"/>
    <w:rsid w:val="00C52272"/>
    <w:rsid w:val="00C55142"/>
    <w:rsid w:val="00C5684F"/>
    <w:rsid w:val="00C65F32"/>
    <w:rsid w:val="00C70575"/>
    <w:rsid w:val="00C707A1"/>
    <w:rsid w:val="00C74E6E"/>
    <w:rsid w:val="00C77A32"/>
    <w:rsid w:val="00C834B5"/>
    <w:rsid w:val="00C84C8B"/>
    <w:rsid w:val="00C86A28"/>
    <w:rsid w:val="00C94A9B"/>
    <w:rsid w:val="00CA13CD"/>
    <w:rsid w:val="00CA157C"/>
    <w:rsid w:val="00CA3378"/>
    <w:rsid w:val="00CB2E8C"/>
    <w:rsid w:val="00CB31D4"/>
    <w:rsid w:val="00CB4A68"/>
    <w:rsid w:val="00CB64B0"/>
    <w:rsid w:val="00CB681D"/>
    <w:rsid w:val="00CC1578"/>
    <w:rsid w:val="00CC30DF"/>
    <w:rsid w:val="00CC388B"/>
    <w:rsid w:val="00CD27C6"/>
    <w:rsid w:val="00CD2D5D"/>
    <w:rsid w:val="00CD42BA"/>
    <w:rsid w:val="00CD4BDD"/>
    <w:rsid w:val="00CD5BEC"/>
    <w:rsid w:val="00CE49F3"/>
    <w:rsid w:val="00CE65E9"/>
    <w:rsid w:val="00CF3E75"/>
    <w:rsid w:val="00D0445F"/>
    <w:rsid w:val="00D05641"/>
    <w:rsid w:val="00D07361"/>
    <w:rsid w:val="00D2142C"/>
    <w:rsid w:val="00D34213"/>
    <w:rsid w:val="00D40123"/>
    <w:rsid w:val="00D42A62"/>
    <w:rsid w:val="00D43A6C"/>
    <w:rsid w:val="00D5040A"/>
    <w:rsid w:val="00D51B7E"/>
    <w:rsid w:val="00D55201"/>
    <w:rsid w:val="00D6190F"/>
    <w:rsid w:val="00D667F3"/>
    <w:rsid w:val="00D6777F"/>
    <w:rsid w:val="00D73026"/>
    <w:rsid w:val="00D76852"/>
    <w:rsid w:val="00D80F8E"/>
    <w:rsid w:val="00D86E95"/>
    <w:rsid w:val="00D91407"/>
    <w:rsid w:val="00D9200B"/>
    <w:rsid w:val="00D96CD8"/>
    <w:rsid w:val="00DA3844"/>
    <w:rsid w:val="00DA48CA"/>
    <w:rsid w:val="00DB0B7C"/>
    <w:rsid w:val="00DB1877"/>
    <w:rsid w:val="00DB37B8"/>
    <w:rsid w:val="00DC0CB5"/>
    <w:rsid w:val="00DC1AC6"/>
    <w:rsid w:val="00DC315C"/>
    <w:rsid w:val="00DD26DA"/>
    <w:rsid w:val="00DD3BC1"/>
    <w:rsid w:val="00DD3BEA"/>
    <w:rsid w:val="00DD7367"/>
    <w:rsid w:val="00DE2241"/>
    <w:rsid w:val="00DE2CE2"/>
    <w:rsid w:val="00DE56F7"/>
    <w:rsid w:val="00DE62BC"/>
    <w:rsid w:val="00DF2A4F"/>
    <w:rsid w:val="00DF3433"/>
    <w:rsid w:val="00DF6533"/>
    <w:rsid w:val="00E00555"/>
    <w:rsid w:val="00E01A99"/>
    <w:rsid w:val="00E01D51"/>
    <w:rsid w:val="00E04E4B"/>
    <w:rsid w:val="00E073B0"/>
    <w:rsid w:val="00E07D21"/>
    <w:rsid w:val="00E10F8F"/>
    <w:rsid w:val="00E110BE"/>
    <w:rsid w:val="00E17708"/>
    <w:rsid w:val="00E23961"/>
    <w:rsid w:val="00E324B6"/>
    <w:rsid w:val="00E35A98"/>
    <w:rsid w:val="00E371F9"/>
    <w:rsid w:val="00E40F47"/>
    <w:rsid w:val="00E47153"/>
    <w:rsid w:val="00E56667"/>
    <w:rsid w:val="00E57E3C"/>
    <w:rsid w:val="00E61BEE"/>
    <w:rsid w:val="00E707CE"/>
    <w:rsid w:val="00E71919"/>
    <w:rsid w:val="00E73205"/>
    <w:rsid w:val="00E73649"/>
    <w:rsid w:val="00E75993"/>
    <w:rsid w:val="00E76DE4"/>
    <w:rsid w:val="00E8365A"/>
    <w:rsid w:val="00E84D54"/>
    <w:rsid w:val="00E87E1E"/>
    <w:rsid w:val="00E91367"/>
    <w:rsid w:val="00E928B2"/>
    <w:rsid w:val="00E959F6"/>
    <w:rsid w:val="00EA2E26"/>
    <w:rsid w:val="00EB1124"/>
    <w:rsid w:val="00EB2598"/>
    <w:rsid w:val="00EB26F0"/>
    <w:rsid w:val="00EB420A"/>
    <w:rsid w:val="00EB50FB"/>
    <w:rsid w:val="00EB6FBF"/>
    <w:rsid w:val="00EB6FFD"/>
    <w:rsid w:val="00EC1EA1"/>
    <w:rsid w:val="00EC3AEF"/>
    <w:rsid w:val="00EC4832"/>
    <w:rsid w:val="00ED156C"/>
    <w:rsid w:val="00ED291A"/>
    <w:rsid w:val="00ED2E8B"/>
    <w:rsid w:val="00ED70E1"/>
    <w:rsid w:val="00ED791E"/>
    <w:rsid w:val="00ED7C41"/>
    <w:rsid w:val="00EE1B60"/>
    <w:rsid w:val="00EE348F"/>
    <w:rsid w:val="00EE7AFD"/>
    <w:rsid w:val="00EF24D6"/>
    <w:rsid w:val="00EF6AE1"/>
    <w:rsid w:val="00F02650"/>
    <w:rsid w:val="00F04F85"/>
    <w:rsid w:val="00F06FB2"/>
    <w:rsid w:val="00F11CB1"/>
    <w:rsid w:val="00F218EB"/>
    <w:rsid w:val="00F2297D"/>
    <w:rsid w:val="00F30907"/>
    <w:rsid w:val="00F314BE"/>
    <w:rsid w:val="00F31C94"/>
    <w:rsid w:val="00F37CF7"/>
    <w:rsid w:val="00F43C17"/>
    <w:rsid w:val="00F44666"/>
    <w:rsid w:val="00F52FE8"/>
    <w:rsid w:val="00F539D6"/>
    <w:rsid w:val="00F53FE6"/>
    <w:rsid w:val="00F5409C"/>
    <w:rsid w:val="00F636D9"/>
    <w:rsid w:val="00F6706F"/>
    <w:rsid w:val="00F674E3"/>
    <w:rsid w:val="00F8031F"/>
    <w:rsid w:val="00F83263"/>
    <w:rsid w:val="00F8632D"/>
    <w:rsid w:val="00F87A15"/>
    <w:rsid w:val="00F91F3A"/>
    <w:rsid w:val="00F941BD"/>
    <w:rsid w:val="00F952F5"/>
    <w:rsid w:val="00F97618"/>
    <w:rsid w:val="00F97E2A"/>
    <w:rsid w:val="00FB14D4"/>
    <w:rsid w:val="00FB6484"/>
    <w:rsid w:val="00FC0893"/>
    <w:rsid w:val="00FC172F"/>
    <w:rsid w:val="00FC6D06"/>
    <w:rsid w:val="00FC76C1"/>
    <w:rsid w:val="00FD18F4"/>
    <w:rsid w:val="00FD2328"/>
    <w:rsid w:val="00FD6694"/>
    <w:rsid w:val="00FE16AD"/>
    <w:rsid w:val="00FE601E"/>
    <w:rsid w:val="00FE6643"/>
    <w:rsid w:val="00FF26E9"/>
    <w:rsid w:val="00FF5D65"/>
    <w:rsid w:val="00FF66CA"/>
    <w:rsid w:val="0816CD58"/>
    <w:rsid w:val="0BA95305"/>
    <w:rsid w:val="0F675D80"/>
    <w:rsid w:val="13438801"/>
    <w:rsid w:val="16B24E35"/>
    <w:rsid w:val="18947BAF"/>
    <w:rsid w:val="18AB9B75"/>
    <w:rsid w:val="1A62D52B"/>
    <w:rsid w:val="240A8C7A"/>
    <w:rsid w:val="251B4D26"/>
    <w:rsid w:val="260FF7A1"/>
    <w:rsid w:val="2727E2CD"/>
    <w:rsid w:val="287274C6"/>
    <w:rsid w:val="32E5517D"/>
    <w:rsid w:val="3334D192"/>
    <w:rsid w:val="33CB2E59"/>
    <w:rsid w:val="352F13AE"/>
    <w:rsid w:val="3668C6E3"/>
    <w:rsid w:val="387A5CD1"/>
    <w:rsid w:val="4106876C"/>
    <w:rsid w:val="4566F854"/>
    <w:rsid w:val="466EB9EB"/>
    <w:rsid w:val="47B8CF1A"/>
    <w:rsid w:val="4A77E7C8"/>
    <w:rsid w:val="4BFDA123"/>
    <w:rsid w:val="4C7FEEA1"/>
    <w:rsid w:val="547C01C5"/>
    <w:rsid w:val="59B7AA98"/>
    <w:rsid w:val="5DC642B5"/>
    <w:rsid w:val="5E4D869E"/>
    <w:rsid w:val="5E807643"/>
    <w:rsid w:val="5EE30E36"/>
    <w:rsid w:val="62391B5F"/>
    <w:rsid w:val="68FC1CCE"/>
    <w:rsid w:val="690B64DB"/>
    <w:rsid w:val="6F2C695E"/>
    <w:rsid w:val="6F428EB3"/>
    <w:rsid w:val="74F560D9"/>
    <w:rsid w:val="7CE0B86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F63AC"/>
  <w15:chartTrackingRefBased/>
  <w15:docId w15:val="{281C4696-FE03-4587-9211-D2B2327D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92E4F"/>
    <w:pPr>
      <w:ind w:left="720"/>
      <w:contextualSpacing/>
    </w:pPr>
  </w:style>
  <w:style w:type="character" w:styleId="Kpr">
    <w:name w:val="Hyperlink"/>
    <w:basedOn w:val="VarsaylanParagrafYazTipi"/>
    <w:uiPriority w:val="99"/>
    <w:unhideWhenUsed/>
    <w:rsid w:val="00892E4F"/>
    <w:rPr>
      <w:color w:val="0563C1" w:themeColor="hyperlink"/>
      <w:u w:val="single"/>
    </w:rPr>
  </w:style>
  <w:style w:type="character" w:styleId="zmlenmeyenBahsetme">
    <w:name w:val="Unresolved Mention"/>
    <w:basedOn w:val="VarsaylanParagrafYazTipi"/>
    <w:uiPriority w:val="99"/>
    <w:semiHidden/>
    <w:unhideWhenUsed/>
    <w:rsid w:val="00892E4F"/>
    <w:rPr>
      <w:color w:val="605E5C"/>
      <w:shd w:val="clear" w:color="auto" w:fill="E1DFDD"/>
    </w:rPr>
  </w:style>
  <w:style w:type="paragraph" w:styleId="stBilgi">
    <w:name w:val="header"/>
    <w:basedOn w:val="Normal"/>
    <w:link w:val="stBilgiChar"/>
    <w:uiPriority w:val="99"/>
    <w:unhideWhenUsed/>
    <w:rsid w:val="00A0611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611F"/>
  </w:style>
  <w:style w:type="paragraph" w:styleId="AltBilgi">
    <w:name w:val="footer"/>
    <w:basedOn w:val="Normal"/>
    <w:link w:val="AltBilgiChar"/>
    <w:uiPriority w:val="99"/>
    <w:unhideWhenUsed/>
    <w:rsid w:val="00A061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611F"/>
  </w:style>
  <w:style w:type="paragraph" w:styleId="HTMLncedenBiimlendirilmi">
    <w:name w:val="HTML Preformatted"/>
    <w:basedOn w:val="Normal"/>
    <w:link w:val="HTMLncedenBiimlendirilmiChar"/>
    <w:uiPriority w:val="99"/>
    <w:semiHidden/>
    <w:unhideWhenUsed/>
    <w:rsid w:val="00932852"/>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932852"/>
    <w:rPr>
      <w:rFonts w:ascii="Consolas" w:hAnsi="Consolas"/>
      <w:sz w:val="20"/>
      <w:szCs w:val="20"/>
    </w:rPr>
  </w:style>
  <w:style w:type="character" w:styleId="zlenenKpr">
    <w:name w:val="FollowedHyperlink"/>
    <w:basedOn w:val="VarsaylanParagrafYazTipi"/>
    <w:uiPriority w:val="99"/>
    <w:semiHidden/>
    <w:unhideWhenUsed/>
    <w:rsid w:val="008F45E4"/>
    <w:rPr>
      <w:color w:val="954F72" w:themeColor="followedHyperlink"/>
      <w:u w:val="single"/>
    </w:rPr>
  </w:style>
  <w:style w:type="paragraph" w:styleId="Dzeltme">
    <w:name w:val="Revision"/>
    <w:hidden/>
    <w:uiPriority w:val="99"/>
    <w:semiHidden/>
    <w:rsid w:val="00512A5C"/>
    <w:pPr>
      <w:spacing w:after="0" w:line="240" w:lineRule="auto"/>
    </w:pPr>
  </w:style>
  <w:style w:type="character" w:styleId="AklamaBavurusu">
    <w:name w:val="annotation reference"/>
    <w:basedOn w:val="VarsaylanParagrafYazTipi"/>
    <w:uiPriority w:val="99"/>
    <w:semiHidden/>
    <w:unhideWhenUsed/>
    <w:rsid w:val="000D3E1A"/>
    <w:rPr>
      <w:sz w:val="16"/>
      <w:szCs w:val="16"/>
    </w:rPr>
  </w:style>
  <w:style w:type="paragraph" w:styleId="AklamaMetni">
    <w:name w:val="annotation text"/>
    <w:basedOn w:val="Normal"/>
    <w:link w:val="AklamaMetniChar"/>
    <w:uiPriority w:val="99"/>
    <w:unhideWhenUsed/>
    <w:rsid w:val="000D3E1A"/>
    <w:pPr>
      <w:spacing w:line="240" w:lineRule="auto"/>
    </w:pPr>
    <w:rPr>
      <w:sz w:val="20"/>
      <w:szCs w:val="20"/>
    </w:rPr>
  </w:style>
  <w:style w:type="character" w:customStyle="1" w:styleId="AklamaMetniChar">
    <w:name w:val="Açıklama Metni Char"/>
    <w:basedOn w:val="VarsaylanParagrafYazTipi"/>
    <w:link w:val="AklamaMetni"/>
    <w:uiPriority w:val="99"/>
    <w:rsid w:val="000D3E1A"/>
    <w:rPr>
      <w:sz w:val="20"/>
      <w:szCs w:val="20"/>
    </w:rPr>
  </w:style>
  <w:style w:type="paragraph" w:styleId="AklamaKonusu">
    <w:name w:val="annotation subject"/>
    <w:basedOn w:val="AklamaMetni"/>
    <w:next w:val="AklamaMetni"/>
    <w:link w:val="AklamaKonusuChar"/>
    <w:uiPriority w:val="99"/>
    <w:semiHidden/>
    <w:unhideWhenUsed/>
    <w:rsid w:val="000D3E1A"/>
    <w:rPr>
      <w:b/>
      <w:bCs/>
    </w:rPr>
  </w:style>
  <w:style w:type="character" w:customStyle="1" w:styleId="AklamaKonusuChar">
    <w:name w:val="Açıklama Konusu Char"/>
    <w:basedOn w:val="AklamaMetniChar"/>
    <w:link w:val="AklamaKonusu"/>
    <w:uiPriority w:val="99"/>
    <w:semiHidden/>
    <w:rsid w:val="000D3E1A"/>
    <w:rPr>
      <w:b/>
      <w:bCs/>
      <w:sz w:val="20"/>
      <w:szCs w:val="20"/>
    </w:rPr>
  </w:style>
  <w:style w:type="paragraph" w:styleId="DipnotMetni">
    <w:name w:val="footnote text"/>
    <w:basedOn w:val="Normal"/>
    <w:link w:val="DipnotMetniChar"/>
    <w:uiPriority w:val="99"/>
    <w:semiHidden/>
    <w:unhideWhenUsed/>
    <w:rsid w:val="000D534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D534E"/>
    <w:rPr>
      <w:sz w:val="20"/>
      <w:szCs w:val="20"/>
    </w:rPr>
  </w:style>
  <w:style w:type="character" w:styleId="DipnotBavurusu">
    <w:name w:val="footnote reference"/>
    <w:basedOn w:val="VarsaylanParagrafYazTipi"/>
    <w:uiPriority w:val="99"/>
    <w:semiHidden/>
    <w:unhideWhenUsed/>
    <w:rsid w:val="000D534E"/>
    <w:rPr>
      <w:vertAlign w:val="superscript"/>
    </w:rPr>
  </w:style>
  <w:style w:type="paragraph" w:styleId="NormalWeb">
    <w:name w:val="Normal (Web)"/>
    <w:basedOn w:val="Normal"/>
    <w:uiPriority w:val="99"/>
    <w:unhideWhenUsed/>
    <w:rsid w:val="00E84D54"/>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6697">
      <w:bodyDiv w:val="1"/>
      <w:marLeft w:val="0"/>
      <w:marRight w:val="0"/>
      <w:marTop w:val="0"/>
      <w:marBottom w:val="0"/>
      <w:divBdr>
        <w:top w:val="none" w:sz="0" w:space="0" w:color="auto"/>
        <w:left w:val="none" w:sz="0" w:space="0" w:color="auto"/>
        <w:bottom w:val="none" w:sz="0" w:space="0" w:color="auto"/>
        <w:right w:val="none" w:sz="0" w:space="0" w:color="auto"/>
      </w:divBdr>
    </w:div>
    <w:div w:id="159975701">
      <w:bodyDiv w:val="1"/>
      <w:marLeft w:val="0"/>
      <w:marRight w:val="0"/>
      <w:marTop w:val="0"/>
      <w:marBottom w:val="0"/>
      <w:divBdr>
        <w:top w:val="none" w:sz="0" w:space="0" w:color="auto"/>
        <w:left w:val="none" w:sz="0" w:space="0" w:color="auto"/>
        <w:bottom w:val="none" w:sz="0" w:space="0" w:color="auto"/>
        <w:right w:val="none" w:sz="0" w:space="0" w:color="auto"/>
      </w:divBdr>
    </w:div>
    <w:div w:id="174541579">
      <w:bodyDiv w:val="1"/>
      <w:marLeft w:val="0"/>
      <w:marRight w:val="0"/>
      <w:marTop w:val="0"/>
      <w:marBottom w:val="0"/>
      <w:divBdr>
        <w:top w:val="none" w:sz="0" w:space="0" w:color="auto"/>
        <w:left w:val="none" w:sz="0" w:space="0" w:color="auto"/>
        <w:bottom w:val="none" w:sz="0" w:space="0" w:color="auto"/>
        <w:right w:val="none" w:sz="0" w:space="0" w:color="auto"/>
      </w:divBdr>
    </w:div>
    <w:div w:id="210457516">
      <w:bodyDiv w:val="1"/>
      <w:marLeft w:val="0"/>
      <w:marRight w:val="0"/>
      <w:marTop w:val="0"/>
      <w:marBottom w:val="0"/>
      <w:divBdr>
        <w:top w:val="none" w:sz="0" w:space="0" w:color="auto"/>
        <w:left w:val="none" w:sz="0" w:space="0" w:color="auto"/>
        <w:bottom w:val="none" w:sz="0" w:space="0" w:color="auto"/>
        <w:right w:val="none" w:sz="0" w:space="0" w:color="auto"/>
      </w:divBdr>
    </w:div>
    <w:div w:id="218057468">
      <w:bodyDiv w:val="1"/>
      <w:marLeft w:val="0"/>
      <w:marRight w:val="0"/>
      <w:marTop w:val="0"/>
      <w:marBottom w:val="0"/>
      <w:divBdr>
        <w:top w:val="none" w:sz="0" w:space="0" w:color="auto"/>
        <w:left w:val="none" w:sz="0" w:space="0" w:color="auto"/>
        <w:bottom w:val="none" w:sz="0" w:space="0" w:color="auto"/>
        <w:right w:val="none" w:sz="0" w:space="0" w:color="auto"/>
      </w:divBdr>
    </w:div>
    <w:div w:id="232012190">
      <w:bodyDiv w:val="1"/>
      <w:marLeft w:val="0"/>
      <w:marRight w:val="0"/>
      <w:marTop w:val="0"/>
      <w:marBottom w:val="0"/>
      <w:divBdr>
        <w:top w:val="none" w:sz="0" w:space="0" w:color="auto"/>
        <w:left w:val="none" w:sz="0" w:space="0" w:color="auto"/>
        <w:bottom w:val="none" w:sz="0" w:space="0" w:color="auto"/>
        <w:right w:val="none" w:sz="0" w:space="0" w:color="auto"/>
      </w:divBdr>
    </w:div>
    <w:div w:id="334384027">
      <w:bodyDiv w:val="1"/>
      <w:marLeft w:val="0"/>
      <w:marRight w:val="0"/>
      <w:marTop w:val="0"/>
      <w:marBottom w:val="0"/>
      <w:divBdr>
        <w:top w:val="none" w:sz="0" w:space="0" w:color="auto"/>
        <w:left w:val="none" w:sz="0" w:space="0" w:color="auto"/>
        <w:bottom w:val="none" w:sz="0" w:space="0" w:color="auto"/>
        <w:right w:val="none" w:sz="0" w:space="0" w:color="auto"/>
      </w:divBdr>
    </w:div>
    <w:div w:id="346516896">
      <w:bodyDiv w:val="1"/>
      <w:marLeft w:val="0"/>
      <w:marRight w:val="0"/>
      <w:marTop w:val="0"/>
      <w:marBottom w:val="0"/>
      <w:divBdr>
        <w:top w:val="none" w:sz="0" w:space="0" w:color="auto"/>
        <w:left w:val="none" w:sz="0" w:space="0" w:color="auto"/>
        <w:bottom w:val="none" w:sz="0" w:space="0" w:color="auto"/>
        <w:right w:val="none" w:sz="0" w:space="0" w:color="auto"/>
      </w:divBdr>
    </w:div>
    <w:div w:id="457726084">
      <w:bodyDiv w:val="1"/>
      <w:marLeft w:val="0"/>
      <w:marRight w:val="0"/>
      <w:marTop w:val="0"/>
      <w:marBottom w:val="0"/>
      <w:divBdr>
        <w:top w:val="none" w:sz="0" w:space="0" w:color="auto"/>
        <w:left w:val="none" w:sz="0" w:space="0" w:color="auto"/>
        <w:bottom w:val="none" w:sz="0" w:space="0" w:color="auto"/>
        <w:right w:val="none" w:sz="0" w:space="0" w:color="auto"/>
      </w:divBdr>
    </w:div>
    <w:div w:id="478110700">
      <w:bodyDiv w:val="1"/>
      <w:marLeft w:val="0"/>
      <w:marRight w:val="0"/>
      <w:marTop w:val="0"/>
      <w:marBottom w:val="0"/>
      <w:divBdr>
        <w:top w:val="none" w:sz="0" w:space="0" w:color="auto"/>
        <w:left w:val="none" w:sz="0" w:space="0" w:color="auto"/>
        <w:bottom w:val="none" w:sz="0" w:space="0" w:color="auto"/>
        <w:right w:val="none" w:sz="0" w:space="0" w:color="auto"/>
      </w:divBdr>
    </w:div>
    <w:div w:id="590314307">
      <w:bodyDiv w:val="1"/>
      <w:marLeft w:val="0"/>
      <w:marRight w:val="0"/>
      <w:marTop w:val="0"/>
      <w:marBottom w:val="0"/>
      <w:divBdr>
        <w:top w:val="none" w:sz="0" w:space="0" w:color="auto"/>
        <w:left w:val="none" w:sz="0" w:space="0" w:color="auto"/>
        <w:bottom w:val="none" w:sz="0" w:space="0" w:color="auto"/>
        <w:right w:val="none" w:sz="0" w:space="0" w:color="auto"/>
      </w:divBdr>
    </w:div>
    <w:div w:id="599026618">
      <w:bodyDiv w:val="1"/>
      <w:marLeft w:val="0"/>
      <w:marRight w:val="0"/>
      <w:marTop w:val="0"/>
      <w:marBottom w:val="0"/>
      <w:divBdr>
        <w:top w:val="none" w:sz="0" w:space="0" w:color="auto"/>
        <w:left w:val="none" w:sz="0" w:space="0" w:color="auto"/>
        <w:bottom w:val="none" w:sz="0" w:space="0" w:color="auto"/>
        <w:right w:val="none" w:sz="0" w:space="0" w:color="auto"/>
      </w:divBdr>
    </w:div>
    <w:div w:id="611014059">
      <w:bodyDiv w:val="1"/>
      <w:marLeft w:val="0"/>
      <w:marRight w:val="0"/>
      <w:marTop w:val="0"/>
      <w:marBottom w:val="0"/>
      <w:divBdr>
        <w:top w:val="none" w:sz="0" w:space="0" w:color="auto"/>
        <w:left w:val="none" w:sz="0" w:space="0" w:color="auto"/>
        <w:bottom w:val="none" w:sz="0" w:space="0" w:color="auto"/>
        <w:right w:val="none" w:sz="0" w:space="0" w:color="auto"/>
      </w:divBdr>
    </w:div>
    <w:div w:id="616718533">
      <w:bodyDiv w:val="1"/>
      <w:marLeft w:val="0"/>
      <w:marRight w:val="0"/>
      <w:marTop w:val="0"/>
      <w:marBottom w:val="0"/>
      <w:divBdr>
        <w:top w:val="none" w:sz="0" w:space="0" w:color="auto"/>
        <w:left w:val="none" w:sz="0" w:space="0" w:color="auto"/>
        <w:bottom w:val="none" w:sz="0" w:space="0" w:color="auto"/>
        <w:right w:val="none" w:sz="0" w:space="0" w:color="auto"/>
      </w:divBdr>
    </w:div>
    <w:div w:id="642541940">
      <w:bodyDiv w:val="1"/>
      <w:marLeft w:val="0"/>
      <w:marRight w:val="0"/>
      <w:marTop w:val="0"/>
      <w:marBottom w:val="0"/>
      <w:divBdr>
        <w:top w:val="none" w:sz="0" w:space="0" w:color="auto"/>
        <w:left w:val="none" w:sz="0" w:space="0" w:color="auto"/>
        <w:bottom w:val="none" w:sz="0" w:space="0" w:color="auto"/>
        <w:right w:val="none" w:sz="0" w:space="0" w:color="auto"/>
      </w:divBdr>
    </w:div>
    <w:div w:id="703746733">
      <w:bodyDiv w:val="1"/>
      <w:marLeft w:val="0"/>
      <w:marRight w:val="0"/>
      <w:marTop w:val="0"/>
      <w:marBottom w:val="0"/>
      <w:divBdr>
        <w:top w:val="none" w:sz="0" w:space="0" w:color="auto"/>
        <w:left w:val="none" w:sz="0" w:space="0" w:color="auto"/>
        <w:bottom w:val="none" w:sz="0" w:space="0" w:color="auto"/>
        <w:right w:val="none" w:sz="0" w:space="0" w:color="auto"/>
      </w:divBdr>
    </w:div>
    <w:div w:id="880946344">
      <w:bodyDiv w:val="1"/>
      <w:marLeft w:val="0"/>
      <w:marRight w:val="0"/>
      <w:marTop w:val="0"/>
      <w:marBottom w:val="0"/>
      <w:divBdr>
        <w:top w:val="none" w:sz="0" w:space="0" w:color="auto"/>
        <w:left w:val="none" w:sz="0" w:space="0" w:color="auto"/>
        <w:bottom w:val="none" w:sz="0" w:space="0" w:color="auto"/>
        <w:right w:val="none" w:sz="0" w:space="0" w:color="auto"/>
      </w:divBdr>
    </w:div>
    <w:div w:id="923689797">
      <w:bodyDiv w:val="1"/>
      <w:marLeft w:val="0"/>
      <w:marRight w:val="0"/>
      <w:marTop w:val="0"/>
      <w:marBottom w:val="0"/>
      <w:divBdr>
        <w:top w:val="none" w:sz="0" w:space="0" w:color="auto"/>
        <w:left w:val="none" w:sz="0" w:space="0" w:color="auto"/>
        <w:bottom w:val="none" w:sz="0" w:space="0" w:color="auto"/>
        <w:right w:val="none" w:sz="0" w:space="0" w:color="auto"/>
      </w:divBdr>
    </w:div>
    <w:div w:id="935678380">
      <w:bodyDiv w:val="1"/>
      <w:marLeft w:val="0"/>
      <w:marRight w:val="0"/>
      <w:marTop w:val="0"/>
      <w:marBottom w:val="0"/>
      <w:divBdr>
        <w:top w:val="none" w:sz="0" w:space="0" w:color="auto"/>
        <w:left w:val="none" w:sz="0" w:space="0" w:color="auto"/>
        <w:bottom w:val="none" w:sz="0" w:space="0" w:color="auto"/>
        <w:right w:val="none" w:sz="0" w:space="0" w:color="auto"/>
      </w:divBdr>
    </w:div>
    <w:div w:id="1021667542">
      <w:bodyDiv w:val="1"/>
      <w:marLeft w:val="0"/>
      <w:marRight w:val="0"/>
      <w:marTop w:val="0"/>
      <w:marBottom w:val="0"/>
      <w:divBdr>
        <w:top w:val="none" w:sz="0" w:space="0" w:color="auto"/>
        <w:left w:val="none" w:sz="0" w:space="0" w:color="auto"/>
        <w:bottom w:val="none" w:sz="0" w:space="0" w:color="auto"/>
        <w:right w:val="none" w:sz="0" w:space="0" w:color="auto"/>
      </w:divBdr>
    </w:div>
    <w:div w:id="1024403332">
      <w:bodyDiv w:val="1"/>
      <w:marLeft w:val="0"/>
      <w:marRight w:val="0"/>
      <w:marTop w:val="0"/>
      <w:marBottom w:val="0"/>
      <w:divBdr>
        <w:top w:val="none" w:sz="0" w:space="0" w:color="auto"/>
        <w:left w:val="none" w:sz="0" w:space="0" w:color="auto"/>
        <w:bottom w:val="none" w:sz="0" w:space="0" w:color="auto"/>
        <w:right w:val="none" w:sz="0" w:space="0" w:color="auto"/>
      </w:divBdr>
    </w:div>
    <w:div w:id="1116563163">
      <w:bodyDiv w:val="1"/>
      <w:marLeft w:val="0"/>
      <w:marRight w:val="0"/>
      <w:marTop w:val="0"/>
      <w:marBottom w:val="0"/>
      <w:divBdr>
        <w:top w:val="none" w:sz="0" w:space="0" w:color="auto"/>
        <w:left w:val="none" w:sz="0" w:space="0" w:color="auto"/>
        <w:bottom w:val="none" w:sz="0" w:space="0" w:color="auto"/>
        <w:right w:val="none" w:sz="0" w:space="0" w:color="auto"/>
      </w:divBdr>
    </w:div>
    <w:div w:id="1133524995">
      <w:bodyDiv w:val="1"/>
      <w:marLeft w:val="0"/>
      <w:marRight w:val="0"/>
      <w:marTop w:val="0"/>
      <w:marBottom w:val="0"/>
      <w:divBdr>
        <w:top w:val="none" w:sz="0" w:space="0" w:color="auto"/>
        <w:left w:val="none" w:sz="0" w:space="0" w:color="auto"/>
        <w:bottom w:val="none" w:sz="0" w:space="0" w:color="auto"/>
        <w:right w:val="none" w:sz="0" w:space="0" w:color="auto"/>
      </w:divBdr>
    </w:div>
    <w:div w:id="1260026797">
      <w:bodyDiv w:val="1"/>
      <w:marLeft w:val="0"/>
      <w:marRight w:val="0"/>
      <w:marTop w:val="0"/>
      <w:marBottom w:val="0"/>
      <w:divBdr>
        <w:top w:val="none" w:sz="0" w:space="0" w:color="auto"/>
        <w:left w:val="none" w:sz="0" w:space="0" w:color="auto"/>
        <w:bottom w:val="none" w:sz="0" w:space="0" w:color="auto"/>
        <w:right w:val="none" w:sz="0" w:space="0" w:color="auto"/>
      </w:divBdr>
    </w:div>
    <w:div w:id="1267037212">
      <w:bodyDiv w:val="1"/>
      <w:marLeft w:val="0"/>
      <w:marRight w:val="0"/>
      <w:marTop w:val="0"/>
      <w:marBottom w:val="0"/>
      <w:divBdr>
        <w:top w:val="none" w:sz="0" w:space="0" w:color="auto"/>
        <w:left w:val="none" w:sz="0" w:space="0" w:color="auto"/>
        <w:bottom w:val="none" w:sz="0" w:space="0" w:color="auto"/>
        <w:right w:val="none" w:sz="0" w:space="0" w:color="auto"/>
      </w:divBdr>
    </w:div>
    <w:div w:id="1379402347">
      <w:bodyDiv w:val="1"/>
      <w:marLeft w:val="0"/>
      <w:marRight w:val="0"/>
      <w:marTop w:val="0"/>
      <w:marBottom w:val="0"/>
      <w:divBdr>
        <w:top w:val="none" w:sz="0" w:space="0" w:color="auto"/>
        <w:left w:val="none" w:sz="0" w:space="0" w:color="auto"/>
        <w:bottom w:val="none" w:sz="0" w:space="0" w:color="auto"/>
        <w:right w:val="none" w:sz="0" w:space="0" w:color="auto"/>
      </w:divBdr>
    </w:div>
    <w:div w:id="1393968932">
      <w:bodyDiv w:val="1"/>
      <w:marLeft w:val="0"/>
      <w:marRight w:val="0"/>
      <w:marTop w:val="0"/>
      <w:marBottom w:val="0"/>
      <w:divBdr>
        <w:top w:val="none" w:sz="0" w:space="0" w:color="auto"/>
        <w:left w:val="none" w:sz="0" w:space="0" w:color="auto"/>
        <w:bottom w:val="none" w:sz="0" w:space="0" w:color="auto"/>
        <w:right w:val="none" w:sz="0" w:space="0" w:color="auto"/>
      </w:divBdr>
    </w:div>
    <w:div w:id="1438015954">
      <w:bodyDiv w:val="1"/>
      <w:marLeft w:val="0"/>
      <w:marRight w:val="0"/>
      <w:marTop w:val="0"/>
      <w:marBottom w:val="0"/>
      <w:divBdr>
        <w:top w:val="none" w:sz="0" w:space="0" w:color="auto"/>
        <w:left w:val="none" w:sz="0" w:space="0" w:color="auto"/>
        <w:bottom w:val="none" w:sz="0" w:space="0" w:color="auto"/>
        <w:right w:val="none" w:sz="0" w:space="0" w:color="auto"/>
      </w:divBdr>
    </w:div>
    <w:div w:id="1532188632">
      <w:bodyDiv w:val="1"/>
      <w:marLeft w:val="0"/>
      <w:marRight w:val="0"/>
      <w:marTop w:val="0"/>
      <w:marBottom w:val="0"/>
      <w:divBdr>
        <w:top w:val="none" w:sz="0" w:space="0" w:color="auto"/>
        <w:left w:val="none" w:sz="0" w:space="0" w:color="auto"/>
        <w:bottom w:val="none" w:sz="0" w:space="0" w:color="auto"/>
        <w:right w:val="none" w:sz="0" w:space="0" w:color="auto"/>
      </w:divBdr>
    </w:div>
    <w:div w:id="1556234649">
      <w:bodyDiv w:val="1"/>
      <w:marLeft w:val="0"/>
      <w:marRight w:val="0"/>
      <w:marTop w:val="0"/>
      <w:marBottom w:val="0"/>
      <w:divBdr>
        <w:top w:val="none" w:sz="0" w:space="0" w:color="auto"/>
        <w:left w:val="none" w:sz="0" w:space="0" w:color="auto"/>
        <w:bottom w:val="none" w:sz="0" w:space="0" w:color="auto"/>
        <w:right w:val="none" w:sz="0" w:space="0" w:color="auto"/>
      </w:divBdr>
    </w:div>
    <w:div w:id="1636984638">
      <w:bodyDiv w:val="1"/>
      <w:marLeft w:val="0"/>
      <w:marRight w:val="0"/>
      <w:marTop w:val="0"/>
      <w:marBottom w:val="0"/>
      <w:divBdr>
        <w:top w:val="none" w:sz="0" w:space="0" w:color="auto"/>
        <w:left w:val="none" w:sz="0" w:space="0" w:color="auto"/>
        <w:bottom w:val="none" w:sz="0" w:space="0" w:color="auto"/>
        <w:right w:val="none" w:sz="0" w:space="0" w:color="auto"/>
      </w:divBdr>
    </w:div>
    <w:div w:id="1662850068">
      <w:bodyDiv w:val="1"/>
      <w:marLeft w:val="0"/>
      <w:marRight w:val="0"/>
      <w:marTop w:val="0"/>
      <w:marBottom w:val="0"/>
      <w:divBdr>
        <w:top w:val="none" w:sz="0" w:space="0" w:color="auto"/>
        <w:left w:val="none" w:sz="0" w:space="0" w:color="auto"/>
        <w:bottom w:val="none" w:sz="0" w:space="0" w:color="auto"/>
        <w:right w:val="none" w:sz="0" w:space="0" w:color="auto"/>
      </w:divBdr>
    </w:div>
    <w:div w:id="1686394359">
      <w:bodyDiv w:val="1"/>
      <w:marLeft w:val="0"/>
      <w:marRight w:val="0"/>
      <w:marTop w:val="0"/>
      <w:marBottom w:val="0"/>
      <w:divBdr>
        <w:top w:val="none" w:sz="0" w:space="0" w:color="auto"/>
        <w:left w:val="none" w:sz="0" w:space="0" w:color="auto"/>
        <w:bottom w:val="none" w:sz="0" w:space="0" w:color="auto"/>
        <w:right w:val="none" w:sz="0" w:space="0" w:color="auto"/>
      </w:divBdr>
    </w:div>
    <w:div w:id="1698657466">
      <w:bodyDiv w:val="1"/>
      <w:marLeft w:val="0"/>
      <w:marRight w:val="0"/>
      <w:marTop w:val="0"/>
      <w:marBottom w:val="0"/>
      <w:divBdr>
        <w:top w:val="none" w:sz="0" w:space="0" w:color="auto"/>
        <w:left w:val="none" w:sz="0" w:space="0" w:color="auto"/>
        <w:bottom w:val="none" w:sz="0" w:space="0" w:color="auto"/>
        <w:right w:val="none" w:sz="0" w:space="0" w:color="auto"/>
      </w:divBdr>
    </w:div>
    <w:div w:id="1699768487">
      <w:bodyDiv w:val="1"/>
      <w:marLeft w:val="0"/>
      <w:marRight w:val="0"/>
      <w:marTop w:val="0"/>
      <w:marBottom w:val="0"/>
      <w:divBdr>
        <w:top w:val="none" w:sz="0" w:space="0" w:color="auto"/>
        <w:left w:val="none" w:sz="0" w:space="0" w:color="auto"/>
        <w:bottom w:val="none" w:sz="0" w:space="0" w:color="auto"/>
        <w:right w:val="none" w:sz="0" w:space="0" w:color="auto"/>
      </w:divBdr>
    </w:div>
    <w:div w:id="1761170936">
      <w:bodyDiv w:val="1"/>
      <w:marLeft w:val="0"/>
      <w:marRight w:val="0"/>
      <w:marTop w:val="0"/>
      <w:marBottom w:val="0"/>
      <w:divBdr>
        <w:top w:val="none" w:sz="0" w:space="0" w:color="auto"/>
        <w:left w:val="none" w:sz="0" w:space="0" w:color="auto"/>
        <w:bottom w:val="none" w:sz="0" w:space="0" w:color="auto"/>
        <w:right w:val="none" w:sz="0" w:space="0" w:color="auto"/>
      </w:divBdr>
    </w:div>
    <w:div w:id="1794444481">
      <w:bodyDiv w:val="1"/>
      <w:marLeft w:val="0"/>
      <w:marRight w:val="0"/>
      <w:marTop w:val="0"/>
      <w:marBottom w:val="0"/>
      <w:divBdr>
        <w:top w:val="none" w:sz="0" w:space="0" w:color="auto"/>
        <w:left w:val="none" w:sz="0" w:space="0" w:color="auto"/>
        <w:bottom w:val="none" w:sz="0" w:space="0" w:color="auto"/>
        <w:right w:val="none" w:sz="0" w:space="0" w:color="auto"/>
      </w:divBdr>
    </w:div>
    <w:div w:id="1825778414">
      <w:bodyDiv w:val="1"/>
      <w:marLeft w:val="0"/>
      <w:marRight w:val="0"/>
      <w:marTop w:val="0"/>
      <w:marBottom w:val="0"/>
      <w:divBdr>
        <w:top w:val="none" w:sz="0" w:space="0" w:color="auto"/>
        <w:left w:val="none" w:sz="0" w:space="0" w:color="auto"/>
        <w:bottom w:val="none" w:sz="0" w:space="0" w:color="auto"/>
        <w:right w:val="none" w:sz="0" w:space="0" w:color="auto"/>
      </w:divBdr>
    </w:div>
    <w:div w:id="1870296253">
      <w:bodyDiv w:val="1"/>
      <w:marLeft w:val="0"/>
      <w:marRight w:val="0"/>
      <w:marTop w:val="0"/>
      <w:marBottom w:val="0"/>
      <w:divBdr>
        <w:top w:val="none" w:sz="0" w:space="0" w:color="auto"/>
        <w:left w:val="none" w:sz="0" w:space="0" w:color="auto"/>
        <w:bottom w:val="none" w:sz="0" w:space="0" w:color="auto"/>
        <w:right w:val="none" w:sz="0" w:space="0" w:color="auto"/>
      </w:divBdr>
    </w:div>
    <w:div w:id="1926256735">
      <w:bodyDiv w:val="1"/>
      <w:marLeft w:val="0"/>
      <w:marRight w:val="0"/>
      <w:marTop w:val="0"/>
      <w:marBottom w:val="0"/>
      <w:divBdr>
        <w:top w:val="none" w:sz="0" w:space="0" w:color="auto"/>
        <w:left w:val="none" w:sz="0" w:space="0" w:color="auto"/>
        <w:bottom w:val="none" w:sz="0" w:space="0" w:color="auto"/>
        <w:right w:val="none" w:sz="0" w:space="0" w:color="auto"/>
      </w:divBdr>
    </w:div>
    <w:div w:id="1940526084">
      <w:bodyDiv w:val="1"/>
      <w:marLeft w:val="0"/>
      <w:marRight w:val="0"/>
      <w:marTop w:val="0"/>
      <w:marBottom w:val="0"/>
      <w:divBdr>
        <w:top w:val="none" w:sz="0" w:space="0" w:color="auto"/>
        <w:left w:val="none" w:sz="0" w:space="0" w:color="auto"/>
        <w:bottom w:val="none" w:sz="0" w:space="0" w:color="auto"/>
        <w:right w:val="none" w:sz="0" w:space="0" w:color="auto"/>
      </w:divBdr>
    </w:div>
    <w:div w:id="1952514906">
      <w:bodyDiv w:val="1"/>
      <w:marLeft w:val="0"/>
      <w:marRight w:val="0"/>
      <w:marTop w:val="0"/>
      <w:marBottom w:val="0"/>
      <w:divBdr>
        <w:top w:val="none" w:sz="0" w:space="0" w:color="auto"/>
        <w:left w:val="none" w:sz="0" w:space="0" w:color="auto"/>
        <w:bottom w:val="none" w:sz="0" w:space="0" w:color="auto"/>
        <w:right w:val="none" w:sz="0" w:space="0" w:color="auto"/>
      </w:divBdr>
    </w:div>
    <w:div w:id="1963030658">
      <w:bodyDiv w:val="1"/>
      <w:marLeft w:val="0"/>
      <w:marRight w:val="0"/>
      <w:marTop w:val="0"/>
      <w:marBottom w:val="0"/>
      <w:divBdr>
        <w:top w:val="none" w:sz="0" w:space="0" w:color="auto"/>
        <w:left w:val="none" w:sz="0" w:space="0" w:color="auto"/>
        <w:bottom w:val="none" w:sz="0" w:space="0" w:color="auto"/>
        <w:right w:val="none" w:sz="0" w:space="0" w:color="auto"/>
      </w:divBdr>
    </w:div>
    <w:div w:id="1963726343">
      <w:bodyDiv w:val="1"/>
      <w:marLeft w:val="0"/>
      <w:marRight w:val="0"/>
      <w:marTop w:val="0"/>
      <w:marBottom w:val="0"/>
      <w:divBdr>
        <w:top w:val="none" w:sz="0" w:space="0" w:color="auto"/>
        <w:left w:val="none" w:sz="0" w:space="0" w:color="auto"/>
        <w:bottom w:val="none" w:sz="0" w:space="0" w:color="auto"/>
        <w:right w:val="none" w:sz="0" w:space="0" w:color="auto"/>
      </w:divBdr>
    </w:div>
    <w:div w:id="1980911371">
      <w:bodyDiv w:val="1"/>
      <w:marLeft w:val="0"/>
      <w:marRight w:val="0"/>
      <w:marTop w:val="0"/>
      <w:marBottom w:val="0"/>
      <w:divBdr>
        <w:top w:val="none" w:sz="0" w:space="0" w:color="auto"/>
        <w:left w:val="none" w:sz="0" w:space="0" w:color="auto"/>
        <w:bottom w:val="none" w:sz="0" w:space="0" w:color="auto"/>
        <w:right w:val="none" w:sz="0" w:space="0" w:color="auto"/>
      </w:divBdr>
    </w:div>
    <w:div w:id="1988583573">
      <w:bodyDiv w:val="1"/>
      <w:marLeft w:val="0"/>
      <w:marRight w:val="0"/>
      <w:marTop w:val="0"/>
      <w:marBottom w:val="0"/>
      <w:divBdr>
        <w:top w:val="none" w:sz="0" w:space="0" w:color="auto"/>
        <w:left w:val="none" w:sz="0" w:space="0" w:color="auto"/>
        <w:bottom w:val="none" w:sz="0" w:space="0" w:color="auto"/>
        <w:right w:val="none" w:sz="0" w:space="0" w:color="auto"/>
      </w:divBdr>
    </w:div>
    <w:div w:id="2012487343">
      <w:bodyDiv w:val="1"/>
      <w:marLeft w:val="0"/>
      <w:marRight w:val="0"/>
      <w:marTop w:val="0"/>
      <w:marBottom w:val="0"/>
      <w:divBdr>
        <w:top w:val="none" w:sz="0" w:space="0" w:color="auto"/>
        <w:left w:val="none" w:sz="0" w:space="0" w:color="auto"/>
        <w:bottom w:val="none" w:sz="0" w:space="0" w:color="auto"/>
        <w:right w:val="none" w:sz="0" w:space="0" w:color="auto"/>
      </w:divBdr>
    </w:div>
    <w:div w:id="2052337981">
      <w:bodyDiv w:val="1"/>
      <w:marLeft w:val="0"/>
      <w:marRight w:val="0"/>
      <w:marTop w:val="0"/>
      <w:marBottom w:val="0"/>
      <w:divBdr>
        <w:top w:val="none" w:sz="0" w:space="0" w:color="auto"/>
        <w:left w:val="none" w:sz="0" w:space="0" w:color="auto"/>
        <w:bottom w:val="none" w:sz="0" w:space="0" w:color="auto"/>
        <w:right w:val="none" w:sz="0" w:space="0" w:color="auto"/>
      </w:divBdr>
    </w:div>
    <w:div w:id="2074303653">
      <w:bodyDiv w:val="1"/>
      <w:marLeft w:val="0"/>
      <w:marRight w:val="0"/>
      <w:marTop w:val="0"/>
      <w:marBottom w:val="0"/>
      <w:divBdr>
        <w:top w:val="none" w:sz="0" w:space="0" w:color="auto"/>
        <w:left w:val="none" w:sz="0" w:space="0" w:color="auto"/>
        <w:bottom w:val="none" w:sz="0" w:space="0" w:color="auto"/>
        <w:right w:val="none" w:sz="0" w:space="0" w:color="auto"/>
      </w:divBdr>
    </w:div>
    <w:div w:id="2104450143">
      <w:bodyDiv w:val="1"/>
      <w:marLeft w:val="0"/>
      <w:marRight w:val="0"/>
      <w:marTop w:val="0"/>
      <w:marBottom w:val="0"/>
      <w:divBdr>
        <w:top w:val="none" w:sz="0" w:space="0" w:color="auto"/>
        <w:left w:val="none" w:sz="0" w:space="0" w:color="auto"/>
        <w:bottom w:val="none" w:sz="0" w:space="0" w:color="auto"/>
        <w:right w:val="none" w:sz="0" w:space="0" w:color="auto"/>
      </w:divBdr>
    </w:div>
    <w:div w:id="213563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loud.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erens@marjinal.com.t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itrix.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5605595630cb5584f8b88d5797a2ff08">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75a75420a75f68973d5dc05a4332bab3"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eb71fdd36e0e0b7ddd78fc59e6911755">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c196784ade080544444f5bc2787c3067"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40BB4-1A6A-456E-9280-52B0EB6F3A6D}">
  <ds:schemaRefs>
    <ds:schemaRef ds:uri="http://schemas.microsoft.com/sharepoint/v3/contenttype/forms"/>
  </ds:schemaRefs>
</ds:datastoreItem>
</file>

<file path=customXml/itemProps2.xml><?xml version="1.0" encoding="utf-8"?>
<ds:datastoreItem xmlns:ds="http://schemas.openxmlformats.org/officeDocument/2006/customXml" ds:itemID="{7557B358-1A25-41E6-8D0A-9C3984DDBDC0}">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3.xml><?xml version="1.0" encoding="utf-8"?>
<ds:datastoreItem xmlns:ds="http://schemas.openxmlformats.org/officeDocument/2006/customXml" ds:itemID="{E61B0507-09FF-4D02-80CE-03881D54A1ED}">
  <ds:schemaRefs>
    <ds:schemaRef ds:uri="http://schemas.openxmlformats.org/officeDocument/2006/bibliography"/>
  </ds:schemaRefs>
</ds:datastoreItem>
</file>

<file path=customXml/itemProps4.xml><?xml version="1.0" encoding="utf-8"?>
<ds:datastoreItem xmlns:ds="http://schemas.openxmlformats.org/officeDocument/2006/customXml" ds:itemID="{18929460-EFC2-4249-9569-20696DB66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FC5436-4353-4082-8E64-E04486745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766</Words>
  <Characters>4372</Characters>
  <Application>Microsoft Office Word</Application>
  <DocSecurity>0</DocSecurity>
  <Lines>36</Lines>
  <Paragraphs>10</Paragraphs>
  <ScaleCrop>false</ScaleCrop>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Bilgin Gözel</dc:creator>
  <cp:keywords/>
  <dc:description/>
  <cp:lastModifiedBy>Bilgin Gözel</cp:lastModifiedBy>
  <cp:revision>1</cp:revision>
  <cp:lastPrinted>2024-09-03T07:15:00Z</cp:lastPrinted>
  <dcterms:created xsi:type="dcterms:W3CDTF">2025-12-16T10:53:00Z</dcterms:created>
  <dcterms:modified xsi:type="dcterms:W3CDTF">2025-12-16T10:55:00Z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SIP_Label_defa4170-0d19-0005-0002-bc88714345d2_Enabled">
    <vt:lpwstr>true</vt:lpwstr>
  </property>
  <property fmtid="{D5CDD505-2E9C-101B-9397-08002B2CF9AE}" pid="4" name="MSIP_Label_defa4170-0d19-0005-0002-bc88714345d2_SetDate">
    <vt:lpwstr>2024-08-22T19:43:21Z</vt:lpwstr>
  </property>
  <property fmtid="{D5CDD505-2E9C-101B-9397-08002B2CF9AE}" pid="5" name="MSIP_Label_defa4170-0d19-0005-0002-bc88714345d2_Method">
    <vt:lpwstr>Privileged</vt:lpwstr>
  </property>
  <property fmtid="{D5CDD505-2E9C-101B-9397-08002B2CF9AE}" pid="6" name="MSIP_Label_defa4170-0d19-0005-0002-bc88714345d2_Name">
    <vt:lpwstr>defa4170-0d19-0005-0002-bc88714345d2</vt:lpwstr>
  </property>
  <property fmtid="{D5CDD505-2E9C-101B-9397-08002B2CF9AE}" pid="7" name="MSIP_Label_defa4170-0d19-0005-0002-bc88714345d2_SiteId">
    <vt:lpwstr>f8732124-c5e2-4e51-9ce1-5530ffc7be54</vt:lpwstr>
  </property>
  <property fmtid="{D5CDD505-2E9C-101B-9397-08002B2CF9AE}" pid="8" name="MSIP_Label_defa4170-0d19-0005-0002-bc88714345d2_ActionId">
    <vt:lpwstr>ede53784-e606-4dc5-9521-7af32b47e28a</vt:lpwstr>
  </property>
  <property fmtid="{D5CDD505-2E9C-101B-9397-08002B2CF9AE}" pid="9" name="MSIP_Label_defa4170-0d19-0005-0002-bc88714345d2_ContentBits">
    <vt:lpwstr>0</vt:lpwstr>
  </property>
  <property fmtid="{D5CDD505-2E9C-101B-9397-08002B2CF9AE}" pid="10" name="MediaServiceImageTags">
    <vt:lpwstr/>
  </property>
</Properties>
</file>