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6F" w:rsidRPr="003F665A" w:rsidRDefault="00F03A7A" w:rsidP="003F665A">
      <w:pPr>
        <w:spacing w:line="360" w:lineRule="auto"/>
        <w:contextualSpacing/>
        <w:rPr>
          <w:rFonts w:ascii="Verdana" w:hAnsi="Verdana"/>
          <w:b/>
          <w:sz w:val="32"/>
          <w:szCs w:val="32"/>
          <w:u w:val="single"/>
        </w:rPr>
      </w:pPr>
      <w:r w:rsidRPr="003F665A">
        <w:rPr>
          <w:rFonts w:ascii="Verdana" w:hAnsi="Verdana"/>
          <w:b/>
          <w:sz w:val="32"/>
          <w:szCs w:val="32"/>
          <w:u w:val="single"/>
        </w:rPr>
        <w:t xml:space="preserve">BASIN BÜLTENİ </w:t>
      </w:r>
    </w:p>
    <w:p w:rsidR="00F03A7A" w:rsidRPr="003F665A" w:rsidRDefault="00F03A7A" w:rsidP="003F665A">
      <w:pPr>
        <w:spacing w:line="360" w:lineRule="auto"/>
        <w:contextualSpacing/>
        <w:rPr>
          <w:rFonts w:ascii="Verdana" w:hAnsi="Verdana"/>
          <w:b/>
          <w:sz w:val="32"/>
          <w:szCs w:val="32"/>
          <w:u w:val="single"/>
        </w:rPr>
      </w:pPr>
    </w:p>
    <w:p w:rsidR="00F95EC9" w:rsidRDefault="00F03A7A" w:rsidP="003F665A">
      <w:pPr>
        <w:spacing w:line="360" w:lineRule="auto"/>
        <w:contextualSpacing/>
        <w:jc w:val="center"/>
        <w:rPr>
          <w:rFonts w:ascii="Verdana" w:hAnsi="Verdana"/>
          <w:b/>
          <w:sz w:val="28"/>
          <w:szCs w:val="28"/>
        </w:rPr>
      </w:pPr>
      <w:r w:rsidRPr="003F665A">
        <w:rPr>
          <w:rFonts w:ascii="Verdana" w:hAnsi="Verdana"/>
          <w:b/>
          <w:sz w:val="28"/>
          <w:szCs w:val="28"/>
        </w:rPr>
        <w:t xml:space="preserve">AstraZeneca </w:t>
      </w:r>
      <w:r w:rsidR="00ED73EF" w:rsidRPr="003F665A">
        <w:rPr>
          <w:rFonts w:ascii="Verdana" w:hAnsi="Verdana"/>
          <w:b/>
          <w:sz w:val="28"/>
          <w:szCs w:val="28"/>
        </w:rPr>
        <w:t>ve</w:t>
      </w:r>
      <w:r w:rsidRPr="003F665A">
        <w:rPr>
          <w:rFonts w:ascii="Verdana" w:hAnsi="Verdana"/>
          <w:b/>
          <w:sz w:val="28"/>
          <w:szCs w:val="28"/>
        </w:rPr>
        <w:t xml:space="preserve"> Cancer Research UK</w:t>
      </w:r>
      <w:r w:rsidR="00ED73EF" w:rsidRPr="003F665A">
        <w:rPr>
          <w:rFonts w:ascii="Verdana" w:hAnsi="Verdana"/>
          <w:b/>
          <w:sz w:val="28"/>
          <w:szCs w:val="28"/>
        </w:rPr>
        <w:t xml:space="preserve"> işbirliğiyle açıla</w:t>
      </w:r>
      <w:r w:rsidR="00F95EC9" w:rsidRPr="003F665A">
        <w:rPr>
          <w:rFonts w:ascii="Verdana" w:hAnsi="Verdana"/>
          <w:b/>
          <w:sz w:val="28"/>
          <w:szCs w:val="28"/>
        </w:rPr>
        <w:t>cak</w:t>
      </w:r>
      <w:r w:rsidR="00ED73EF" w:rsidRPr="003F665A">
        <w:rPr>
          <w:rFonts w:ascii="Verdana" w:hAnsi="Verdana"/>
          <w:b/>
          <w:sz w:val="28"/>
          <w:szCs w:val="28"/>
        </w:rPr>
        <w:t xml:space="preserve"> Functional Genomics Centre, yeni ilaçların keşfini hızlandır</w:t>
      </w:r>
      <w:r w:rsidR="003F665A">
        <w:rPr>
          <w:rFonts w:ascii="Verdana" w:hAnsi="Verdana"/>
          <w:b/>
          <w:sz w:val="28"/>
          <w:szCs w:val="28"/>
        </w:rPr>
        <w:t>acak</w:t>
      </w:r>
    </w:p>
    <w:p w:rsidR="003F665A" w:rsidRPr="003F665A" w:rsidRDefault="003F665A" w:rsidP="003F665A">
      <w:pPr>
        <w:spacing w:line="360" w:lineRule="auto"/>
        <w:contextualSpacing/>
        <w:jc w:val="center"/>
        <w:rPr>
          <w:rFonts w:ascii="Verdana" w:hAnsi="Verdana"/>
          <w:b/>
          <w:sz w:val="28"/>
          <w:szCs w:val="28"/>
        </w:rPr>
      </w:pPr>
    </w:p>
    <w:p w:rsidR="003F665A" w:rsidRPr="003F665A" w:rsidRDefault="003F665A" w:rsidP="003F665A">
      <w:pPr>
        <w:spacing w:line="360" w:lineRule="auto"/>
        <w:contextualSpacing/>
        <w:jc w:val="center"/>
        <w:rPr>
          <w:rFonts w:ascii="Verdana" w:hAnsi="Verdana"/>
          <w:b/>
          <w:sz w:val="24"/>
          <w:szCs w:val="24"/>
        </w:rPr>
      </w:pPr>
      <w:r>
        <w:rPr>
          <w:rFonts w:ascii="Verdana" w:hAnsi="Verdana"/>
          <w:b/>
          <w:sz w:val="24"/>
          <w:szCs w:val="24"/>
        </w:rPr>
        <w:t>Functional Genomics Centre isimli b</w:t>
      </w:r>
      <w:r w:rsidR="00ED73EF" w:rsidRPr="003F665A">
        <w:rPr>
          <w:rFonts w:ascii="Verdana" w:hAnsi="Verdana"/>
          <w:b/>
          <w:sz w:val="24"/>
          <w:szCs w:val="24"/>
        </w:rPr>
        <w:t xml:space="preserve">u yeni merkez, onkolojide hastalık etmenlerini </w:t>
      </w:r>
      <w:r w:rsidR="00F95EC9" w:rsidRPr="003F665A">
        <w:rPr>
          <w:rFonts w:ascii="Verdana" w:hAnsi="Verdana"/>
          <w:b/>
          <w:sz w:val="24"/>
          <w:szCs w:val="24"/>
        </w:rPr>
        <w:t xml:space="preserve">açığa çıkarmak için CRISPR teknolojisini, büyük veriyi ve klinik öngörüleri kullanacak. </w:t>
      </w:r>
      <w:r>
        <w:rPr>
          <w:rFonts w:ascii="Verdana" w:hAnsi="Verdana"/>
          <w:b/>
          <w:sz w:val="24"/>
          <w:szCs w:val="24"/>
        </w:rPr>
        <w:t xml:space="preserve">AstraZeneca’nın buna ek olarak </w:t>
      </w:r>
      <w:r w:rsidR="00F03A7A" w:rsidRPr="003F665A">
        <w:rPr>
          <w:rFonts w:ascii="Verdana" w:hAnsi="Verdana"/>
          <w:b/>
          <w:sz w:val="24"/>
          <w:szCs w:val="24"/>
        </w:rPr>
        <w:t xml:space="preserve">Wellcome Sanger </w:t>
      </w:r>
      <w:r w:rsidR="00F95EC9" w:rsidRPr="003F665A">
        <w:rPr>
          <w:rFonts w:ascii="Verdana" w:hAnsi="Verdana"/>
          <w:b/>
          <w:sz w:val="24"/>
          <w:szCs w:val="24"/>
        </w:rPr>
        <w:t>Enstitüsü ve</w:t>
      </w:r>
      <w:r w:rsidR="00F03A7A" w:rsidRPr="003F665A">
        <w:rPr>
          <w:rFonts w:ascii="Verdana" w:hAnsi="Verdana"/>
          <w:b/>
          <w:sz w:val="24"/>
          <w:szCs w:val="24"/>
        </w:rPr>
        <w:t xml:space="preserve"> Innovative Genomics </w:t>
      </w:r>
      <w:r w:rsidR="00F95EC9" w:rsidRPr="003F665A">
        <w:rPr>
          <w:rFonts w:ascii="Verdana" w:hAnsi="Verdana"/>
          <w:b/>
          <w:sz w:val="24"/>
          <w:szCs w:val="24"/>
        </w:rPr>
        <w:t xml:space="preserve">Enstitüsü ile </w:t>
      </w:r>
      <w:r>
        <w:rPr>
          <w:rFonts w:ascii="Verdana" w:hAnsi="Verdana"/>
          <w:b/>
          <w:sz w:val="24"/>
          <w:szCs w:val="24"/>
        </w:rPr>
        <w:t>başlattığı</w:t>
      </w:r>
      <w:r w:rsidR="00F95EC9" w:rsidRPr="003F665A">
        <w:rPr>
          <w:rFonts w:ascii="Verdana" w:hAnsi="Verdana"/>
          <w:b/>
          <w:sz w:val="24"/>
          <w:szCs w:val="24"/>
        </w:rPr>
        <w:t xml:space="preserve"> işbirlikleri</w:t>
      </w:r>
      <w:r>
        <w:rPr>
          <w:rFonts w:ascii="Verdana" w:hAnsi="Verdana"/>
          <w:b/>
          <w:sz w:val="24"/>
          <w:szCs w:val="24"/>
        </w:rPr>
        <w:t xml:space="preserve"> ise,</w:t>
      </w:r>
      <w:r w:rsidR="00F95EC9" w:rsidRPr="003F665A">
        <w:rPr>
          <w:rFonts w:ascii="Verdana" w:hAnsi="Verdana"/>
          <w:b/>
          <w:sz w:val="24"/>
          <w:szCs w:val="24"/>
        </w:rPr>
        <w:t xml:space="preserve"> CRISPR teknolojisini</w:t>
      </w:r>
      <w:r>
        <w:rPr>
          <w:rFonts w:ascii="Verdana" w:hAnsi="Verdana"/>
          <w:b/>
          <w:sz w:val="24"/>
          <w:szCs w:val="24"/>
        </w:rPr>
        <w:t xml:space="preserve"> </w:t>
      </w:r>
      <w:r w:rsidR="00F95EC9" w:rsidRPr="003F665A">
        <w:rPr>
          <w:rFonts w:ascii="Verdana" w:hAnsi="Verdana"/>
          <w:b/>
          <w:sz w:val="24"/>
          <w:szCs w:val="24"/>
        </w:rPr>
        <w:t>kullan</w:t>
      </w:r>
      <w:r>
        <w:rPr>
          <w:rFonts w:ascii="Verdana" w:hAnsi="Verdana"/>
          <w:b/>
          <w:sz w:val="24"/>
          <w:szCs w:val="24"/>
        </w:rPr>
        <w:t>a</w:t>
      </w:r>
      <w:r w:rsidR="00F95EC9" w:rsidRPr="003F665A">
        <w:rPr>
          <w:rFonts w:ascii="Verdana" w:hAnsi="Verdana"/>
          <w:b/>
          <w:sz w:val="24"/>
          <w:szCs w:val="24"/>
        </w:rPr>
        <w:t xml:space="preserve">rak onkolojide yeni ilaç hedefleri belirlemeyi amaçlıyor. </w:t>
      </w:r>
    </w:p>
    <w:p w:rsidR="003F665A" w:rsidRDefault="003F665A" w:rsidP="003F665A">
      <w:pPr>
        <w:spacing w:line="360" w:lineRule="auto"/>
        <w:contextualSpacing/>
        <w:jc w:val="both"/>
        <w:rPr>
          <w:rFonts w:ascii="Verdana" w:hAnsi="Verdana"/>
          <w:sz w:val="20"/>
          <w:szCs w:val="20"/>
        </w:rPr>
      </w:pPr>
    </w:p>
    <w:p w:rsidR="005605CB" w:rsidRDefault="00F03A7A" w:rsidP="003F665A">
      <w:pPr>
        <w:spacing w:line="360" w:lineRule="auto"/>
        <w:contextualSpacing/>
        <w:jc w:val="both"/>
        <w:rPr>
          <w:rFonts w:ascii="Verdana" w:hAnsi="Verdana"/>
          <w:sz w:val="20"/>
          <w:szCs w:val="20"/>
        </w:rPr>
      </w:pPr>
      <w:r w:rsidRPr="003F665A">
        <w:rPr>
          <w:rFonts w:ascii="Verdana" w:hAnsi="Verdana"/>
          <w:sz w:val="20"/>
          <w:szCs w:val="20"/>
        </w:rPr>
        <w:t xml:space="preserve">AstraZeneca, </w:t>
      </w:r>
      <w:r w:rsidR="00AE2E78" w:rsidRPr="003F665A">
        <w:rPr>
          <w:rFonts w:ascii="Verdana" w:hAnsi="Verdana"/>
          <w:sz w:val="20"/>
          <w:szCs w:val="20"/>
        </w:rPr>
        <w:t xml:space="preserve">kanser ilaçlarının keşif sürecinin hızlandırılması amacıyla, </w:t>
      </w:r>
      <w:r w:rsidRPr="003F665A">
        <w:rPr>
          <w:rFonts w:ascii="Verdana" w:hAnsi="Verdana"/>
          <w:sz w:val="20"/>
          <w:szCs w:val="20"/>
        </w:rPr>
        <w:t>genetik tarama, kanser modelleme ve büyük veri</w:t>
      </w:r>
      <w:r w:rsidR="00AE2E78" w:rsidRPr="003F665A">
        <w:rPr>
          <w:rFonts w:ascii="Verdana" w:hAnsi="Verdana"/>
          <w:sz w:val="20"/>
          <w:szCs w:val="20"/>
        </w:rPr>
        <w:t xml:space="preserve">lerin işlenmesine odaklanacak yeni bir mükemmellik merkezi </w:t>
      </w:r>
      <w:r w:rsidRPr="003F665A">
        <w:rPr>
          <w:rFonts w:ascii="Verdana" w:hAnsi="Verdana"/>
          <w:sz w:val="20"/>
          <w:szCs w:val="20"/>
        </w:rPr>
        <w:t>açmak için Cancer Research UK ile işbirli</w:t>
      </w:r>
      <w:r w:rsidR="00AE2E78" w:rsidRPr="003F665A">
        <w:rPr>
          <w:rFonts w:ascii="Verdana" w:hAnsi="Verdana"/>
          <w:sz w:val="20"/>
          <w:szCs w:val="20"/>
        </w:rPr>
        <w:t>ği yaptığını</w:t>
      </w:r>
      <w:r w:rsidRPr="003F665A">
        <w:rPr>
          <w:rFonts w:ascii="Verdana" w:hAnsi="Verdana"/>
          <w:sz w:val="20"/>
          <w:szCs w:val="20"/>
        </w:rPr>
        <w:t xml:space="preserve"> duyurdu.</w:t>
      </w:r>
      <w:r w:rsidR="00AE2E78" w:rsidRPr="003F665A">
        <w:rPr>
          <w:rFonts w:ascii="Verdana" w:hAnsi="Verdana"/>
          <w:sz w:val="20"/>
          <w:szCs w:val="20"/>
        </w:rPr>
        <w:t xml:space="preserve"> </w:t>
      </w:r>
      <w:r w:rsidRPr="003F665A">
        <w:rPr>
          <w:rFonts w:ascii="Verdana" w:hAnsi="Verdana"/>
          <w:sz w:val="20"/>
          <w:szCs w:val="20"/>
        </w:rPr>
        <w:t>Functional Genomics Centre</w:t>
      </w:r>
      <w:r w:rsidR="00AE2E78" w:rsidRPr="003F665A">
        <w:rPr>
          <w:rFonts w:ascii="Verdana" w:hAnsi="Verdana"/>
          <w:sz w:val="20"/>
          <w:szCs w:val="20"/>
        </w:rPr>
        <w:t>,</w:t>
      </w:r>
      <w:r w:rsidRPr="003F665A">
        <w:rPr>
          <w:rFonts w:ascii="Verdana" w:hAnsi="Verdana"/>
          <w:sz w:val="20"/>
          <w:szCs w:val="20"/>
        </w:rPr>
        <w:t xml:space="preserve"> </w:t>
      </w:r>
      <w:r w:rsidR="00AE2E78" w:rsidRPr="003F665A">
        <w:rPr>
          <w:rFonts w:ascii="Verdana" w:hAnsi="Verdana"/>
          <w:sz w:val="20"/>
          <w:szCs w:val="20"/>
        </w:rPr>
        <w:t xml:space="preserve">hastalığı daha iyi </w:t>
      </w:r>
      <w:r w:rsidR="00C77647" w:rsidRPr="003F665A">
        <w:rPr>
          <w:rFonts w:ascii="Verdana" w:hAnsi="Verdana"/>
          <w:sz w:val="20"/>
          <w:szCs w:val="20"/>
        </w:rPr>
        <w:t xml:space="preserve">yansıtacak biyolojik modeller oluşturarak ve büyük veri setlerinin daha iyi analiz edilmesi amacıyla bilgi-işlem yaklaşımlarını geliştirerek CRISPR teknolojisini bir adım öteye taşıyacak. </w:t>
      </w:r>
      <w:r w:rsidR="00E50CFF" w:rsidRPr="003F665A">
        <w:rPr>
          <w:rFonts w:ascii="Verdana" w:hAnsi="Verdana"/>
          <w:sz w:val="20"/>
          <w:szCs w:val="20"/>
        </w:rPr>
        <w:t xml:space="preserve">Böylece, </w:t>
      </w:r>
      <w:r w:rsidR="00C77647" w:rsidRPr="003F665A">
        <w:rPr>
          <w:rFonts w:ascii="Verdana" w:hAnsi="Verdana"/>
          <w:sz w:val="20"/>
          <w:szCs w:val="20"/>
        </w:rPr>
        <w:t xml:space="preserve">tümör hastalıklarını ve bu hastalıkların direnç mekanizmalarını daha iyi anlamak için klinik </w:t>
      </w:r>
      <w:r w:rsidR="00180A73" w:rsidRPr="003F665A">
        <w:rPr>
          <w:rFonts w:ascii="Verdana" w:hAnsi="Verdana"/>
          <w:sz w:val="20"/>
          <w:szCs w:val="20"/>
        </w:rPr>
        <w:t>öngörüler</w:t>
      </w:r>
      <w:r w:rsidR="00E50CFF" w:rsidRPr="003F665A">
        <w:rPr>
          <w:rFonts w:ascii="Verdana" w:hAnsi="Verdana"/>
          <w:sz w:val="20"/>
          <w:szCs w:val="20"/>
        </w:rPr>
        <w:t>i kullanarak ilaca dönüştürebilecek yeni çalışmalar geliştirilebilecek.</w:t>
      </w:r>
      <w:r w:rsidR="003F665A">
        <w:rPr>
          <w:rFonts w:ascii="Verdana" w:hAnsi="Verdana"/>
          <w:sz w:val="20"/>
          <w:szCs w:val="20"/>
        </w:rPr>
        <w:t xml:space="preserve"> </w:t>
      </w:r>
      <w:r w:rsidR="005605CB" w:rsidRPr="003F665A">
        <w:rPr>
          <w:rFonts w:ascii="Verdana" w:hAnsi="Verdana"/>
          <w:sz w:val="20"/>
          <w:szCs w:val="20"/>
        </w:rPr>
        <w:t>Genom bilimi, DNA’da gerçekleşen genetik değişiklikler arasındaki karmaşık ilişkileri ve bu değişikliklerin hastalıklarda nasıl hücre değişimlerine karşılık geldiğini anlamaya çalış</w:t>
      </w:r>
      <w:r w:rsidR="003F665A">
        <w:rPr>
          <w:rFonts w:ascii="Verdana" w:hAnsi="Verdana"/>
          <w:sz w:val="20"/>
          <w:szCs w:val="20"/>
        </w:rPr>
        <w:t>an bir bilim dalı</w:t>
      </w:r>
      <w:r w:rsidR="005605CB" w:rsidRPr="003F665A">
        <w:rPr>
          <w:rFonts w:ascii="Verdana" w:hAnsi="Verdana"/>
          <w:sz w:val="20"/>
          <w:szCs w:val="20"/>
        </w:rPr>
        <w:t>. Hastalıkların genomik etmenlerini bilmek, bilim insanlarının doğru ilaç hedefleri belirlemesini sağlayarak klinik ortamlardaki başarı ihtimalini artırıyor.</w:t>
      </w:r>
    </w:p>
    <w:p w:rsidR="003F665A" w:rsidRPr="003F665A" w:rsidRDefault="003F665A" w:rsidP="003F665A">
      <w:pPr>
        <w:spacing w:line="360" w:lineRule="auto"/>
        <w:contextualSpacing/>
        <w:jc w:val="both"/>
        <w:rPr>
          <w:rFonts w:ascii="Verdana" w:hAnsi="Verdana"/>
          <w:sz w:val="20"/>
          <w:szCs w:val="20"/>
        </w:rPr>
      </w:pPr>
    </w:p>
    <w:p w:rsidR="00E50CFF" w:rsidRDefault="00BA23E1" w:rsidP="003F665A">
      <w:pPr>
        <w:spacing w:line="360" w:lineRule="auto"/>
        <w:contextualSpacing/>
        <w:jc w:val="both"/>
        <w:rPr>
          <w:rFonts w:ascii="Verdana" w:hAnsi="Verdana"/>
          <w:sz w:val="20"/>
          <w:szCs w:val="20"/>
        </w:rPr>
      </w:pPr>
      <w:r w:rsidRPr="0075107A">
        <w:rPr>
          <w:rFonts w:ascii="Verdana" w:hAnsi="Verdana"/>
          <w:sz w:val="20"/>
          <w:szCs w:val="20"/>
        </w:rPr>
        <w:t>AstraZene</w:t>
      </w:r>
      <w:r w:rsidR="003F665A" w:rsidRPr="0075107A">
        <w:rPr>
          <w:rFonts w:ascii="Verdana" w:hAnsi="Verdana"/>
          <w:sz w:val="20"/>
          <w:szCs w:val="20"/>
        </w:rPr>
        <w:t>ca</w:t>
      </w:r>
      <w:r w:rsidR="0075107A" w:rsidRPr="0075107A">
        <w:rPr>
          <w:rFonts w:ascii="Verdana" w:hAnsi="Verdana"/>
          <w:sz w:val="20"/>
          <w:szCs w:val="20"/>
        </w:rPr>
        <w:t xml:space="preserve">, Inovatif Tıp ve Erken Gelişimden Sorumlu Başkan Yardımcısı Mene Pangalos </w:t>
      </w:r>
      <w:r w:rsidR="005605CB" w:rsidRPr="003F665A">
        <w:rPr>
          <w:rFonts w:ascii="Verdana" w:hAnsi="Verdana"/>
          <w:sz w:val="20"/>
          <w:szCs w:val="20"/>
        </w:rPr>
        <w:t>Functional Genomics Centre</w:t>
      </w:r>
      <w:r w:rsidR="003F665A">
        <w:rPr>
          <w:rFonts w:ascii="Verdana" w:hAnsi="Verdana"/>
          <w:sz w:val="20"/>
          <w:szCs w:val="20"/>
        </w:rPr>
        <w:t xml:space="preserve"> hakkında </w:t>
      </w:r>
      <w:r w:rsidR="005605CB" w:rsidRPr="003F665A">
        <w:rPr>
          <w:rFonts w:ascii="Verdana" w:hAnsi="Verdana"/>
          <w:sz w:val="20"/>
          <w:szCs w:val="20"/>
        </w:rPr>
        <w:t>şunları söyledi: “Bilim</w:t>
      </w:r>
      <w:r w:rsidR="00190202" w:rsidRPr="003F665A">
        <w:rPr>
          <w:rFonts w:ascii="Verdana" w:hAnsi="Verdana"/>
          <w:sz w:val="20"/>
          <w:szCs w:val="20"/>
        </w:rPr>
        <w:t xml:space="preserve">de ilerlemenin en iyi yolu yeni işbirlikleri geliştirmektir. </w:t>
      </w:r>
      <w:r w:rsidR="002B4693">
        <w:rPr>
          <w:rFonts w:ascii="Verdana" w:hAnsi="Verdana"/>
          <w:sz w:val="20"/>
          <w:szCs w:val="20"/>
        </w:rPr>
        <w:t>AstraZene</w:t>
      </w:r>
      <w:r w:rsidR="002B4693" w:rsidRPr="003F665A">
        <w:rPr>
          <w:rFonts w:ascii="Verdana" w:hAnsi="Verdana"/>
          <w:sz w:val="20"/>
          <w:szCs w:val="20"/>
        </w:rPr>
        <w:t>ca</w:t>
      </w:r>
      <w:r w:rsidR="002B4693">
        <w:rPr>
          <w:rFonts w:ascii="Verdana" w:hAnsi="Verdana"/>
          <w:sz w:val="20"/>
          <w:szCs w:val="20"/>
        </w:rPr>
        <w:t xml:space="preserve"> olarak b</w:t>
      </w:r>
      <w:r>
        <w:rPr>
          <w:rFonts w:ascii="Verdana" w:hAnsi="Verdana"/>
          <w:sz w:val="20"/>
          <w:szCs w:val="20"/>
        </w:rPr>
        <w:t xml:space="preserve">u bilinçle yola </w:t>
      </w:r>
      <w:r w:rsidR="002B4693">
        <w:rPr>
          <w:rFonts w:ascii="Verdana" w:hAnsi="Verdana"/>
          <w:sz w:val="20"/>
          <w:szCs w:val="20"/>
        </w:rPr>
        <w:t xml:space="preserve">çıktık ve </w:t>
      </w:r>
      <w:r w:rsidR="00190202" w:rsidRPr="003F665A">
        <w:rPr>
          <w:rFonts w:ascii="Verdana" w:hAnsi="Verdana"/>
          <w:sz w:val="20"/>
          <w:szCs w:val="20"/>
        </w:rPr>
        <w:t>inovatif bilimsel çalışmaları işbirlikleriyle daha da ileriye taşımayı hedefliyor</w:t>
      </w:r>
      <w:r w:rsidR="002B4693">
        <w:rPr>
          <w:rFonts w:ascii="Verdana" w:hAnsi="Verdana"/>
          <w:sz w:val="20"/>
          <w:szCs w:val="20"/>
        </w:rPr>
        <w:t>uz</w:t>
      </w:r>
      <w:r w:rsidR="00190202" w:rsidRPr="003F665A">
        <w:rPr>
          <w:rFonts w:ascii="Verdana" w:hAnsi="Verdana"/>
          <w:sz w:val="20"/>
          <w:szCs w:val="20"/>
        </w:rPr>
        <w:t>. Cancer Research UK işbirliğiyle açtığımız yeni mükemmellik merkezimiz</w:t>
      </w:r>
      <w:r>
        <w:rPr>
          <w:rFonts w:ascii="Verdana" w:hAnsi="Verdana"/>
          <w:sz w:val="20"/>
          <w:szCs w:val="20"/>
        </w:rPr>
        <w:t>, AstraZene</w:t>
      </w:r>
      <w:r w:rsidR="003F665A" w:rsidRPr="003F665A">
        <w:rPr>
          <w:rFonts w:ascii="Verdana" w:hAnsi="Verdana"/>
          <w:sz w:val="20"/>
          <w:szCs w:val="20"/>
        </w:rPr>
        <w:t>ca olarak genom bilimindeki uzmanlığı</w:t>
      </w:r>
      <w:r w:rsidR="008A3158">
        <w:rPr>
          <w:rFonts w:ascii="Verdana" w:hAnsi="Verdana"/>
          <w:sz w:val="20"/>
          <w:szCs w:val="20"/>
        </w:rPr>
        <w:t>mızı</w:t>
      </w:r>
      <w:r w:rsidR="00190202" w:rsidRPr="003F665A">
        <w:rPr>
          <w:rFonts w:ascii="Verdana" w:hAnsi="Verdana"/>
          <w:sz w:val="20"/>
          <w:szCs w:val="20"/>
        </w:rPr>
        <w:t>, hastalıkları tetikleyen biyolojik etmenleri saptamak ve yeni kanser ilaçlarının geliştirilmesini hızlandırmak için CRISPR teknolojisiyle buluşturacak.”</w:t>
      </w:r>
    </w:p>
    <w:p w:rsidR="003F665A" w:rsidRPr="003F665A" w:rsidRDefault="003F665A" w:rsidP="003F665A">
      <w:pPr>
        <w:spacing w:line="360" w:lineRule="auto"/>
        <w:contextualSpacing/>
        <w:jc w:val="both"/>
        <w:rPr>
          <w:rFonts w:ascii="Verdana" w:hAnsi="Verdana"/>
          <w:sz w:val="20"/>
          <w:szCs w:val="20"/>
        </w:rPr>
      </w:pPr>
    </w:p>
    <w:p w:rsidR="0013315F" w:rsidRDefault="00190202" w:rsidP="003F665A">
      <w:pPr>
        <w:spacing w:line="360" w:lineRule="auto"/>
        <w:contextualSpacing/>
        <w:jc w:val="both"/>
        <w:rPr>
          <w:rFonts w:ascii="Verdana" w:hAnsi="Verdana"/>
          <w:sz w:val="20"/>
          <w:szCs w:val="20"/>
        </w:rPr>
      </w:pPr>
      <w:r w:rsidRPr="003F665A">
        <w:rPr>
          <w:rFonts w:ascii="Verdana" w:hAnsi="Verdana"/>
          <w:sz w:val="20"/>
          <w:szCs w:val="20"/>
        </w:rPr>
        <w:t>Cancer Research UK</w:t>
      </w:r>
      <w:r w:rsidR="00A2784E" w:rsidRPr="003F665A">
        <w:rPr>
          <w:rFonts w:ascii="Verdana" w:hAnsi="Verdana"/>
          <w:sz w:val="20"/>
          <w:szCs w:val="20"/>
        </w:rPr>
        <w:t xml:space="preserve"> Araştırma ve </w:t>
      </w:r>
      <w:r w:rsidR="008A3158">
        <w:rPr>
          <w:rFonts w:ascii="Verdana" w:hAnsi="Verdana"/>
          <w:sz w:val="20"/>
          <w:szCs w:val="20"/>
        </w:rPr>
        <w:t>İ</w:t>
      </w:r>
      <w:r w:rsidR="00A2784E" w:rsidRPr="003F665A">
        <w:rPr>
          <w:rFonts w:ascii="Verdana" w:hAnsi="Verdana"/>
          <w:sz w:val="20"/>
          <w:szCs w:val="20"/>
        </w:rPr>
        <w:t>novasyon Direktörü Dr. Iain Foulkes ise konuyla ilgili olarak şunları söyledi: “</w:t>
      </w:r>
      <w:r w:rsidR="00F33AF9">
        <w:rPr>
          <w:rFonts w:ascii="Verdana" w:hAnsi="Verdana"/>
          <w:sz w:val="20"/>
          <w:szCs w:val="20"/>
        </w:rPr>
        <w:t>S</w:t>
      </w:r>
      <w:r w:rsidR="00A2784E" w:rsidRPr="003F665A">
        <w:rPr>
          <w:rFonts w:ascii="Verdana" w:hAnsi="Verdana"/>
          <w:sz w:val="20"/>
          <w:szCs w:val="20"/>
        </w:rPr>
        <w:t>eçkin bilim insanlarını</w:t>
      </w:r>
      <w:r w:rsidR="00F33AF9">
        <w:rPr>
          <w:rFonts w:ascii="Verdana" w:hAnsi="Verdana"/>
          <w:sz w:val="20"/>
          <w:szCs w:val="20"/>
        </w:rPr>
        <w:t>n</w:t>
      </w:r>
      <w:r w:rsidR="00A2784E" w:rsidRPr="003F665A">
        <w:rPr>
          <w:rFonts w:ascii="Verdana" w:hAnsi="Verdana"/>
          <w:sz w:val="20"/>
          <w:szCs w:val="20"/>
        </w:rPr>
        <w:t xml:space="preserve"> ve </w:t>
      </w:r>
      <w:r w:rsidR="008A3158">
        <w:rPr>
          <w:rFonts w:ascii="Verdana" w:hAnsi="Verdana"/>
          <w:sz w:val="20"/>
          <w:szCs w:val="20"/>
        </w:rPr>
        <w:t>paydaşlarımızın</w:t>
      </w:r>
      <w:r w:rsidR="008A3158" w:rsidRPr="003F665A">
        <w:rPr>
          <w:rFonts w:ascii="Verdana" w:hAnsi="Verdana"/>
          <w:sz w:val="20"/>
          <w:szCs w:val="20"/>
        </w:rPr>
        <w:t xml:space="preserve"> </w:t>
      </w:r>
      <w:r w:rsidR="00A2784E" w:rsidRPr="003F665A">
        <w:rPr>
          <w:rFonts w:ascii="Verdana" w:hAnsi="Verdana"/>
          <w:sz w:val="20"/>
          <w:szCs w:val="20"/>
        </w:rPr>
        <w:t>en gelişmiş CRISPR teknolojisine erişimini sağlayaca</w:t>
      </w:r>
      <w:r w:rsidR="00BA23E1">
        <w:rPr>
          <w:rFonts w:ascii="Verdana" w:hAnsi="Verdana"/>
          <w:sz w:val="20"/>
          <w:szCs w:val="20"/>
        </w:rPr>
        <w:t>k</w:t>
      </w:r>
      <w:r w:rsidR="00A2784E" w:rsidRPr="003F665A">
        <w:rPr>
          <w:rFonts w:ascii="Verdana" w:hAnsi="Verdana"/>
          <w:sz w:val="20"/>
          <w:szCs w:val="20"/>
        </w:rPr>
        <w:t xml:space="preserve"> bu h</w:t>
      </w:r>
      <w:r w:rsidR="00BA23E1">
        <w:rPr>
          <w:rFonts w:ascii="Verdana" w:hAnsi="Verdana"/>
          <w:sz w:val="20"/>
          <w:szCs w:val="20"/>
        </w:rPr>
        <w:t>eyecan verici yeni girişimde AstraZene</w:t>
      </w:r>
      <w:r w:rsidR="00A2784E" w:rsidRPr="003F665A">
        <w:rPr>
          <w:rFonts w:ascii="Verdana" w:hAnsi="Verdana"/>
          <w:sz w:val="20"/>
          <w:szCs w:val="20"/>
        </w:rPr>
        <w:t xml:space="preserve">ca ile işbirliği yaptığımız için son derece mutluyuz. Kişiselleştirilmiş tıbbı konuştuğumuz bir döneme girerken, hedeflediğimiz kanser tedavilerine ulaşmak için güçlü teknolojilerden yararlanma becerilerimizde bir dönüm noktasına ulaştık. Bu </w:t>
      </w:r>
      <w:r w:rsidR="0013315F" w:rsidRPr="003F665A">
        <w:rPr>
          <w:rFonts w:ascii="Verdana" w:hAnsi="Verdana"/>
          <w:sz w:val="20"/>
          <w:szCs w:val="20"/>
        </w:rPr>
        <w:t>girişimin</w:t>
      </w:r>
      <w:r w:rsidR="00A2784E" w:rsidRPr="003F665A">
        <w:rPr>
          <w:rFonts w:ascii="Verdana" w:hAnsi="Verdana"/>
          <w:sz w:val="20"/>
          <w:szCs w:val="20"/>
        </w:rPr>
        <w:t xml:space="preserve"> akciğer, pankreas, yemek borusu kanseri ve beyin tümörleri gibi </w:t>
      </w:r>
      <w:r w:rsidR="0013315F" w:rsidRPr="003F665A">
        <w:rPr>
          <w:rFonts w:ascii="Verdana" w:hAnsi="Verdana"/>
          <w:sz w:val="20"/>
          <w:szCs w:val="20"/>
        </w:rPr>
        <w:t>tedavisi zor hastalıklarla mücadele eden hastalar için acilen ihtiyaç duyulan yeni tedavi yöntemlerine dönüşmesini umuyoruz.”</w:t>
      </w:r>
    </w:p>
    <w:p w:rsidR="00F33AF9" w:rsidRPr="003F665A" w:rsidRDefault="00F33AF9" w:rsidP="003F665A">
      <w:pPr>
        <w:spacing w:line="360" w:lineRule="auto"/>
        <w:contextualSpacing/>
        <w:jc w:val="both"/>
        <w:rPr>
          <w:rFonts w:ascii="Verdana" w:hAnsi="Verdana"/>
          <w:sz w:val="20"/>
          <w:szCs w:val="20"/>
        </w:rPr>
      </w:pPr>
    </w:p>
    <w:p w:rsidR="00F33AF9" w:rsidRDefault="0013315F" w:rsidP="00F33AF9">
      <w:pPr>
        <w:spacing w:line="360" w:lineRule="auto"/>
        <w:contextualSpacing/>
        <w:jc w:val="both"/>
        <w:rPr>
          <w:rFonts w:ascii="Verdana" w:hAnsi="Verdana"/>
          <w:sz w:val="20"/>
          <w:szCs w:val="20"/>
        </w:rPr>
      </w:pPr>
      <w:r w:rsidRPr="003F665A">
        <w:rPr>
          <w:rFonts w:ascii="Verdana" w:hAnsi="Verdana"/>
          <w:sz w:val="20"/>
          <w:szCs w:val="20"/>
        </w:rPr>
        <w:t xml:space="preserve">Functional Genomics Centre, Cambridge Üniversitesi Milner Therapeutics Enstitüsü </w:t>
      </w:r>
      <w:r w:rsidR="00BA23E1">
        <w:rPr>
          <w:rFonts w:ascii="Verdana" w:hAnsi="Verdana"/>
          <w:sz w:val="20"/>
          <w:szCs w:val="20"/>
        </w:rPr>
        <w:t>bünyesinde yer alacak. AstraZene</w:t>
      </w:r>
      <w:r w:rsidRPr="003F665A">
        <w:rPr>
          <w:rFonts w:ascii="Verdana" w:hAnsi="Verdana"/>
          <w:sz w:val="20"/>
          <w:szCs w:val="20"/>
        </w:rPr>
        <w:t xml:space="preserve">ca ve Cancer Research UK, merkezin </w:t>
      </w:r>
      <w:r w:rsidR="00BA23E1" w:rsidRPr="003F665A">
        <w:rPr>
          <w:rFonts w:ascii="Verdana" w:hAnsi="Verdana"/>
          <w:sz w:val="20"/>
          <w:szCs w:val="20"/>
        </w:rPr>
        <w:t>imkânlarından</w:t>
      </w:r>
      <w:r w:rsidRPr="003F665A">
        <w:rPr>
          <w:rFonts w:ascii="Verdana" w:hAnsi="Verdana"/>
          <w:sz w:val="20"/>
          <w:szCs w:val="20"/>
        </w:rPr>
        <w:t xml:space="preserve"> yararlanabilecek. Her iki kurumun bilim insanları işbirliği, teknik inovasyon ve bilimsel gelişmeler için birlikte çalışacak. </w:t>
      </w:r>
    </w:p>
    <w:p w:rsidR="00F33AF9" w:rsidRDefault="00F33AF9" w:rsidP="00F33AF9">
      <w:pPr>
        <w:spacing w:line="360" w:lineRule="auto"/>
        <w:contextualSpacing/>
        <w:jc w:val="both"/>
        <w:rPr>
          <w:rFonts w:ascii="Verdana" w:hAnsi="Verdana"/>
          <w:sz w:val="20"/>
          <w:szCs w:val="20"/>
        </w:rPr>
      </w:pPr>
    </w:p>
    <w:p w:rsidR="0013315F" w:rsidRDefault="00F33AF9" w:rsidP="00F33AF9">
      <w:pPr>
        <w:spacing w:line="360" w:lineRule="auto"/>
        <w:contextualSpacing/>
        <w:jc w:val="both"/>
        <w:rPr>
          <w:rFonts w:ascii="Verdana" w:hAnsi="Verdana"/>
          <w:sz w:val="20"/>
          <w:szCs w:val="20"/>
        </w:rPr>
      </w:pPr>
      <w:r>
        <w:rPr>
          <w:rFonts w:ascii="Verdana" w:hAnsi="Verdana"/>
          <w:sz w:val="20"/>
          <w:szCs w:val="20"/>
        </w:rPr>
        <w:t>B</w:t>
      </w:r>
      <w:r w:rsidR="00BA23E1">
        <w:rPr>
          <w:rFonts w:ascii="Verdana" w:hAnsi="Verdana"/>
          <w:sz w:val="20"/>
          <w:szCs w:val="20"/>
        </w:rPr>
        <w:t>i</w:t>
      </w:r>
      <w:r w:rsidR="0013315F" w:rsidRPr="003F665A">
        <w:rPr>
          <w:rFonts w:ascii="Verdana" w:hAnsi="Verdana"/>
          <w:sz w:val="20"/>
          <w:szCs w:val="20"/>
        </w:rPr>
        <w:t>lim insanları</w:t>
      </w:r>
      <w:r>
        <w:rPr>
          <w:rFonts w:ascii="Verdana" w:hAnsi="Verdana"/>
          <w:sz w:val="20"/>
          <w:szCs w:val="20"/>
        </w:rPr>
        <w:t xml:space="preserve"> bu merkezde</w:t>
      </w:r>
      <w:r w:rsidR="0013315F" w:rsidRPr="003F665A">
        <w:rPr>
          <w:rFonts w:ascii="Verdana" w:hAnsi="Verdana"/>
          <w:sz w:val="20"/>
          <w:szCs w:val="20"/>
        </w:rPr>
        <w:t>, AstraZeneca ve Wellcome Sanger Institute arasındaki mevcut işbirliğinin bir uzantısı üzerinde</w:t>
      </w:r>
      <w:r w:rsidR="009F0DBA" w:rsidRPr="003F665A">
        <w:rPr>
          <w:rFonts w:ascii="Verdana" w:hAnsi="Verdana"/>
          <w:sz w:val="20"/>
          <w:szCs w:val="20"/>
        </w:rPr>
        <w:t xml:space="preserve">n, </w:t>
      </w:r>
      <w:r w:rsidR="0013315F" w:rsidRPr="003F665A">
        <w:rPr>
          <w:rFonts w:ascii="Verdana" w:hAnsi="Verdana"/>
          <w:sz w:val="20"/>
          <w:szCs w:val="20"/>
        </w:rPr>
        <w:t xml:space="preserve">genomlardaki her bir geni devre dışı bırakmak veya aktive etmek için gelecek nesil CRISPR </w:t>
      </w:r>
      <w:r>
        <w:rPr>
          <w:rFonts w:ascii="Verdana" w:hAnsi="Verdana"/>
          <w:sz w:val="20"/>
          <w:szCs w:val="20"/>
        </w:rPr>
        <w:t>veritabanlarından faydalanabilecek</w:t>
      </w:r>
      <w:r w:rsidR="009F0DBA" w:rsidRPr="003F665A">
        <w:rPr>
          <w:rFonts w:ascii="Verdana" w:hAnsi="Verdana"/>
          <w:sz w:val="20"/>
          <w:szCs w:val="20"/>
        </w:rPr>
        <w:t xml:space="preserve">. Bu işbirliği, Wellcome Sanger Enstitüsü’nün en güncel </w:t>
      </w:r>
      <w:r>
        <w:rPr>
          <w:rFonts w:ascii="Verdana" w:hAnsi="Verdana"/>
          <w:sz w:val="20"/>
          <w:szCs w:val="20"/>
        </w:rPr>
        <w:t xml:space="preserve">insan ve fare genomu </w:t>
      </w:r>
      <w:r w:rsidR="009F0DBA" w:rsidRPr="003F665A">
        <w:rPr>
          <w:rFonts w:ascii="Verdana" w:hAnsi="Verdana"/>
          <w:sz w:val="20"/>
          <w:szCs w:val="20"/>
        </w:rPr>
        <w:t>veritabanlarına</w:t>
      </w:r>
      <w:r>
        <w:rPr>
          <w:rFonts w:ascii="Verdana" w:hAnsi="Verdana"/>
          <w:sz w:val="20"/>
          <w:szCs w:val="20"/>
        </w:rPr>
        <w:t>, Cas9 ve dual gRNA ifade vektörlerine</w:t>
      </w:r>
      <w:r w:rsidR="009F0DBA" w:rsidRPr="003F665A">
        <w:rPr>
          <w:rFonts w:ascii="Verdana" w:hAnsi="Verdana"/>
          <w:sz w:val="20"/>
          <w:szCs w:val="20"/>
        </w:rPr>
        <w:t xml:space="preserve"> erişimi de içerecek.</w:t>
      </w:r>
      <w:r>
        <w:rPr>
          <w:rFonts w:ascii="Verdana" w:hAnsi="Verdana"/>
          <w:sz w:val="20"/>
          <w:szCs w:val="20"/>
        </w:rPr>
        <w:t xml:space="preserve"> Böylece CRISPR teknolojisi uygulamalarının kapsamı daha da genişletilerek, gen değiştirme işlemleri daha hassas hale getirilebilecek.</w:t>
      </w:r>
    </w:p>
    <w:p w:rsidR="00F33AF9" w:rsidRDefault="00F33AF9" w:rsidP="00F33AF9">
      <w:pPr>
        <w:spacing w:line="360" w:lineRule="auto"/>
        <w:contextualSpacing/>
        <w:jc w:val="both"/>
        <w:rPr>
          <w:rFonts w:ascii="Verdana" w:hAnsi="Verdana"/>
          <w:sz w:val="20"/>
          <w:szCs w:val="20"/>
        </w:rPr>
      </w:pPr>
    </w:p>
    <w:p w:rsidR="00ED73EF" w:rsidRDefault="00ED73EF" w:rsidP="003F665A">
      <w:pPr>
        <w:spacing w:line="360" w:lineRule="auto"/>
        <w:contextualSpacing/>
        <w:jc w:val="both"/>
        <w:rPr>
          <w:rFonts w:ascii="Verdana" w:hAnsi="Verdana"/>
          <w:sz w:val="20"/>
          <w:szCs w:val="20"/>
        </w:rPr>
      </w:pPr>
      <w:r w:rsidRPr="003F665A">
        <w:rPr>
          <w:rFonts w:ascii="Verdana" w:hAnsi="Verdana"/>
          <w:sz w:val="20"/>
          <w:szCs w:val="20"/>
        </w:rPr>
        <w:t xml:space="preserve">AstraZeneca’nın Kaliforniya merkezli Innovative Genomics Enstitüsü (IGI) ile yaptığı başka bir işbirliği de DNA Hasar Tespitinde (DDR) yer alan </w:t>
      </w:r>
      <w:bookmarkStart w:id="0" w:name="_Hlk532224790"/>
      <w:r w:rsidRPr="003F665A">
        <w:rPr>
          <w:rFonts w:ascii="Verdana" w:hAnsi="Verdana"/>
          <w:sz w:val="20"/>
          <w:szCs w:val="20"/>
        </w:rPr>
        <w:t xml:space="preserve">hastalık sürecindeki mekanizmaları </w:t>
      </w:r>
      <w:bookmarkEnd w:id="0"/>
      <w:r w:rsidRPr="003F665A">
        <w:rPr>
          <w:rFonts w:ascii="Verdana" w:hAnsi="Verdana"/>
          <w:sz w:val="20"/>
          <w:szCs w:val="20"/>
        </w:rPr>
        <w:t>açığa çıkarmak için CRISPR teknolojisinin kullanılmasını sağlayacak. Araştırma</w:t>
      </w:r>
      <w:r w:rsidR="00F33AF9">
        <w:rPr>
          <w:rFonts w:ascii="Verdana" w:hAnsi="Verdana"/>
          <w:sz w:val="20"/>
          <w:szCs w:val="20"/>
        </w:rPr>
        <w:t>da</w:t>
      </w:r>
      <w:r w:rsidRPr="003F665A">
        <w:rPr>
          <w:rFonts w:ascii="Verdana" w:hAnsi="Verdana"/>
          <w:sz w:val="20"/>
          <w:szCs w:val="20"/>
        </w:rPr>
        <w:t>, DDR inhibitörleri</w:t>
      </w:r>
      <w:r w:rsidR="00F33AF9">
        <w:rPr>
          <w:rFonts w:ascii="Verdana" w:hAnsi="Verdana"/>
          <w:sz w:val="20"/>
          <w:szCs w:val="20"/>
        </w:rPr>
        <w:t>ne yönelik kombinasyonlar</w:t>
      </w:r>
      <w:r w:rsidRPr="003F665A">
        <w:rPr>
          <w:rFonts w:ascii="Verdana" w:hAnsi="Verdana"/>
          <w:sz w:val="20"/>
          <w:szCs w:val="20"/>
        </w:rPr>
        <w:t xml:space="preserve"> gibi potansiyel </w:t>
      </w:r>
      <w:r w:rsidR="00F33AF9">
        <w:rPr>
          <w:rFonts w:ascii="Verdana" w:hAnsi="Verdana"/>
          <w:sz w:val="20"/>
          <w:szCs w:val="20"/>
        </w:rPr>
        <w:t xml:space="preserve">onkolojik </w:t>
      </w:r>
      <w:r w:rsidRPr="003F665A">
        <w:rPr>
          <w:rFonts w:ascii="Verdana" w:hAnsi="Verdana"/>
          <w:sz w:val="20"/>
          <w:szCs w:val="20"/>
        </w:rPr>
        <w:t>tedavi stratejilerinin belirlenmesine odaklan</w:t>
      </w:r>
      <w:r w:rsidR="00F33AF9">
        <w:rPr>
          <w:rFonts w:ascii="Verdana" w:hAnsi="Verdana"/>
          <w:sz w:val="20"/>
          <w:szCs w:val="20"/>
        </w:rPr>
        <w:t>ıl</w:t>
      </w:r>
      <w:r w:rsidRPr="003F665A">
        <w:rPr>
          <w:rFonts w:ascii="Verdana" w:hAnsi="Verdana"/>
          <w:sz w:val="20"/>
          <w:szCs w:val="20"/>
        </w:rPr>
        <w:t>acak.</w:t>
      </w:r>
    </w:p>
    <w:p w:rsidR="00F33AF9" w:rsidRPr="003F665A" w:rsidRDefault="00F33AF9" w:rsidP="003F665A">
      <w:pPr>
        <w:spacing w:line="360" w:lineRule="auto"/>
        <w:contextualSpacing/>
        <w:jc w:val="both"/>
        <w:rPr>
          <w:rFonts w:ascii="Verdana" w:hAnsi="Verdana"/>
          <w:sz w:val="20"/>
          <w:szCs w:val="20"/>
        </w:rPr>
      </w:pPr>
    </w:p>
    <w:p w:rsidR="00F95EC9" w:rsidRPr="003F665A" w:rsidRDefault="00F95EC9" w:rsidP="003F665A">
      <w:pPr>
        <w:spacing w:line="360" w:lineRule="auto"/>
        <w:contextualSpacing/>
        <w:jc w:val="both"/>
        <w:rPr>
          <w:rFonts w:ascii="Verdana" w:hAnsi="Verdana"/>
          <w:b/>
          <w:sz w:val="16"/>
          <w:szCs w:val="16"/>
        </w:rPr>
      </w:pPr>
      <w:r w:rsidRPr="003F665A">
        <w:rPr>
          <w:rFonts w:ascii="Verdana" w:hAnsi="Verdana"/>
          <w:b/>
          <w:sz w:val="16"/>
          <w:szCs w:val="16"/>
        </w:rPr>
        <w:t>İlgili Kişi:</w:t>
      </w:r>
    </w:p>
    <w:p w:rsidR="00F95EC9" w:rsidRPr="003F665A" w:rsidRDefault="00F95EC9" w:rsidP="003F665A">
      <w:pPr>
        <w:spacing w:line="360" w:lineRule="auto"/>
        <w:contextualSpacing/>
        <w:jc w:val="both"/>
        <w:rPr>
          <w:rFonts w:ascii="Verdana" w:hAnsi="Verdana"/>
          <w:sz w:val="16"/>
          <w:szCs w:val="16"/>
        </w:rPr>
      </w:pPr>
      <w:r w:rsidRPr="003F665A">
        <w:rPr>
          <w:rFonts w:ascii="Verdana" w:hAnsi="Verdana"/>
          <w:sz w:val="16"/>
          <w:szCs w:val="16"/>
        </w:rPr>
        <w:t>Dilek Özcan</w:t>
      </w:r>
    </w:p>
    <w:p w:rsidR="00F95EC9" w:rsidRPr="003F665A" w:rsidRDefault="00F95EC9" w:rsidP="003F665A">
      <w:pPr>
        <w:spacing w:line="360" w:lineRule="auto"/>
        <w:contextualSpacing/>
        <w:jc w:val="both"/>
        <w:rPr>
          <w:rFonts w:ascii="Verdana" w:hAnsi="Verdana"/>
          <w:sz w:val="16"/>
          <w:szCs w:val="16"/>
        </w:rPr>
      </w:pPr>
      <w:r w:rsidRPr="003F665A">
        <w:rPr>
          <w:rFonts w:ascii="Verdana" w:hAnsi="Verdana"/>
          <w:sz w:val="16"/>
          <w:szCs w:val="16"/>
        </w:rPr>
        <w:t>Bordo PR</w:t>
      </w:r>
    </w:p>
    <w:p w:rsidR="00F95EC9" w:rsidRPr="003F665A" w:rsidRDefault="00F95EC9" w:rsidP="003F665A">
      <w:pPr>
        <w:spacing w:line="360" w:lineRule="auto"/>
        <w:contextualSpacing/>
        <w:jc w:val="both"/>
        <w:rPr>
          <w:rFonts w:ascii="Verdana" w:hAnsi="Verdana"/>
          <w:sz w:val="16"/>
          <w:szCs w:val="16"/>
        </w:rPr>
      </w:pPr>
      <w:r w:rsidRPr="003F665A">
        <w:rPr>
          <w:rFonts w:ascii="Verdana" w:hAnsi="Verdana"/>
          <w:sz w:val="16"/>
          <w:szCs w:val="16"/>
        </w:rPr>
        <w:t xml:space="preserve">0533 927 23 93 </w:t>
      </w:r>
    </w:p>
    <w:p w:rsidR="00F95EC9" w:rsidRPr="003F665A" w:rsidRDefault="000C0990" w:rsidP="003F665A">
      <w:pPr>
        <w:spacing w:line="360" w:lineRule="auto"/>
        <w:contextualSpacing/>
        <w:jc w:val="both"/>
        <w:rPr>
          <w:rFonts w:ascii="Verdana" w:hAnsi="Verdana"/>
          <w:sz w:val="16"/>
          <w:szCs w:val="16"/>
        </w:rPr>
      </w:pPr>
      <w:hyperlink r:id="rId4" w:history="1">
        <w:r w:rsidR="00F95EC9" w:rsidRPr="003F665A">
          <w:rPr>
            <w:rStyle w:val="Hyperlink"/>
            <w:rFonts w:ascii="Verdana" w:hAnsi="Verdana"/>
            <w:sz w:val="16"/>
            <w:szCs w:val="16"/>
          </w:rPr>
          <w:t>dileko@bordopr.com</w:t>
        </w:r>
      </w:hyperlink>
    </w:p>
    <w:p w:rsidR="00F95EC9" w:rsidRPr="003F665A" w:rsidRDefault="00F95EC9" w:rsidP="003F665A">
      <w:pPr>
        <w:spacing w:line="360" w:lineRule="auto"/>
        <w:contextualSpacing/>
        <w:jc w:val="both"/>
        <w:rPr>
          <w:rFonts w:ascii="Verdana" w:hAnsi="Verdana"/>
          <w:sz w:val="16"/>
          <w:szCs w:val="16"/>
        </w:rPr>
      </w:pPr>
    </w:p>
    <w:p w:rsidR="00F95EC9" w:rsidRPr="003F665A" w:rsidRDefault="00F95EC9" w:rsidP="003F665A">
      <w:pPr>
        <w:spacing w:line="360" w:lineRule="auto"/>
        <w:contextualSpacing/>
        <w:jc w:val="both"/>
        <w:rPr>
          <w:rFonts w:ascii="Verdana" w:hAnsi="Verdana"/>
          <w:b/>
          <w:bCs/>
          <w:sz w:val="16"/>
          <w:szCs w:val="16"/>
        </w:rPr>
      </w:pPr>
      <w:r w:rsidRPr="003F665A">
        <w:rPr>
          <w:rFonts w:ascii="Verdana" w:hAnsi="Verdana"/>
          <w:b/>
          <w:bCs/>
          <w:sz w:val="16"/>
          <w:szCs w:val="16"/>
        </w:rPr>
        <w:t>AstraZeneca Hakkında </w:t>
      </w:r>
    </w:p>
    <w:p w:rsidR="00F95EC9" w:rsidRPr="003F665A" w:rsidRDefault="00F95EC9" w:rsidP="003F665A">
      <w:pPr>
        <w:spacing w:line="360" w:lineRule="auto"/>
        <w:contextualSpacing/>
        <w:jc w:val="both"/>
        <w:rPr>
          <w:rFonts w:ascii="Verdana" w:hAnsi="Verdana"/>
          <w:sz w:val="15"/>
          <w:szCs w:val="16"/>
        </w:rPr>
      </w:pPr>
      <w:r w:rsidRPr="003F665A">
        <w:rPr>
          <w:rFonts w:ascii="Verdana" w:hAnsi="Verdana"/>
          <w:sz w:val="16"/>
          <w:szCs w:val="16"/>
        </w:rPr>
        <w:t xml:space="preserve">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w:t>
      </w:r>
      <w:hyperlink r:id="rId5" w:history="1">
        <w:r w:rsidRPr="003F665A">
          <w:rPr>
            <w:rFonts w:ascii="Verdana" w:hAnsi="Verdana"/>
            <w:sz w:val="16"/>
            <w:szCs w:val="16"/>
          </w:rPr>
          <w:t>http://www.astrazeneca.com.tr</w:t>
        </w:r>
      </w:hyperlink>
      <w:r w:rsidRPr="003F665A">
        <w:rPr>
          <w:rFonts w:ascii="Verdana" w:hAnsi="Verdana"/>
          <w:sz w:val="16"/>
          <w:szCs w:val="16"/>
        </w:rPr>
        <w:t xml:space="preserve"> adresimizi ziyaret edebilir veya </w:t>
      </w:r>
      <w:hyperlink r:id="rId6" w:history="1">
        <w:r w:rsidRPr="003F665A">
          <w:rPr>
            <w:rFonts w:ascii="Verdana" w:hAnsi="Verdana"/>
            <w:sz w:val="16"/>
            <w:szCs w:val="16"/>
          </w:rPr>
          <w:t>https://www.linkedin.com/company/astrazeneca/</w:t>
        </w:r>
      </w:hyperlink>
      <w:r w:rsidRPr="003F665A">
        <w:rPr>
          <w:rFonts w:ascii="Verdana" w:hAnsi="Verdana"/>
          <w:sz w:val="16"/>
          <w:szCs w:val="16"/>
        </w:rPr>
        <w:t xml:space="preserve"> ile Linkedin'den, </w:t>
      </w:r>
      <w:hyperlink r:id="rId7" w:history="1">
        <w:r w:rsidRPr="003F665A">
          <w:rPr>
            <w:rFonts w:ascii="Verdana" w:hAnsi="Verdana"/>
            <w:sz w:val="16"/>
            <w:szCs w:val="16"/>
          </w:rPr>
          <w:t>https://www.facebook.com/AstraZenecaTurkiye/</w:t>
        </w:r>
      </w:hyperlink>
      <w:r w:rsidRPr="003F665A">
        <w:rPr>
          <w:rFonts w:ascii="Verdana" w:hAnsi="Verdana"/>
          <w:sz w:val="16"/>
          <w:szCs w:val="16"/>
        </w:rPr>
        <w:t xml:space="preserve"> ile Facebook'tan, </w:t>
      </w:r>
      <w:hyperlink r:id="rId8" w:history="1">
        <w:r w:rsidRPr="003F665A">
          <w:rPr>
            <w:rFonts w:ascii="Verdana" w:hAnsi="Verdana"/>
            <w:sz w:val="16"/>
            <w:szCs w:val="16"/>
          </w:rPr>
          <w:t>https://www.instagram.com/astrazenecaturkiye/</w:t>
        </w:r>
      </w:hyperlink>
      <w:r w:rsidRPr="003F665A">
        <w:rPr>
          <w:rFonts w:ascii="Verdana" w:hAnsi="Verdana"/>
          <w:sz w:val="16"/>
          <w:szCs w:val="16"/>
        </w:rPr>
        <w:t xml:space="preserve"> ile Instagram'dan takip edebilirsiniz.</w:t>
      </w:r>
    </w:p>
    <w:p w:rsidR="009F0DBA" w:rsidRPr="003F665A" w:rsidRDefault="009F0DBA" w:rsidP="003F665A">
      <w:pPr>
        <w:spacing w:line="360" w:lineRule="auto"/>
        <w:contextualSpacing/>
        <w:rPr>
          <w:rFonts w:ascii="Verdana" w:hAnsi="Verdana"/>
          <w:sz w:val="20"/>
          <w:szCs w:val="20"/>
        </w:rPr>
      </w:pPr>
    </w:p>
    <w:p w:rsidR="0013315F" w:rsidRPr="003F665A" w:rsidRDefault="00F95EC9" w:rsidP="003F665A">
      <w:pPr>
        <w:spacing w:line="360" w:lineRule="auto"/>
        <w:contextualSpacing/>
        <w:jc w:val="both"/>
        <w:rPr>
          <w:rFonts w:ascii="Verdana" w:hAnsi="Verdana"/>
          <w:b/>
          <w:sz w:val="16"/>
          <w:szCs w:val="16"/>
        </w:rPr>
      </w:pPr>
      <w:r w:rsidRPr="003F665A">
        <w:rPr>
          <w:rFonts w:ascii="Verdana" w:hAnsi="Verdana"/>
          <w:b/>
          <w:sz w:val="16"/>
          <w:szCs w:val="16"/>
        </w:rPr>
        <w:t>Wellcome Sanger E</w:t>
      </w:r>
      <w:r w:rsidR="00F1474E" w:rsidRPr="003F665A">
        <w:rPr>
          <w:rFonts w:ascii="Verdana" w:hAnsi="Verdana"/>
          <w:b/>
          <w:sz w:val="16"/>
          <w:szCs w:val="16"/>
        </w:rPr>
        <w:t>nstitüsü</w:t>
      </w:r>
      <w:r w:rsidRPr="003F665A">
        <w:rPr>
          <w:rFonts w:ascii="Verdana" w:hAnsi="Verdana"/>
          <w:b/>
          <w:sz w:val="16"/>
          <w:szCs w:val="16"/>
        </w:rPr>
        <w:t xml:space="preserve"> hakkında</w:t>
      </w:r>
    </w:p>
    <w:p w:rsidR="00F95EC9" w:rsidRDefault="00F95EC9" w:rsidP="003F665A">
      <w:pPr>
        <w:spacing w:line="360" w:lineRule="auto"/>
        <w:contextualSpacing/>
        <w:jc w:val="both"/>
        <w:rPr>
          <w:rFonts w:ascii="Verdana" w:hAnsi="Verdana"/>
          <w:sz w:val="16"/>
          <w:szCs w:val="16"/>
        </w:rPr>
      </w:pPr>
      <w:r w:rsidRPr="003F665A">
        <w:rPr>
          <w:rFonts w:ascii="Verdana" w:hAnsi="Verdana"/>
          <w:sz w:val="16"/>
          <w:szCs w:val="16"/>
        </w:rPr>
        <w:t xml:space="preserve">Wellcome Sanger Enstitüsü, dünyanın önde gelen genom merkezlerinden biridir. </w:t>
      </w:r>
      <w:r w:rsidR="00F1474E" w:rsidRPr="003F665A">
        <w:rPr>
          <w:rFonts w:ascii="Verdana" w:hAnsi="Verdana"/>
          <w:sz w:val="16"/>
          <w:szCs w:val="16"/>
        </w:rPr>
        <w:t>Enstitü, y</w:t>
      </w:r>
      <w:r w:rsidRPr="003F665A">
        <w:rPr>
          <w:rFonts w:ascii="Verdana" w:hAnsi="Verdana"/>
          <w:sz w:val="16"/>
          <w:szCs w:val="16"/>
        </w:rPr>
        <w:t>ürüttüğü kapsamlı araştırmalarla, dünya çapında tıp bilimini etkileyen ve güçlendiren yenilikçi ve uzun vadeli keşif çalışmaları</w:t>
      </w:r>
      <w:r w:rsidR="00F1474E" w:rsidRPr="003F665A">
        <w:rPr>
          <w:rFonts w:ascii="Verdana" w:hAnsi="Verdana"/>
          <w:sz w:val="16"/>
          <w:szCs w:val="16"/>
        </w:rPr>
        <w:t xml:space="preserve"> gerçekleştirmektedir.  </w:t>
      </w:r>
    </w:p>
    <w:p w:rsidR="0003329F" w:rsidRPr="003F665A" w:rsidRDefault="0003329F" w:rsidP="003F665A">
      <w:pPr>
        <w:spacing w:line="360" w:lineRule="auto"/>
        <w:contextualSpacing/>
        <w:jc w:val="both"/>
        <w:rPr>
          <w:rFonts w:ascii="Verdana" w:hAnsi="Verdana"/>
          <w:sz w:val="16"/>
          <w:szCs w:val="16"/>
        </w:rPr>
      </w:pPr>
    </w:p>
    <w:p w:rsidR="00F03A7A" w:rsidRPr="003F665A" w:rsidRDefault="00F1474E" w:rsidP="003F665A">
      <w:pPr>
        <w:spacing w:line="360" w:lineRule="auto"/>
        <w:contextualSpacing/>
        <w:jc w:val="both"/>
        <w:rPr>
          <w:rFonts w:ascii="Verdana" w:hAnsi="Verdana"/>
          <w:b/>
          <w:sz w:val="16"/>
          <w:szCs w:val="16"/>
        </w:rPr>
      </w:pPr>
      <w:r w:rsidRPr="003F665A">
        <w:rPr>
          <w:rFonts w:ascii="Verdana" w:hAnsi="Verdana"/>
          <w:b/>
          <w:sz w:val="16"/>
          <w:szCs w:val="16"/>
        </w:rPr>
        <w:t>Innovative Genomics Enstitüsü hakkında</w:t>
      </w:r>
    </w:p>
    <w:p w:rsidR="00F1474E" w:rsidRPr="003F665A" w:rsidRDefault="00F1474E" w:rsidP="003F665A">
      <w:pPr>
        <w:spacing w:line="360" w:lineRule="auto"/>
        <w:contextualSpacing/>
        <w:jc w:val="both"/>
        <w:rPr>
          <w:rFonts w:ascii="Verdana" w:hAnsi="Verdana"/>
          <w:sz w:val="16"/>
          <w:szCs w:val="16"/>
        </w:rPr>
      </w:pPr>
      <w:r w:rsidRPr="003F665A">
        <w:rPr>
          <w:rFonts w:ascii="Verdana" w:hAnsi="Verdana"/>
          <w:sz w:val="16"/>
          <w:szCs w:val="16"/>
        </w:rPr>
        <w:t xml:space="preserve">Innovative Genomics Enstitüsü (IGI) Berkeley Üniversitesi ile San Fransico Üniversitesinin kar amacı gütmeyen, akademik araştırma işbirliği merkezidir. Enstitü, Körfez Bölgesi’ndeki ortak araştırma projelerini destekler. IGI, hastalıkları tedavi etme, gıda güvenliğini sağlama ve gelecek nesiller için çevresel sürdürülebilirliği garanti altına alma misyonuyla çalışmalarını sürdürmektedir. </w:t>
      </w:r>
    </w:p>
    <w:p w:rsidR="00F1474E" w:rsidRPr="003F665A" w:rsidRDefault="00F1474E" w:rsidP="003F665A">
      <w:pPr>
        <w:spacing w:line="360" w:lineRule="auto"/>
        <w:contextualSpacing/>
        <w:rPr>
          <w:rFonts w:ascii="Verdana" w:hAnsi="Verdana"/>
          <w:sz w:val="20"/>
          <w:szCs w:val="20"/>
        </w:rPr>
      </w:pPr>
    </w:p>
    <w:p w:rsidR="00F1474E" w:rsidRPr="003F665A" w:rsidRDefault="00F1474E" w:rsidP="003F665A">
      <w:pPr>
        <w:spacing w:line="360" w:lineRule="auto"/>
        <w:contextualSpacing/>
        <w:rPr>
          <w:rFonts w:ascii="Verdana" w:hAnsi="Verdana"/>
          <w:sz w:val="20"/>
          <w:szCs w:val="20"/>
        </w:rPr>
      </w:pPr>
    </w:p>
    <w:sectPr w:rsidR="00F1474E" w:rsidRPr="003F6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04"/>
    <w:rsid w:val="0003329F"/>
    <w:rsid w:val="00041B04"/>
    <w:rsid w:val="0013315F"/>
    <w:rsid w:val="00180A73"/>
    <w:rsid w:val="00190202"/>
    <w:rsid w:val="002B4693"/>
    <w:rsid w:val="003F665A"/>
    <w:rsid w:val="004B452D"/>
    <w:rsid w:val="005605CB"/>
    <w:rsid w:val="0075107A"/>
    <w:rsid w:val="007A039C"/>
    <w:rsid w:val="008A3158"/>
    <w:rsid w:val="00923E04"/>
    <w:rsid w:val="009F0DBA"/>
    <w:rsid w:val="009F1A2A"/>
    <w:rsid w:val="00A2784E"/>
    <w:rsid w:val="00AE2E78"/>
    <w:rsid w:val="00BA23E1"/>
    <w:rsid w:val="00C77647"/>
    <w:rsid w:val="00CF3205"/>
    <w:rsid w:val="00E50CFF"/>
    <w:rsid w:val="00ED73EF"/>
    <w:rsid w:val="00F03A7A"/>
    <w:rsid w:val="00F1474E"/>
    <w:rsid w:val="00F33AF9"/>
    <w:rsid w:val="00F95EC9"/>
    <w:rsid w:val="00FA15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0669"/>
  <w15:chartTrackingRefBased/>
  <w15:docId w15:val="{CAA3F3B7-8F80-4601-8A5B-16329A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EC9"/>
    <w:rPr>
      <w:color w:val="0563C1"/>
      <w:u w:val="single"/>
    </w:rPr>
  </w:style>
  <w:style w:type="character" w:styleId="CommentReference">
    <w:name w:val="annotation reference"/>
    <w:basedOn w:val="DefaultParagraphFont"/>
    <w:uiPriority w:val="99"/>
    <w:semiHidden/>
    <w:unhideWhenUsed/>
    <w:rsid w:val="008A3158"/>
    <w:rPr>
      <w:sz w:val="16"/>
      <w:szCs w:val="16"/>
    </w:rPr>
  </w:style>
  <w:style w:type="paragraph" w:styleId="CommentText">
    <w:name w:val="annotation text"/>
    <w:basedOn w:val="Normal"/>
    <w:link w:val="CommentTextChar"/>
    <w:uiPriority w:val="99"/>
    <w:semiHidden/>
    <w:unhideWhenUsed/>
    <w:rsid w:val="008A3158"/>
    <w:pPr>
      <w:spacing w:line="240" w:lineRule="auto"/>
    </w:pPr>
    <w:rPr>
      <w:sz w:val="20"/>
      <w:szCs w:val="20"/>
    </w:rPr>
  </w:style>
  <w:style w:type="character" w:customStyle="1" w:styleId="CommentTextChar">
    <w:name w:val="Comment Text Char"/>
    <w:basedOn w:val="DefaultParagraphFont"/>
    <w:link w:val="CommentText"/>
    <w:uiPriority w:val="99"/>
    <w:semiHidden/>
    <w:rsid w:val="008A3158"/>
    <w:rPr>
      <w:sz w:val="20"/>
      <w:szCs w:val="20"/>
    </w:rPr>
  </w:style>
  <w:style w:type="paragraph" w:styleId="CommentSubject">
    <w:name w:val="annotation subject"/>
    <w:basedOn w:val="CommentText"/>
    <w:next w:val="CommentText"/>
    <w:link w:val="CommentSubjectChar"/>
    <w:uiPriority w:val="99"/>
    <w:semiHidden/>
    <w:unhideWhenUsed/>
    <w:rsid w:val="008A3158"/>
    <w:rPr>
      <w:b/>
      <w:bCs/>
    </w:rPr>
  </w:style>
  <w:style w:type="character" w:customStyle="1" w:styleId="CommentSubjectChar">
    <w:name w:val="Comment Subject Char"/>
    <w:basedOn w:val="CommentTextChar"/>
    <w:link w:val="CommentSubject"/>
    <w:uiPriority w:val="99"/>
    <w:semiHidden/>
    <w:rsid w:val="008A3158"/>
    <w:rPr>
      <w:b/>
      <w:bCs/>
      <w:sz w:val="20"/>
      <w:szCs w:val="20"/>
    </w:rPr>
  </w:style>
  <w:style w:type="paragraph" w:styleId="BalloonText">
    <w:name w:val="Balloon Text"/>
    <w:basedOn w:val="Normal"/>
    <w:link w:val="BalloonTextChar"/>
    <w:uiPriority w:val="99"/>
    <w:semiHidden/>
    <w:unhideWhenUsed/>
    <w:rsid w:val="008A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215">
      <w:bodyDiv w:val="1"/>
      <w:marLeft w:val="0"/>
      <w:marRight w:val="0"/>
      <w:marTop w:val="0"/>
      <w:marBottom w:val="0"/>
      <w:divBdr>
        <w:top w:val="none" w:sz="0" w:space="0" w:color="auto"/>
        <w:left w:val="none" w:sz="0" w:space="0" w:color="auto"/>
        <w:bottom w:val="none" w:sz="0" w:space="0" w:color="auto"/>
        <w:right w:val="none" w:sz="0" w:space="0" w:color="auto"/>
      </w:divBdr>
    </w:div>
    <w:div w:id="1903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strazenecaturkiye/" TargetMode="External"/><Relationship Id="rId3" Type="http://schemas.openxmlformats.org/officeDocument/2006/relationships/webSettings" Target="webSettings.xml"/><Relationship Id="rId7" Type="http://schemas.openxmlformats.org/officeDocument/2006/relationships/hyperlink" Target="https://www.facebook.com/AstraZeneca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astrazeneca/" TargetMode="External"/><Relationship Id="rId5" Type="http://schemas.openxmlformats.org/officeDocument/2006/relationships/hyperlink" Target="http://www.astrazeneca.com.tr" TargetMode="External"/><Relationship Id="rId10" Type="http://schemas.openxmlformats.org/officeDocument/2006/relationships/theme" Target="theme/theme1.xml"/><Relationship Id="rId4" Type="http://schemas.openxmlformats.org/officeDocument/2006/relationships/hyperlink" Target="mailto:dileko@bordopr.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897</Words>
  <Characters>5115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Seda Özdil Ersezer</cp:lastModifiedBy>
  <cp:revision>4</cp:revision>
  <dcterms:created xsi:type="dcterms:W3CDTF">2018-12-14T07:16:00Z</dcterms:created>
  <dcterms:modified xsi:type="dcterms:W3CDTF">2018-12-14T07:23:00Z</dcterms:modified>
</cp:coreProperties>
</file>