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E0" w:rsidRPr="00701313" w:rsidRDefault="00A214E0" w:rsidP="00A214E0">
      <w:pPr>
        <w:spacing w:line="360" w:lineRule="auto"/>
        <w:contextualSpacing/>
        <w:rPr>
          <w:rFonts w:ascii="Verdana" w:hAnsi="Verdana"/>
          <w:b/>
          <w:bCs/>
          <w:sz w:val="32"/>
          <w:szCs w:val="32"/>
          <w:u w:val="single"/>
        </w:rPr>
      </w:pPr>
      <w:r w:rsidRPr="00701313">
        <w:rPr>
          <w:rFonts w:ascii="Verdana" w:hAnsi="Verdana"/>
          <w:b/>
          <w:bCs/>
          <w:sz w:val="32"/>
          <w:szCs w:val="32"/>
          <w:u w:val="single"/>
        </w:rPr>
        <w:t>BASIN BÜLTENİ</w:t>
      </w:r>
    </w:p>
    <w:p w:rsidR="00A214E0" w:rsidRPr="00701313" w:rsidRDefault="00A214E0" w:rsidP="00A214E0">
      <w:pPr>
        <w:spacing w:line="36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:rsidR="00A214E0" w:rsidRPr="00701313" w:rsidRDefault="00A214E0" w:rsidP="00A214E0">
      <w:pPr>
        <w:spacing w:line="360" w:lineRule="auto"/>
        <w:contextualSpacing/>
        <w:jc w:val="center"/>
        <w:rPr>
          <w:rFonts w:ascii="Verdana" w:hAnsi="Verdana"/>
          <w:b/>
          <w:bCs/>
          <w:sz w:val="28"/>
          <w:szCs w:val="28"/>
        </w:rPr>
      </w:pPr>
      <w:r w:rsidRPr="00701313">
        <w:rPr>
          <w:rFonts w:ascii="Verdana" w:hAnsi="Verdana"/>
          <w:b/>
          <w:bCs/>
          <w:sz w:val="28"/>
          <w:szCs w:val="28"/>
        </w:rPr>
        <w:t>Qualcomm</w:t>
      </w:r>
      <w:r w:rsidR="00EB0391">
        <w:rPr>
          <w:rFonts w:ascii="Verdana" w:hAnsi="Verdana"/>
          <w:b/>
          <w:bCs/>
          <w:sz w:val="28"/>
          <w:szCs w:val="28"/>
        </w:rPr>
        <w:t xml:space="preserve"> yeni akıllı hoparlör platformunu duyurdu</w:t>
      </w:r>
    </w:p>
    <w:p w:rsidR="00A214E0" w:rsidRPr="00701313" w:rsidRDefault="00A214E0" w:rsidP="00A214E0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14E0" w:rsidRPr="00EB0391" w:rsidRDefault="00A214E0" w:rsidP="00A214E0">
      <w:pPr>
        <w:spacing w:line="360" w:lineRule="auto"/>
        <w:contextualSpacing/>
        <w:jc w:val="center"/>
        <w:rPr>
          <w:rFonts w:ascii="Verdana" w:hAnsi="Verdana"/>
          <w:b/>
          <w:iCs/>
          <w:sz w:val="24"/>
          <w:szCs w:val="24"/>
        </w:rPr>
      </w:pPr>
      <w:r w:rsidRPr="00EB0391">
        <w:rPr>
          <w:rFonts w:ascii="Verdana" w:hAnsi="Verdana"/>
          <w:b/>
          <w:iCs/>
          <w:sz w:val="24"/>
          <w:szCs w:val="24"/>
        </w:rPr>
        <w:t>Qualcomm</w:t>
      </w:r>
      <w:r w:rsidR="00EB0391" w:rsidRPr="00EB0391">
        <w:rPr>
          <w:rFonts w:ascii="Verdana" w:hAnsi="Verdana"/>
          <w:b/>
          <w:iCs/>
          <w:sz w:val="24"/>
          <w:szCs w:val="24"/>
        </w:rPr>
        <w:t xml:space="preserve">’un </w:t>
      </w:r>
      <w:r w:rsidRPr="00EB0391">
        <w:rPr>
          <w:rFonts w:ascii="Verdana" w:hAnsi="Verdana"/>
          <w:b/>
          <w:iCs/>
          <w:sz w:val="24"/>
          <w:szCs w:val="24"/>
        </w:rPr>
        <w:t>Smart Audio Platform</w:t>
      </w:r>
      <w:r w:rsidR="00EB0391" w:rsidRPr="00EB0391">
        <w:rPr>
          <w:rFonts w:ascii="Verdana" w:hAnsi="Verdana"/>
          <w:b/>
          <w:iCs/>
          <w:sz w:val="24"/>
          <w:szCs w:val="24"/>
        </w:rPr>
        <w:t xml:space="preserve">u </w:t>
      </w:r>
      <w:r w:rsidR="00EB0391" w:rsidRPr="00EB0391">
        <w:rPr>
          <w:rFonts w:ascii="Verdana" w:hAnsi="Verdana"/>
          <w:b/>
          <w:sz w:val="24"/>
          <w:szCs w:val="24"/>
        </w:rPr>
        <w:t>yüksek performanslı işlem gücünü, dünya sınıfı Bluetooth ve Wi-Fi bağlantıyı, gelişmiş uzak-alan ses yakalama</w:t>
      </w:r>
      <w:r w:rsidR="00143F5C">
        <w:rPr>
          <w:rFonts w:ascii="Verdana" w:hAnsi="Verdana"/>
          <w:b/>
          <w:sz w:val="24"/>
          <w:szCs w:val="24"/>
        </w:rPr>
        <w:t xml:space="preserve">yı, </w:t>
      </w:r>
      <w:r w:rsidR="00EB0391" w:rsidRPr="00EB0391">
        <w:rPr>
          <w:rFonts w:ascii="Verdana" w:hAnsi="Verdana"/>
          <w:b/>
          <w:sz w:val="24"/>
          <w:szCs w:val="24"/>
        </w:rPr>
        <w:t>uyandırma kelimesi algılama</w:t>
      </w:r>
      <w:r w:rsidR="00143F5C">
        <w:rPr>
          <w:rFonts w:ascii="Verdana" w:hAnsi="Verdana"/>
          <w:b/>
          <w:sz w:val="24"/>
          <w:szCs w:val="24"/>
        </w:rPr>
        <w:t>yı</w:t>
      </w:r>
      <w:r w:rsidR="00EB0391" w:rsidRPr="00EB0391">
        <w:rPr>
          <w:rFonts w:ascii="Verdana" w:hAnsi="Verdana"/>
          <w:b/>
          <w:sz w:val="24"/>
          <w:szCs w:val="24"/>
        </w:rPr>
        <w:t xml:space="preserve">, </w:t>
      </w:r>
      <w:proofErr w:type="spellStart"/>
      <w:r w:rsidR="00EB0391" w:rsidRPr="00EB0391">
        <w:rPr>
          <w:rFonts w:ascii="Verdana" w:hAnsi="Verdana"/>
          <w:b/>
          <w:sz w:val="24"/>
          <w:szCs w:val="24"/>
        </w:rPr>
        <w:t>AllPlay</w:t>
      </w:r>
      <w:proofErr w:type="spellEnd"/>
      <w:r w:rsidR="00EB0391" w:rsidRPr="00EB0391">
        <w:rPr>
          <w:rFonts w:ascii="Verdana" w:hAnsi="Verdana"/>
          <w:b/>
          <w:sz w:val="24"/>
          <w:szCs w:val="24"/>
        </w:rPr>
        <w:t xml:space="preserve"> çok odalı ses yayın teknolojisi</w:t>
      </w:r>
      <w:r w:rsidR="00143F5C">
        <w:rPr>
          <w:rFonts w:ascii="Verdana" w:hAnsi="Verdana"/>
          <w:b/>
          <w:sz w:val="24"/>
          <w:szCs w:val="24"/>
        </w:rPr>
        <w:t>ni</w:t>
      </w:r>
      <w:r w:rsidR="00EB0391" w:rsidRPr="00EB0391">
        <w:rPr>
          <w:rFonts w:ascii="Verdana" w:hAnsi="Verdana"/>
          <w:b/>
          <w:sz w:val="24"/>
          <w:szCs w:val="24"/>
        </w:rPr>
        <w:t xml:space="preserve"> ve ses ekosistemine desteği </w:t>
      </w:r>
      <w:r w:rsidR="00EB0391" w:rsidRPr="00EB0391">
        <w:rPr>
          <w:rFonts w:ascii="Verdana" w:hAnsi="Verdana"/>
          <w:b/>
          <w:sz w:val="24"/>
          <w:szCs w:val="24"/>
        </w:rPr>
        <w:t>bir araya getiriyor.</w:t>
      </w:r>
    </w:p>
    <w:p w:rsidR="00A214E0" w:rsidRPr="00701313" w:rsidRDefault="00A214E0" w:rsidP="00A214E0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A214E0" w:rsidRPr="00701313" w:rsidRDefault="00A214E0" w:rsidP="00A214E0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701313">
        <w:rPr>
          <w:rFonts w:ascii="Verdana" w:hAnsi="Verdana"/>
          <w:sz w:val="20"/>
          <w:szCs w:val="20"/>
        </w:rPr>
        <w:t>Qualcomm Incorporated</w:t>
      </w:r>
      <w:r w:rsidR="00701313" w:rsidRPr="00701313">
        <w:rPr>
          <w:rFonts w:ascii="Verdana" w:hAnsi="Verdana"/>
          <w:sz w:val="20"/>
          <w:szCs w:val="20"/>
        </w:rPr>
        <w:t>’ın</w:t>
      </w:r>
      <w:r w:rsidRPr="00701313">
        <w:rPr>
          <w:rFonts w:ascii="Verdana" w:hAnsi="Verdana"/>
          <w:sz w:val="20"/>
          <w:szCs w:val="20"/>
        </w:rPr>
        <w:t xml:space="preserve"> (NASDAQ: QCOM), </w:t>
      </w:r>
      <w:r w:rsidR="00701313" w:rsidRPr="00701313">
        <w:rPr>
          <w:rFonts w:ascii="Verdana" w:hAnsi="Verdana"/>
          <w:sz w:val="20"/>
          <w:szCs w:val="20"/>
        </w:rPr>
        <w:t xml:space="preserve">iştiraki </w:t>
      </w:r>
      <w:r w:rsidR="00701313" w:rsidRPr="00701313">
        <w:rPr>
          <w:rFonts w:ascii="Verdana" w:hAnsi="Verdana"/>
          <w:sz w:val="20"/>
          <w:szCs w:val="20"/>
        </w:rPr>
        <w:t>Qualcomm Te</w:t>
      </w:r>
      <w:r w:rsidR="00701313" w:rsidRPr="00701313">
        <w:rPr>
          <w:rFonts w:ascii="Verdana" w:hAnsi="Verdana"/>
          <w:sz w:val="20"/>
          <w:szCs w:val="20"/>
        </w:rPr>
        <w:t xml:space="preserve">chnologies International, Ltd. Çin’in </w:t>
      </w:r>
      <w:r w:rsidR="00143F5C" w:rsidRPr="00701313">
        <w:rPr>
          <w:rFonts w:ascii="Verdana" w:hAnsi="Verdana"/>
          <w:sz w:val="20"/>
          <w:szCs w:val="20"/>
        </w:rPr>
        <w:t>Şenzen</w:t>
      </w:r>
      <w:r w:rsidR="00701313" w:rsidRPr="00701313">
        <w:rPr>
          <w:rFonts w:ascii="Verdana" w:hAnsi="Verdana"/>
          <w:sz w:val="20"/>
          <w:szCs w:val="20"/>
        </w:rPr>
        <w:t xml:space="preserve"> şehrinde yapılan </w:t>
      </w:r>
      <w:r w:rsidR="00701313">
        <w:rPr>
          <w:rFonts w:ascii="Verdana" w:hAnsi="Verdana"/>
          <w:sz w:val="20"/>
          <w:szCs w:val="20"/>
        </w:rPr>
        <w:t>ses ve müzik geliştirici konferansında, akıllı ve bağlantılı hoparlörlerin geliştirilmesini ve ticarileştirilmesini hızlandırmaya yardımcı olacak yeni Qualcomm</w:t>
      </w:r>
      <w:r w:rsidR="00701313" w:rsidRPr="00701313">
        <w:rPr>
          <w:rFonts w:ascii="Verdana" w:hAnsi="Verdana"/>
          <w:sz w:val="20"/>
          <w:szCs w:val="20"/>
        </w:rPr>
        <w:t xml:space="preserve">® Smart Audio </w:t>
      </w:r>
      <w:r w:rsidR="00701313">
        <w:rPr>
          <w:rFonts w:ascii="Verdana" w:hAnsi="Verdana"/>
          <w:sz w:val="20"/>
          <w:szCs w:val="20"/>
        </w:rPr>
        <w:t xml:space="preserve">(Akıllı Ses) </w:t>
      </w:r>
      <w:r w:rsidR="00701313" w:rsidRPr="00701313">
        <w:rPr>
          <w:rFonts w:ascii="Verdana" w:hAnsi="Verdana"/>
          <w:sz w:val="20"/>
          <w:szCs w:val="20"/>
        </w:rPr>
        <w:t>Platform</w:t>
      </w:r>
      <w:r w:rsidR="00701313">
        <w:rPr>
          <w:rFonts w:ascii="Verdana" w:hAnsi="Verdana"/>
          <w:sz w:val="20"/>
          <w:szCs w:val="20"/>
        </w:rPr>
        <w:t>u’nu duyurdu.</w:t>
      </w:r>
      <w:r w:rsidR="004838D5">
        <w:rPr>
          <w:rFonts w:ascii="Verdana" w:hAnsi="Verdana"/>
          <w:sz w:val="20"/>
          <w:szCs w:val="20"/>
        </w:rPr>
        <w:t xml:space="preserve"> Bu esnek çözüm </w:t>
      </w:r>
      <w:r w:rsidR="004838D5" w:rsidRPr="00701313">
        <w:rPr>
          <w:rFonts w:ascii="Verdana" w:hAnsi="Verdana"/>
          <w:sz w:val="20"/>
          <w:szCs w:val="20"/>
        </w:rPr>
        <w:t xml:space="preserve">APQ8009 </w:t>
      </w:r>
      <w:r w:rsidR="004838D5">
        <w:rPr>
          <w:rFonts w:ascii="Verdana" w:hAnsi="Verdana"/>
          <w:sz w:val="20"/>
          <w:szCs w:val="20"/>
        </w:rPr>
        <w:t xml:space="preserve">ve </w:t>
      </w:r>
      <w:r w:rsidR="004838D5" w:rsidRPr="00701313">
        <w:rPr>
          <w:rFonts w:ascii="Verdana" w:hAnsi="Verdana"/>
          <w:sz w:val="20"/>
          <w:szCs w:val="20"/>
        </w:rPr>
        <w:t>APQ8017</w:t>
      </w:r>
      <w:r w:rsidR="004838D5">
        <w:rPr>
          <w:rFonts w:ascii="Verdana" w:hAnsi="Verdana"/>
          <w:sz w:val="20"/>
          <w:szCs w:val="20"/>
        </w:rPr>
        <w:t xml:space="preserve">’yi temel alan iki </w:t>
      </w:r>
      <w:r w:rsidR="004838D5" w:rsidRPr="00701313">
        <w:rPr>
          <w:rFonts w:ascii="Verdana" w:hAnsi="Verdana"/>
          <w:sz w:val="20"/>
          <w:szCs w:val="20"/>
        </w:rPr>
        <w:t>Qualcomm® SoC</w:t>
      </w:r>
      <w:r w:rsidR="004838D5">
        <w:rPr>
          <w:rFonts w:ascii="Verdana" w:hAnsi="Verdana"/>
          <w:sz w:val="20"/>
          <w:szCs w:val="20"/>
        </w:rPr>
        <w:t xml:space="preserve"> seçeneği ile gelecek olup OEM’lerin çeşitli ürün ve kategoriler için tam anlamıyla optimize edilmiş akıllı hoparlörler üretmesini sağlayacak bir dizi yazılım </w:t>
      </w:r>
      <w:proofErr w:type="gramStart"/>
      <w:r w:rsidR="004838D5">
        <w:rPr>
          <w:rFonts w:ascii="Verdana" w:hAnsi="Verdana"/>
          <w:sz w:val="20"/>
          <w:szCs w:val="20"/>
        </w:rPr>
        <w:t>konfigürasyonu</w:t>
      </w:r>
      <w:proofErr w:type="gramEnd"/>
      <w:r w:rsidR="004838D5">
        <w:rPr>
          <w:rFonts w:ascii="Verdana" w:hAnsi="Verdana"/>
          <w:sz w:val="20"/>
          <w:szCs w:val="20"/>
        </w:rPr>
        <w:t xml:space="preserve"> da bulunduruyor. Bu </w:t>
      </w:r>
      <w:proofErr w:type="gramStart"/>
      <w:r w:rsidR="004838D5">
        <w:rPr>
          <w:rFonts w:ascii="Verdana" w:hAnsi="Verdana"/>
          <w:sz w:val="20"/>
          <w:szCs w:val="20"/>
        </w:rPr>
        <w:t>entegre</w:t>
      </w:r>
      <w:proofErr w:type="gramEnd"/>
      <w:r w:rsidR="004838D5">
        <w:rPr>
          <w:rFonts w:ascii="Verdana" w:hAnsi="Verdana"/>
          <w:sz w:val="20"/>
          <w:szCs w:val="20"/>
        </w:rPr>
        <w:t xml:space="preserve"> platform, benzersiz işlem kombinasyonlarını, bağlantı seçeneklerini, sesli kullanıcı arayüzlerini ve üst seviye ses teknolojilerini bir araya getirerek tüketicilerin kapsamlı özelliklere sahip yenilikçi akıllı hoparlörlere yönelik taleplerini de karşılayacak.</w:t>
      </w:r>
    </w:p>
    <w:p w:rsidR="00A214E0" w:rsidRDefault="00A214E0" w:rsidP="00A214E0">
      <w:pPr>
        <w:spacing w:line="360" w:lineRule="auto"/>
        <w:contextualSpacing/>
        <w:jc w:val="both"/>
        <w:rPr>
          <w:rFonts w:ascii="Verdana" w:hAnsi="Verdana"/>
          <w:b/>
          <w:bCs/>
          <w:sz w:val="20"/>
          <w:szCs w:val="20"/>
        </w:rPr>
      </w:pPr>
    </w:p>
    <w:p w:rsidR="00A214E0" w:rsidRDefault="004838D5" w:rsidP="00EB039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  <w:proofErr w:type="gramStart"/>
      <w:r w:rsidRPr="004838D5">
        <w:rPr>
          <w:rFonts w:ascii="Verdana" w:hAnsi="Verdana"/>
          <w:bCs/>
          <w:sz w:val="20"/>
          <w:szCs w:val="20"/>
        </w:rPr>
        <w:t xml:space="preserve">Konuyla ilgili açıklamada bulunan </w:t>
      </w:r>
      <w:r w:rsidRPr="00701313">
        <w:rPr>
          <w:rFonts w:ascii="Verdana" w:hAnsi="Verdana"/>
          <w:sz w:val="20"/>
          <w:szCs w:val="20"/>
        </w:rPr>
        <w:t>Qualcomm Technologies International</w:t>
      </w:r>
      <w:r>
        <w:rPr>
          <w:rFonts w:ascii="Verdana" w:hAnsi="Verdana"/>
          <w:sz w:val="20"/>
          <w:szCs w:val="20"/>
        </w:rPr>
        <w:t xml:space="preserve"> Kıdemli Başkan Yardımcısı ve Ses ve Müzikten Sorumlu Genel Müdürü </w:t>
      </w:r>
      <w:proofErr w:type="spellStart"/>
      <w:r w:rsidRPr="00701313">
        <w:rPr>
          <w:rFonts w:ascii="Verdana" w:hAnsi="Verdana"/>
          <w:sz w:val="20"/>
          <w:szCs w:val="20"/>
        </w:rPr>
        <w:t>Anthony</w:t>
      </w:r>
      <w:proofErr w:type="spellEnd"/>
      <w:r w:rsidRPr="00701313">
        <w:rPr>
          <w:rFonts w:ascii="Verdana" w:hAnsi="Verdana"/>
          <w:sz w:val="20"/>
          <w:szCs w:val="20"/>
        </w:rPr>
        <w:t xml:space="preserve"> </w:t>
      </w:r>
      <w:proofErr w:type="spellStart"/>
      <w:r w:rsidRPr="00701313">
        <w:rPr>
          <w:rFonts w:ascii="Verdana" w:hAnsi="Verdana"/>
          <w:sz w:val="20"/>
          <w:szCs w:val="20"/>
        </w:rPr>
        <w:t>Murray</w:t>
      </w:r>
      <w:proofErr w:type="spellEnd"/>
      <w:r>
        <w:rPr>
          <w:rFonts w:ascii="Verdana" w:hAnsi="Verdana"/>
          <w:sz w:val="20"/>
          <w:szCs w:val="20"/>
        </w:rPr>
        <w:t xml:space="preserve"> şunları söyledi: “</w:t>
      </w:r>
      <w:r w:rsidRPr="00701313">
        <w:rPr>
          <w:rFonts w:ascii="Verdana" w:hAnsi="Verdana"/>
          <w:sz w:val="20"/>
          <w:szCs w:val="20"/>
        </w:rPr>
        <w:t>Qualcomm Smart Audio Platform</w:t>
      </w:r>
      <w:r>
        <w:rPr>
          <w:rFonts w:ascii="Verdana" w:hAnsi="Verdana"/>
          <w:sz w:val="20"/>
          <w:szCs w:val="20"/>
        </w:rPr>
        <w:t>u yüksek performanslı işlem gücünü, dünya sınıfı Bluetooth ve Wi-Fi bağlantıyı, gelişmiş uzak-alan ses yakalama</w:t>
      </w:r>
      <w:r w:rsidR="00143F5C">
        <w:rPr>
          <w:rFonts w:ascii="Verdana" w:hAnsi="Verdana"/>
          <w:sz w:val="20"/>
          <w:szCs w:val="20"/>
        </w:rPr>
        <w:t xml:space="preserve">yı, </w:t>
      </w:r>
      <w:r>
        <w:rPr>
          <w:rFonts w:ascii="Verdana" w:hAnsi="Verdana"/>
          <w:sz w:val="20"/>
          <w:szCs w:val="20"/>
        </w:rPr>
        <w:t>uyandırma kelimesi algılama</w:t>
      </w:r>
      <w:r w:rsidR="00143F5C">
        <w:rPr>
          <w:rFonts w:ascii="Verdana" w:hAnsi="Verdana"/>
          <w:sz w:val="20"/>
          <w:szCs w:val="20"/>
        </w:rPr>
        <w:t>yı</w:t>
      </w:r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AllPlay</w:t>
      </w:r>
      <w:proofErr w:type="spellEnd"/>
      <w:r>
        <w:rPr>
          <w:rFonts w:ascii="Verdana" w:hAnsi="Verdana"/>
          <w:sz w:val="20"/>
          <w:szCs w:val="20"/>
        </w:rPr>
        <w:t xml:space="preserve"> çok odalı ses yayın teknolojisi</w:t>
      </w:r>
      <w:r w:rsidR="00143F5C">
        <w:rPr>
          <w:rFonts w:ascii="Verdana" w:hAnsi="Verdana"/>
          <w:sz w:val="20"/>
          <w:szCs w:val="20"/>
        </w:rPr>
        <w:t>ni</w:t>
      </w:r>
      <w:r>
        <w:rPr>
          <w:rFonts w:ascii="Verdana" w:hAnsi="Verdana"/>
          <w:sz w:val="20"/>
          <w:szCs w:val="20"/>
        </w:rPr>
        <w:t xml:space="preserve"> ve ses ekosistemine desteği tek bir çözümde sunuyor. </w:t>
      </w:r>
      <w:proofErr w:type="gramEnd"/>
      <w:r w:rsidR="00EB0391">
        <w:rPr>
          <w:rFonts w:ascii="Verdana" w:hAnsi="Verdana"/>
          <w:sz w:val="20"/>
          <w:szCs w:val="20"/>
        </w:rPr>
        <w:t xml:space="preserve">Geliştirme süresini düşürmek için gerekli </w:t>
      </w:r>
      <w:r w:rsidR="00143F5C">
        <w:rPr>
          <w:rFonts w:ascii="Verdana" w:hAnsi="Verdana"/>
          <w:sz w:val="20"/>
          <w:szCs w:val="20"/>
        </w:rPr>
        <w:t>donanım, yazılım ve araçları</w:t>
      </w:r>
      <w:r w:rsidR="00EB0391">
        <w:rPr>
          <w:rFonts w:ascii="Verdana" w:hAnsi="Verdana"/>
          <w:sz w:val="20"/>
          <w:szCs w:val="20"/>
        </w:rPr>
        <w:t xml:space="preserve"> bir araya getirecek şekilde tasarlanan b</w:t>
      </w:r>
      <w:r>
        <w:rPr>
          <w:rFonts w:ascii="Verdana" w:hAnsi="Verdana"/>
          <w:sz w:val="20"/>
          <w:szCs w:val="20"/>
        </w:rPr>
        <w:t>u platform, bağlantılı platformlara geçiş yapmayı bekleyen geleneksel hoparlör üreticileri için ideal bir çözüm.</w:t>
      </w:r>
      <w:r w:rsidR="00EB0391">
        <w:rPr>
          <w:rFonts w:ascii="Verdana" w:hAnsi="Verdana"/>
          <w:sz w:val="20"/>
          <w:szCs w:val="20"/>
        </w:rPr>
        <w:t xml:space="preserve"> Ayrıca bu platform, akıllı hoparlörlere yönelik gelecekte ortaya çıkabilecek uygulamalar </w:t>
      </w:r>
      <w:r w:rsidR="00143F5C">
        <w:rPr>
          <w:rFonts w:ascii="Verdana" w:hAnsi="Verdana"/>
          <w:sz w:val="20"/>
          <w:szCs w:val="20"/>
        </w:rPr>
        <w:t xml:space="preserve">konusunda </w:t>
      </w:r>
      <w:r w:rsidR="00EB0391">
        <w:rPr>
          <w:rFonts w:ascii="Verdana" w:hAnsi="Verdana"/>
          <w:sz w:val="20"/>
          <w:szCs w:val="20"/>
        </w:rPr>
        <w:t>sınırları zorlamayı isteyen üreticiler için de büyük bir esneklik sunuyor.”</w:t>
      </w:r>
    </w:p>
    <w:p w:rsidR="00EB0391" w:rsidRDefault="00EB0391" w:rsidP="00EB0391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EB0391" w:rsidRDefault="00EB0391" w:rsidP="00EB0391">
      <w:pPr>
        <w:spacing w:line="360" w:lineRule="auto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Qualcomm Hakkında </w:t>
      </w:r>
    </w:p>
    <w:p w:rsidR="00EB0391" w:rsidRPr="00EB0391" w:rsidRDefault="00EB0391" w:rsidP="00EB0391">
      <w:pPr>
        <w:spacing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Qualcomm’un teknolojileri akıllı telefon devrimine güç veriyor ve milyarlarca insanı birbirine bağlıyor. 3G ve 4G’ye liderlik eden Qualcomm, şimdi de akıllı ve bağlantılı cihazların </w:t>
      </w:r>
      <w:proofErr w:type="gramStart"/>
      <w:r>
        <w:rPr>
          <w:rFonts w:ascii="Verdana" w:hAnsi="Verdana"/>
          <w:sz w:val="16"/>
          <w:szCs w:val="16"/>
        </w:rPr>
        <w:t xml:space="preserve">yeni </w:t>
      </w:r>
      <w:bookmarkStart w:id="0" w:name="_GoBack"/>
      <w:bookmarkEnd w:id="0"/>
      <w:r>
        <w:rPr>
          <w:rFonts w:ascii="Verdana" w:hAnsi="Verdana"/>
          <w:sz w:val="16"/>
          <w:szCs w:val="16"/>
        </w:rPr>
        <w:t>çağı</w:t>
      </w:r>
      <w:proofErr w:type="gramEnd"/>
      <w:r>
        <w:rPr>
          <w:rFonts w:ascii="Verdana" w:hAnsi="Verdana"/>
          <w:sz w:val="16"/>
          <w:szCs w:val="16"/>
        </w:rPr>
        <w:t xml:space="preserve"> 5G’ye giden yolda öncülük yapıyor. Ürünlerimiz; otomotiv, programlama, IoT ve sağlık gibi endüstrilerde devrim yaratıyor ve milyonlarca cihazın daha önce hayal </w:t>
      </w:r>
      <w:proofErr w:type="gramStart"/>
      <w:r>
        <w:rPr>
          <w:rFonts w:ascii="Verdana" w:hAnsi="Verdana"/>
          <w:sz w:val="16"/>
          <w:szCs w:val="16"/>
        </w:rPr>
        <w:t>dahil</w:t>
      </w:r>
      <w:proofErr w:type="gramEnd"/>
      <w:r>
        <w:rPr>
          <w:rFonts w:ascii="Verdana" w:hAnsi="Verdana"/>
          <w:sz w:val="16"/>
          <w:szCs w:val="16"/>
        </w:rPr>
        <w:t xml:space="preserve"> edilemeyecek şekilde birbirleri ile bağlantı kurmasını sağlıyor. Qualcomm </w:t>
      </w:r>
      <w:r>
        <w:rPr>
          <w:rFonts w:ascii="Verdana" w:hAnsi="Verdana"/>
          <w:sz w:val="16"/>
          <w:szCs w:val="16"/>
        </w:rPr>
        <w:lastRenderedPageBreak/>
        <w:t xml:space="preserve">Incorporated, lisanslama birimi Qualcomm Teknoloji Lisanslama (QTL) ve patent </w:t>
      </w:r>
      <w:proofErr w:type="gramStart"/>
      <w:r>
        <w:rPr>
          <w:rFonts w:ascii="Verdana" w:hAnsi="Verdana"/>
          <w:sz w:val="16"/>
          <w:szCs w:val="16"/>
        </w:rPr>
        <w:t>portföyünün</w:t>
      </w:r>
      <w:proofErr w:type="gramEnd"/>
      <w:r>
        <w:rPr>
          <w:rFonts w:ascii="Verdana" w:hAnsi="Verdana"/>
          <w:sz w:val="16"/>
          <w:szCs w:val="16"/>
        </w:rPr>
        <w:t xml:space="preserve"> büyük bir bölümünü de kapsar. Qualcomm Incorporated’ın iştiraki Qualcomm Technologies, Inc</w:t>
      </w:r>
      <w:proofErr w:type="gramStart"/>
      <w:r>
        <w:rPr>
          <w:rFonts w:ascii="Verdana" w:hAnsi="Verdana"/>
          <w:sz w:val="16"/>
          <w:szCs w:val="16"/>
        </w:rPr>
        <w:t>.,</w:t>
      </w:r>
      <w:proofErr w:type="gramEnd"/>
      <w:r>
        <w:rPr>
          <w:rFonts w:ascii="Verdana" w:hAnsi="Verdana"/>
          <w:sz w:val="16"/>
          <w:szCs w:val="16"/>
        </w:rPr>
        <w:t xml:space="preserve"> tüm iştirakleri ile birlikte bütün mühendislik, araştırma, geliştirme faaliyetlerimizi ve içerisinde yarı iletken iş birimimiz </w:t>
      </w:r>
      <w:proofErr w:type="spellStart"/>
      <w:r>
        <w:rPr>
          <w:rFonts w:ascii="Verdana" w:hAnsi="Verdana"/>
          <w:sz w:val="16"/>
          <w:szCs w:val="16"/>
        </w:rPr>
        <w:t>QCT’nin</w:t>
      </w:r>
      <w:proofErr w:type="spellEnd"/>
      <w:r>
        <w:rPr>
          <w:rFonts w:ascii="Verdana" w:hAnsi="Verdana"/>
          <w:sz w:val="16"/>
          <w:szCs w:val="16"/>
        </w:rPr>
        <w:t xml:space="preserve"> yanı sıra mobil, otomotiv, programlama, IoT ve sağlık birimlerimizin de bulunduğu bütün ürün ve servis işlerimizi yürütmektedir. Daha fazla bilgi için Qualcomm’un web, blog, Twitter ve Facebook sayfalarını ziyaret edebilirsiniz. </w:t>
      </w:r>
    </w:p>
    <w:p w:rsidR="00F65CEE" w:rsidRPr="00701313" w:rsidRDefault="00143F5C" w:rsidP="00A214E0">
      <w:pPr>
        <w:spacing w:line="36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F65CEE" w:rsidRPr="00701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E0"/>
    <w:rsid w:val="00002A68"/>
    <w:rsid w:val="000113FF"/>
    <w:rsid w:val="00014076"/>
    <w:rsid w:val="00025401"/>
    <w:rsid w:val="00027093"/>
    <w:rsid w:val="00071238"/>
    <w:rsid w:val="00074387"/>
    <w:rsid w:val="00083B4D"/>
    <w:rsid w:val="000C1DBE"/>
    <w:rsid w:val="000C743C"/>
    <w:rsid w:val="000E6C31"/>
    <w:rsid w:val="00143F5C"/>
    <w:rsid w:val="0015716A"/>
    <w:rsid w:val="00167E77"/>
    <w:rsid w:val="001C46B4"/>
    <w:rsid w:val="001F6361"/>
    <w:rsid w:val="00211AFB"/>
    <w:rsid w:val="00282402"/>
    <w:rsid w:val="002830EC"/>
    <w:rsid w:val="0029695E"/>
    <w:rsid w:val="00302065"/>
    <w:rsid w:val="00340335"/>
    <w:rsid w:val="003539AC"/>
    <w:rsid w:val="003B3A6B"/>
    <w:rsid w:val="003D3430"/>
    <w:rsid w:val="003D40BA"/>
    <w:rsid w:val="003D4DBA"/>
    <w:rsid w:val="003F0FAC"/>
    <w:rsid w:val="0041163D"/>
    <w:rsid w:val="00434D95"/>
    <w:rsid w:val="00453482"/>
    <w:rsid w:val="004838D5"/>
    <w:rsid w:val="004B19FC"/>
    <w:rsid w:val="004C0FE2"/>
    <w:rsid w:val="004C1E93"/>
    <w:rsid w:val="004C66D1"/>
    <w:rsid w:val="00504C6E"/>
    <w:rsid w:val="00525F35"/>
    <w:rsid w:val="005310F7"/>
    <w:rsid w:val="00551D89"/>
    <w:rsid w:val="00585BFF"/>
    <w:rsid w:val="00590F3F"/>
    <w:rsid w:val="00593811"/>
    <w:rsid w:val="005A7C7C"/>
    <w:rsid w:val="005E4E7D"/>
    <w:rsid w:val="005E55A1"/>
    <w:rsid w:val="005F2FFA"/>
    <w:rsid w:val="005F749D"/>
    <w:rsid w:val="0062338D"/>
    <w:rsid w:val="00683668"/>
    <w:rsid w:val="006A61CC"/>
    <w:rsid w:val="006B1C4A"/>
    <w:rsid w:val="006C4DA9"/>
    <w:rsid w:val="006F69D1"/>
    <w:rsid w:val="00701313"/>
    <w:rsid w:val="007159D4"/>
    <w:rsid w:val="00741EFD"/>
    <w:rsid w:val="0074596F"/>
    <w:rsid w:val="00792AED"/>
    <w:rsid w:val="007F0C14"/>
    <w:rsid w:val="00856FE7"/>
    <w:rsid w:val="00866858"/>
    <w:rsid w:val="00871C75"/>
    <w:rsid w:val="00873747"/>
    <w:rsid w:val="00884EEF"/>
    <w:rsid w:val="008E56A0"/>
    <w:rsid w:val="008F6086"/>
    <w:rsid w:val="00905D11"/>
    <w:rsid w:val="0096006F"/>
    <w:rsid w:val="009C4289"/>
    <w:rsid w:val="009F4717"/>
    <w:rsid w:val="009F6CD2"/>
    <w:rsid w:val="009F76A0"/>
    <w:rsid w:val="00A00712"/>
    <w:rsid w:val="00A0407B"/>
    <w:rsid w:val="00A214E0"/>
    <w:rsid w:val="00A37AD1"/>
    <w:rsid w:val="00AC54A4"/>
    <w:rsid w:val="00AF6A69"/>
    <w:rsid w:val="00B14C36"/>
    <w:rsid w:val="00B312EC"/>
    <w:rsid w:val="00B6052B"/>
    <w:rsid w:val="00B820D5"/>
    <w:rsid w:val="00B97EED"/>
    <w:rsid w:val="00BA3C27"/>
    <w:rsid w:val="00BA3D87"/>
    <w:rsid w:val="00BA5AA3"/>
    <w:rsid w:val="00BB1AC6"/>
    <w:rsid w:val="00BD3ACE"/>
    <w:rsid w:val="00BD689F"/>
    <w:rsid w:val="00C119AE"/>
    <w:rsid w:val="00C26D3B"/>
    <w:rsid w:val="00C5418C"/>
    <w:rsid w:val="00C57D70"/>
    <w:rsid w:val="00C703EA"/>
    <w:rsid w:val="00C82B19"/>
    <w:rsid w:val="00C87466"/>
    <w:rsid w:val="00C9364D"/>
    <w:rsid w:val="00CA3071"/>
    <w:rsid w:val="00CF2C2B"/>
    <w:rsid w:val="00D0143D"/>
    <w:rsid w:val="00D27CB6"/>
    <w:rsid w:val="00D306C4"/>
    <w:rsid w:val="00D51E07"/>
    <w:rsid w:val="00D60F10"/>
    <w:rsid w:val="00D67E09"/>
    <w:rsid w:val="00D70520"/>
    <w:rsid w:val="00D91AA7"/>
    <w:rsid w:val="00D963DA"/>
    <w:rsid w:val="00E53656"/>
    <w:rsid w:val="00E92BB5"/>
    <w:rsid w:val="00E94240"/>
    <w:rsid w:val="00EA6EAA"/>
    <w:rsid w:val="00EB0391"/>
    <w:rsid w:val="00EB1B26"/>
    <w:rsid w:val="00EB5D8B"/>
    <w:rsid w:val="00EC3DC0"/>
    <w:rsid w:val="00EE67B5"/>
    <w:rsid w:val="00F10629"/>
    <w:rsid w:val="00F52C60"/>
    <w:rsid w:val="00F60FB5"/>
    <w:rsid w:val="00F80D3F"/>
    <w:rsid w:val="00F84288"/>
    <w:rsid w:val="00FA06C2"/>
    <w:rsid w:val="00FC1568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E0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E0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279752B3500C649AE9E20A16EF98AF8" ma:contentTypeVersion="5" ma:contentTypeDescription="Yeni belge oluşturun." ma:contentTypeScope="" ma:versionID="e09b6e17f8f153e1c4e7a44bddd65811">
  <xsd:schema xmlns:xsd="http://www.w3.org/2001/XMLSchema" xmlns:xs="http://www.w3.org/2001/XMLSchema" xmlns:p="http://schemas.microsoft.com/office/2006/metadata/properties" xmlns:ns2="b21c6290-8afc-4345-8e2c-d785ab6e0b76" xmlns:ns3="a6a5f7e4-2986-46c3-893f-0e0d1047cb81" targetNamespace="http://schemas.microsoft.com/office/2006/metadata/properties" ma:root="true" ma:fieldsID="dc163048e4bbe02b4fb3654cfafc4719" ns2:_="" ns3:_="">
    <xsd:import namespace="b21c6290-8afc-4345-8e2c-d785ab6e0b76"/>
    <xsd:import namespace="a6a5f7e4-2986-46c3-893f-0e0d1047cb8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c6290-8afc-4345-8e2c-d785ab6e0b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5f7e4-2986-46c3-893f-0e0d1047cb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9DBDCD-0448-46ED-9B09-84F6D4090B24}"/>
</file>

<file path=customXml/itemProps2.xml><?xml version="1.0" encoding="utf-8"?>
<ds:datastoreItem xmlns:ds="http://schemas.openxmlformats.org/officeDocument/2006/customXml" ds:itemID="{E44E6DD6-E20A-476E-907B-191362FD48B5}"/>
</file>

<file path=customXml/itemProps3.xml><?xml version="1.0" encoding="utf-8"?>
<ds:datastoreItem xmlns:ds="http://schemas.openxmlformats.org/officeDocument/2006/customXml" ds:itemID="{3959C3EF-01D2-47E7-8232-8BBBC4C543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Bilgin Gozel</dc:creator>
  <cp:lastModifiedBy>Bilgin Gozel</cp:lastModifiedBy>
  <cp:revision>5</cp:revision>
  <dcterms:created xsi:type="dcterms:W3CDTF">2017-06-14T10:30:00Z</dcterms:created>
  <dcterms:modified xsi:type="dcterms:W3CDTF">2017-06-14T11:50:00Z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0x010100C279752B3500C649AE9E20A16EF98AF8</vt:lpwstr>
  </property>
</Properties>
</file>