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4A" w:rsidRDefault="00FF0745" w:rsidP="00FF0745">
      <w:pPr>
        <w:spacing w:after="0" w:line="360" w:lineRule="auto"/>
        <w:jc w:val="both"/>
        <w:rPr>
          <w:rFonts w:ascii="Verdana" w:hAnsi="Verdana"/>
          <w:b/>
          <w:sz w:val="32"/>
          <w:szCs w:val="32"/>
          <w:u w:val="single"/>
        </w:rPr>
      </w:pPr>
      <w:r w:rsidRPr="00FF0745">
        <w:rPr>
          <w:rFonts w:ascii="Verdana" w:hAnsi="Verdana"/>
          <w:b/>
          <w:sz w:val="32"/>
          <w:szCs w:val="32"/>
          <w:u w:val="single"/>
        </w:rPr>
        <w:t>BASIN BÜLTENİ</w:t>
      </w:r>
    </w:p>
    <w:p w:rsidR="00FF0745" w:rsidRDefault="00FF0745" w:rsidP="00FF0745">
      <w:pPr>
        <w:spacing w:after="0" w:line="360" w:lineRule="auto"/>
        <w:jc w:val="both"/>
        <w:rPr>
          <w:rFonts w:ascii="Verdana" w:hAnsi="Verdana"/>
          <w:b/>
          <w:sz w:val="32"/>
          <w:szCs w:val="32"/>
          <w:u w:val="single"/>
        </w:rPr>
      </w:pPr>
    </w:p>
    <w:p w:rsidR="00FF0745" w:rsidRDefault="00DD4512" w:rsidP="00FF0745">
      <w:pPr>
        <w:spacing w:after="0" w:line="360" w:lineRule="auto"/>
        <w:jc w:val="center"/>
        <w:rPr>
          <w:rFonts w:ascii="Verdana" w:hAnsi="Verdana"/>
          <w:b/>
          <w:sz w:val="28"/>
          <w:szCs w:val="28"/>
        </w:rPr>
      </w:pPr>
      <w:r>
        <w:rPr>
          <w:rFonts w:ascii="Verdana" w:hAnsi="Verdana"/>
          <w:b/>
          <w:sz w:val="28"/>
          <w:szCs w:val="28"/>
        </w:rPr>
        <w:t>Kanal İstanbul aramaları yüzde 133 arttı</w:t>
      </w:r>
    </w:p>
    <w:p w:rsidR="00017475" w:rsidRDefault="00017475" w:rsidP="00FF0745">
      <w:pPr>
        <w:spacing w:after="0" w:line="360" w:lineRule="auto"/>
        <w:jc w:val="center"/>
        <w:rPr>
          <w:rFonts w:ascii="Verdana" w:hAnsi="Verdana"/>
          <w:b/>
          <w:sz w:val="28"/>
          <w:szCs w:val="28"/>
        </w:rPr>
      </w:pPr>
    </w:p>
    <w:p w:rsidR="00DD4512" w:rsidRDefault="006F4681" w:rsidP="00FF0745">
      <w:pPr>
        <w:spacing w:after="0" w:line="360" w:lineRule="auto"/>
        <w:jc w:val="center"/>
        <w:rPr>
          <w:rFonts w:ascii="Verdana" w:hAnsi="Verdana"/>
          <w:b/>
          <w:sz w:val="24"/>
          <w:szCs w:val="24"/>
        </w:rPr>
      </w:pPr>
      <w:r w:rsidRPr="006F4681">
        <w:rPr>
          <w:rFonts w:ascii="Verdana" w:hAnsi="Verdana"/>
          <w:b/>
          <w:sz w:val="24"/>
          <w:szCs w:val="24"/>
        </w:rPr>
        <w:t>İstanbul’un çılgın projesi olarak bilinen Kanal İstanbul</w:t>
      </w:r>
      <w:r>
        <w:rPr>
          <w:rFonts w:ascii="Verdana" w:hAnsi="Verdana"/>
          <w:b/>
          <w:sz w:val="24"/>
          <w:szCs w:val="24"/>
        </w:rPr>
        <w:t>,</w:t>
      </w:r>
      <w:r w:rsidRPr="006F4681">
        <w:rPr>
          <w:rFonts w:ascii="Verdana" w:hAnsi="Verdana"/>
          <w:b/>
          <w:sz w:val="24"/>
          <w:szCs w:val="24"/>
        </w:rPr>
        <w:t xml:space="preserve"> güzergâhı</w:t>
      </w:r>
      <w:r>
        <w:rPr>
          <w:rFonts w:ascii="Verdana" w:hAnsi="Verdana"/>
          <w:b/>
          <w:sz w:val="24"/>
          <w:szCs w:val="24"/>
        </w:rPr>
        <w:t xml:space="preserve">nın kesinleşmesiyle birlikte gayrimenkul sektörünün ve yatırımcıların ilgisini </w:t>
      </w:r>
      <w:r w:rsidR="00017475">
        <w:rPr>
          <w:rFonts w:ascii="Verdana" w:hAnsi="Verdana"/>
          <w:b/>
          <w:sz w:val="24"/>
          <w:szCs w:val="24"/>
        </w:rPr>
        <w:t>yeniden çekmeye başladı</w:t>
      </w:r>
      <w:r>
        <w:rPr>
          <w:rFonts w:ascii="Verdana" w:hAnsi="Verdana"/>
          <w:b/>
          <w:sz w:val="24"/>
          <w:szCs w:val="24"/>
        </w:rPr>
        <w:t xml:space="preserve">. </w:t>
      </w:r>
      <w:r w:rsidRPr="006F4681">
        <w:rPr>
          <w:rFonts w:ascii="Verdana" w:hAnsi="Verdana"/>
          <w:b/>
          <w:sz w:val="24"/>
          <w:szCs w:val="24"/>
        </w:rPr>
        <w:t>“Emlak. Bilgi. Güven.” sloganıyla yola çıkan gayrimenkul bilgi ve pazarlama platformu Zingat.com</w:t>
      </w:r>
      <w:r w:rsidR="00017475">
        <w:rPr>
          <w:rFonts w:ascii="Verdana" w:hAnsi="Verdana"/>
          <w:b/>
          <w:sz w:val="24"/>
          <w:szCs w:val="24"/>
        </w:rPr>
        <w:t>, e</w:t>
      </w:r>
      <w:r>
        <w:rPr>
          <w:rFonts w:ascii="Verdana" w:hAnsi="Verdana"/>
          <w:b/>
          <w:sz w:val="24"/>
          <w:szCs w:val="24"/>
        </w:rPr>
        <w:t xml:space="preserve">kim ayından bu yana Kanal İstanbul aramalarında hızlı bir yükseliş olduğunu açıkladı. </w:t>
      </w:r>
    </w:p>
    <w:p w:rsidR="006F4681" w:rsidRDefault="006F4681" w:rsidP="006F4681">
      <w:pPr>
        <w:spacing w:after="0" w:line="360" w:lineRule="auto"/>
        <w:jc w:val="both"/>
        <w:rPr>
          <w:rFonts w:ascii="Verdana" w:hAnsi="Verdana"/>
          <w:bCs/>
          <w:sz w:val="20"/>
          <w:szCs w:val="20"/>
        </w:rPr>
      </w:pPr>
    </w:p>
    <w:p w:rsidR="00AF62A6" w:rsidRDefault="00017475" w:rsidP="006F4681">
      <w:pPr>
        <w:spacing w:after="0" w:line="360" w:lineRule="auto"/>
        <w:jc w:val="both"/>
        <w:rPr>
          <w:rFonts w:ascii="Verdana" w:hAnsi="Verdana"/>
          <w:bCs/>
          <w:sz w:val="20"/>
          <w:szCs w:val="20"/>
        </w:rPr>
      </w:pPr>
      <w:r>
        <w:rPr>
          <w:rFonts w:ascii="Verdana" w:hAnsi="Verdana"/>
          <w:bCs/>
          <w:sz w:val="20"/>
          <w:szCs w:val="20"/>
        </w:rPr>
        <w:t>2011 yılından bu yana</w:t>
      </w:r>
      <w:r w:rsidR="006F4681" w:rsidRPr="006F4681">
        <w:rPr>
          <w:rFonts w:ascii="Verdana" w:hAnsi="Verdana"/>
          <w:bCs/>
          <w:sz w:val="20"/>
          <w:szCs w:val="20"/>
        </w:rPr>
        <w:t xml:space="preserve"> gündemde olan Kanal İstanbul projesi Ulaştırma, Denizcilik ve Haberleşme Bakanlığı Karayolları Genel Müdürlüğü tarafından </w:t>
      </w:r>
      <w:r w:rsidR="00AF62A6">
        <w:rPr>
          <w:rFonts w:ascii="Verdana" w:hAnsi="Verdana"/>
          <w:bCs/>
          <w:sz w:val="20"/>
          <w:szCs w:val="20"/>
        </w:rPr>
        <w:t xml:space="preserve">60 milyar </w:t>
      </w:r>
      <w:r>
        <w:rPr>
          <w:rFonts w:ascii="Verdana" w:hAnsi="Verdana"/>
          <w:bCs/>
          <w:sz w:val="20"/>
          <w:szCs w:val="20"/>
        </w:rPr>
        <w:t xml:space="preserve">TL </w:t>
      </w:r>
      <w:r w:rsidR="00AF62A6">
        <w:rPr>
          <w:rFonts w:ascii="Verdana" w:hAnsi="Verdana"/>
          <w:bCs/>
          <w:sz w:val="20"/>
          <w:szCs w:val="20"/>
        </w:rPr>
        <w:t xml:space="preserve">yatırımla hayata geçiriliyor. </w:t>
      </w:r>
      <w:r w:rsidR="00DF1387">
        <w:rPr>
          <w:rFonts w:ascii="Verdana" w:hAnsi="Verdana"/>
          <w:bCs/>
          <w:sz w:val="20"/>
          <w:szCs w:val="20"/>
        </w:rPr>
        <w:t>P</w:t>
      </w:r>
      <w:r w:rsidR="00AF62A6">
        <w:rPr>
          <w:rFonts w:ascii="Verdana" w:hAnsi="Verdana"/>
          <w:bCs/>
          <w:sz w:val="20"/>
          <w:szCs w:val="20"/>
        </w:rPr>
        <w:t xml:space="preserve">rojenin </w:t>
      </w:r>
      <w:r>
        <w:rPr>
          <w:rFonts w:ascii="Verdana" w:hAnsi="Verdana"/>
          <w:bCs/>
          <w:sz w:val="20"/>
          <w:szCs w:val="20"/>
        </w:rPr>
        <w:t>ayrıntıları</w:t>
      </w:r>
      <w:r w:rsidR="00AF62A6">
        <w:rPr>
          <w:rFonts w:ascii="Verdana" w:hAnsi="Verdana"/>
          <w:bCs/>
          <w:sz w:val="20"/>
          <w:szCs w:val="20"/>
        </w:rPr>
        <w:t xml:space="preserve"> belli olunca, </w:t>
      </w:r>
      <w:r w:rsidR="00DF1387">
        <w:rPr>
          <w:rFonts w:ascii="Verdana" w:hAnsi="Verdana"/>
          <w:bCs/>
          <w:sz w:val="20"/>
          <w:szCs w:val="20"/>
        </w:rPr>
        <w:t xml:space="preserve">Kanal İstanbul’un </w:t>
      </w:r>
      <w:r w:rsidR="00AF62A6">
        <w:rPr>
          <w:rFonts w:ascii="Verdana" w:hAnsi="Verdana"/>
          <w:bCs/>
          <w:sz w:val="20"/>
          <w:szCs w:val="20"/>
        </w:rPr>
        <w:t xml:space="preserve">kapsadığı bölgeler gayrimenkul sektöründeki cazibesini </w:t>
      </w:r>
      <w:r>
        <w:rPr>
          <w:rFonts w:ascii="Verdana" w:hAnsi="Verdana"/>
          <w:bCs/>
          <w:sz w:val="20"/>
          <w:szCs w:val="20"/>
        </w:rPr>
        <w:t>geri</w:t>
      </w:r>
      <w:r w:rsidR="00AF62A6">
        <w:rPr>
          <w:rFonts w:ascii="Verdana" w:hAnsi="Verdana"/>
          <w:bCs/>
          <w:sz w:val="20"/>
          <w:szCs w:val="20"/>
        </w:rPr>
        <w:t xml:space="preserve"> kazandı. </w:t>
      </w:r>
      <w:r>
        <w:rPr>
          <w:rFonts w:ascii="Verdana" w:hAnsi="Verdana"/>
          <w:bCs/>
          <w:sz w:val="20"/>
          <w:szCs w:val="20"/>
        </w:rPr>
        <w:t xml:space="preserve">Bu ilgi artışı, Zingat.com verilerine de yansıdı. </w:t>
      </w:r>
      <w:r w:rsidR="00AF62A6">
        <w:rPr>
          <w:rFonts w:ascii="Verdana" w:hAnsi="Verdana"/>
          <w:bCs/>
          <w:sz w:val="20"/>
          <w:szCs w:val="20"/>
        </w:rPr>
        <w:t xml:space="preserve">Ekim 2017’den beri Zingat.com üzerinden yapılan “Kanal İstanbul” </w:t>
      </w:r>
      <w:r w:rsidR="00703A52">
        <w:rPr>
          <w:rFonts w:ascii="Verdana" w:hAnsi="Verdana"/>
          <w:bCs/>
          <w:sz w:val="20"/>
          <w:szCs w:val="20"/>
        </w:rPr>
        <w:t xml:space="preserve">aramalarında yüzde 133 oranında artış yaşandı. </w:t>
      </w:r>
    </w:p>
    <w:p w:rsidR="00703A52" w:rsidRDefault="00703A52" w:rsidP="006F4681">
      <w:pPr>
        <w:spacing w:after="0" w:line="360" w:lineRule="auto"/>
        <w:jc w:val="both"/>
        <w:rPr>
          <w:rFonts w:ascii="Verdana" w:hAnsi="Verdana"/>
          <w:bCs/>
          <w:sz w:val="20"/>
          <w:szCs w:val="20"/>
        </w:rPr>
      </w:pPr>
    </w:p>
    <w:p w:rsidR="00017475" w:rsidRPr="00017475" w:rsidRDefault="00017475" w:rsidP="00703A52">
      <w:pPr>
        <w:spacing w:after="0" w:line="360" w:lineRule="auto"/>
        <w:jc w:val="both"/>
        <w:rPr>
          <w:rFonts w:ascii="Verdana" w:hAnsi="Verdana"/>
          <w:b/>
          <w:bCs/>
          <w:sz w:val="20"/>
          <w:szCs w:val="20"/>
        </w:rPr>
      </w:pPr>
      <w:r w:rsidRPr="00017475">
        <w:rPr>
          <w:rFonts w:ascii="Verdana" w:hAnsi="Verdana"/>
          <w:b/>
          <w:bCs/>
          <w:sz w:val="20"/>
          <w:szCs w:val="20"/>
        </w:rPr>
        <w:t xml:space="preserve">“Spekülatif motivasyonla </w:t>
      </w:r>
      <w:r>
        <w:rPr>
          <w:rFonts w:ascii="Verdana" w:hAnsi="Verdana"/>
          <w:b/>
          <w:bCs/>
          <w:sz w:val="20"/>
          <w:szCs w:val="20"/>
        </w:rPr>
        <w:t>yatırım yapmayın</w:t>
      </w:r>
      <w:r w:rsidRPr="00017475">
        <w:rPr>
          <w:rFonts w:ascii="Verdana" w:hAnsi="Verdana"/>
          <w:b/>
          <w:bCs/>
          <w:sz w:val="20"/>
          <w:szCs w:val="20"/>
        </w:rPr>
        <w:t>”</w:t>
      </w:r>
    </w:p>
    <w:p w:rsidR="002F67FA" w:rsidRDefault="00017475" w:rsidP="00703A52">
      <w:pPr>
        <w:spacing w:after="0" w:line="360" w:lineRule="auto"/>
        <w:jc w:val="both"/>
        <w:rPr>
          <w:rFonts w:ascii="Verdana" w:hAnsi="Verdana"/>
          <w:bCs/>
          <w:sz w:val="20"/>
          <w:szCs w:val="20"/>
        </w:rPr>
      </w:pPr>
      <w:r>
        <w:rPr>
          <w:rFonts w:ascii="Verdana" w:hAnsi="Verdana"/>
          <w:bCs/>
          <w:sz w:val="20"/>
          <w:szCs w:val="20"/>
        </w:rPr>
        <w:t>Kanal İstanbul projesini değerlendiren</w:t>
      </w:r>
      <w:r w:rsidRPr="00017475">
        <w:rPr>
          <w:rFonts w:ascii="Verdana" w:hAnsi="Verdana"/>
          <w:bCs/>
          <w:sz w:val="20"/>
          <w:szCs w:val="20"/>
        </w:rPr>
        <w:t xml:space="preserve"> Zingat.com</w:t>
      </w:r>
      <w:r w:rsidR="00AF62A6" w:rsidRPr="00017475">
        <w:rPr>
          <w:rFonts w:ascii="Verdana" w:hAnsi="Verdana"/>
          <w:bCs/>
          <w:sz w:val="20"/>
          <w:szCs w:val="20"/>
        </w:rPr>
        <w:t xml:space="preserve"> Kurucu Ortağı ve CEO’su Ahmet Kayhan, “</w:t>
      </w:r>
      <w:r w:rsidR="00703A52" w:rsidRPr="00017475">
        <w:rPr>
          <w:rFonts w:ascii="Verdana" w:hAnsi="Verdana"/>
          <w:bCs/>
          <w:sz w:val="20"/>
          <w:szCs w:val="20"/>
        </w:rPr>
        <w:t>Bu düzeyde büyük mega projeler her zaman planlandığı gibi gitmeyebiliyor. Sadece bu proje özelinde değil genel olarak bir yatırım yaparken dikkat edilmesi gereken çok temel kriterler var. Yatırıma uygunluk, tapunun temizliği, bölgenin imar durumu, ulaşım, alty</w:t>
      </w:r>
      <w:r>
        <w:rPr>
          <w:rFonts w:ascii="Verdana" w:hAnsi="Verdana"/>
          <w:bCs/>
          <w:sz w:val="20"/>
          <w:szCs w:val="20"/>
        </w:rPr>
        <w:t>apı ve hepsinden önemlisi fiyat</w:t>
      </w:r>
      <w:r w:rsidR="003D2017">
        <w:rPr>
          <w:rFonts w:ascii="Verdana" w:hAnsi="Verdana"/>
          <w:bCs/>
          <w:sz w:val="20"/>
          <w:szCs w:val="20"/>
        </w:rPr>
        <w:t>. Kanal İstanbul’un yer aldığı bölgede henüz kentleşme yok ancak</w:t>
      </w:r>
      <w:r w:rsidR="003D2017" w:rsidRPr="003D2017">
        <w:rPr>
          <w:rFonts w:ascii="Verdana" w:hAnsi="Verdana"/>
          <w:bCs/>
          <w:sz w:val="20"/>
          <w:szCs w:val="20"/>
        </w:rPr>
        <w:t xml:space="preserve"> </w:t>
      </w:r>
      <w:r w:rsidR="003D2017">
        <w:rPr>
          <w:rFonts w:ascii="Verdana" w:hAnsi="Verdana"/>
          <w:bCs/>
          <w:sz w:val="20"/>
          <w:szCs w:val="20"/>
        </w:rPr>
        <w:t xml:space="preserve">çok ciddi altyapı yatırımlarının yapıldığını görüyoruz. </w:t>
      </w:r>
      <w:r w:rsidR="002F67FA">
        <w:rPr>
          <w:rFonts w:ascii="Verdana" w:hAnsi="Verdana"/>
          <w:bCs/>
          <w:sz w:val="20"/>
          <w:szCs w:val="20"/>
        </w:rPr>
        <w:t xml:space="preserve">Burası aynı zamanda </w:t>
      </w:r>
      <w:r w:rsidR="003D2017">
        <w:rPr>
          <w:rFonts w:ascii="Verdana" w:hAnsi="Verdana"/>
          <w:bCs/>
          <w:sz w:val="20"/>
          <w:szCs w:val="20"/>
        </w:rPr>
        <w:t>önümüzdeki dönemde de okul ve hastane gibi kentleşmenin olmazsa olmaz ihtiyaçlarının karşılanacağı bir bölge</w:t>
      </w:r>
      <w:r w:rsidR="002F67FA">
        <w:rPr>
          <w:rFonts w:ascii="Verdana" w:hAnsi="Verdana"/>
          <w:bCs/>
          <w:sz w:val="20"/>
          <w:szCs w:val="20"/>
        </w:rPr>
        <w:t xml:space="preserve"> olarak dikkat çekiyor</w:t>
      </w:r>
      <w:r>
        <w:rPr>
          <w:rFonts w:ascii="Verdana" w:hAnsi="Verdana"/>
          <w:bCs/>
          <w:sz w:val="20"/>
          <w:szCs w:val="20"/>
        </w:rPr>
        <w:t xml:space="preserve">” dedi. </w:t>
      </w:r>
    </w:p>
    <w:p w:rsidR="002F67FA" w:rsidRDefault="002F67FA" w:rsidP="00703A52">
      <w:pPr>
        <w:spacing w:after="0" w:line="360" w:lineRule="auto"/>
        <w:jc w:val="both"/>
        <w:rPr>
          <w:rFonts w:ascii="Verdana" w:hAnsi="Verdana"/>
          <w:bCs/>
          <w:sz w:val="20"/>
          <w:szCs w:val="20"/>
        </w:rPr>
      </w:pPr>
    </w:p>
    <w:p w:rsidR="00AF62A6" w:rsidRDefault="00017475" w:rsidP="00703A52">
      <w:pPr>
        <w:spacing w:after="0" w:line="360" w:lineRule="auto"/>
        <w:jc w:val="both"/>
        <w:rPr>
          <w:rFonts w:ascii="Verdana" w:hAnsi="Verdana"/>
          <w:bCs/>
          <w:sz w:val="20"/>
          <w:szCs w:val="20"/>
        </w:rPr>
      </w:pPr>
      <w:r>
        <w:rPr>
          <w:rFonts w:ascii="Verdana" w:hAnsi="Verdana"/>
          <w:bCs/>
          <w:sz w:val="20"/>
          <w:szCs w:val="20"/>
        </w:rPr>
        <w:t>Yatırım yaparken tedbirli davranmanın önemine de dikkat çeken Kayhan, sözlerine şöyle devam etti:</w:t>
      </w:r>
      <w:r w:rsidR="00703A52" w:rsidRPr="00017475">
        <w:rPr>
          <w:rFonts w:ascii="Verdana" w:hAnsi="Verdana"/>
          <w:bCs/>
          <w:sz w:val="20"/>
          <w:szCs w:val="20"/>
        </w:rPr>
        <w:t xml:space="preserve"> </w:t>
      </w:r>
      <w:r>
        <w:rPr>
          <w:rFonts w:ascii="Verdana" w:hAnsi="Verdana"/>
          <w:bCs/>
          <w:sz w:val="20"/>
          <w:szCs w:val="20"/>
        </w:rPr>
        <w:t>“</w:t>
      </w:r>
      <w:r w:rsidR="00703A52" w:rsidRPr="00017475">
        <w:rPr>
          <w:rFonts w:ascii="Verdana" w:hAnsi="Verdana"/>
          <w:bCs/>
          <w:sz w:val="20"/>
          <w:szCs w:val="20"/>
        </w:rPr>
        <w:t>Ayrıca gayrimenkul yatırım</w:t>
      </w:r>
      <w:r w:rsidR="00DF1387">
        <w:rPr>
          <w:rFonts w:ascii="Verdana" w:hAnsi="Verdana"/>
          <w:bCs/>
          <w:sz w:val="20"/>
          <w:szCs w:val="20"/>
        </w:rPr>
        <w:t>ı,</w:t>
      </w:r>
      <w:r w:rsidR="00703A52" w:rsidRPr="00017475">
        <w:rPr>
          <w:rFonts w:ascii="Verdana" w:hAnsi="Verdana"/>
          <w:bCs/>
          <w:sz w:val="20"/>
          <w:szCs w:val="20"/>
        </w:rPr>
        <w:t xml:space="preserve"> kısa dönemli </w:t>
      </w:r>
      <w:r w:rsidR="003D2017">
        <w:rPr>
          <w:rFonts w:ascii="Verdana" w:hAnsi="Verdana"/>
          <w:bCs/>
          <w:sz w:val="20"/>
          <w:szCs w:val="20"/>
        </w:rPr>
        <w:t xml:space="preserve">ve </w:t>
      </w:r>
      <w:r w:rsidR="00703A52" w:rsidRPr="00017475">
        <w:rPr>
          <w:rFonts w:ascii="Verdana" w:hAnsi="Verdana"/>
          <w:bCs/>
          <w:sz w:val="20"/>
          <w:szCs w:val="20"/>
        </w:rPr>
        <w:t>sadece spekülatif motivasyonla yapıldığında ço</w:t>
      </w:r>
      <w:r w:rsidR="003D2017">
        <w:rPr>
          <w:rFonts w:ascii="Verdana" w:hAnsi="Verdana"/>
          <w:bCs/>
          <w:sz w:val="20"/>
          <w:szCs w:val="20"/>
        </w:rPr>
        <w:t>ğunlukla hüsranla sonuçlanıyor. U</w:t>
      </w:r>
      <w:r w:rsidR="00703A52" w:rsidRPr="00017475">
        <w:rPr>
          <w:rFonts w:ascii="Verdana" w:hAnsi="Verdana"/>
          <w:bCs/>
          <w:sz w:val="20"/>
          <w:szCs w:val="20"/>
        </w:rPr>
        <w:t xml:space="preserve">zun dönemli sabırlı ve planlı yapıldığında </w:t>
      </w:r>
      <w:r w:rsidR="003D2017">
        <w:rPr>
          <w:rFonts w:ascii="Verdana" w:hAnsi="Verdana"/>
          <w:bCs/>
          <w:sz w:val="20"/>
          <w:szCs w:val="20"/>
        </w:rPr>
        <w:t xml:space="preserve">ise </w:t>
      </w:r>
      <w:r w:rsidR="00703A52" w:rsidRPr="00017475">
        <w:rPr>
          <w:rFonts w:ascii="Verdana" w:hAnsi="Verdana"/>
          <w:bCs/>
          <w:sz w:val="20"/>
          <w:szCs w:val="20"/>
        </w:rPr>
        <w:t>dünyadaki en iyi yatırım aracı</w:t>
      </w:r>
      <w:r w:rsidR="003D2017">
        <w:rPr>
          <w:rFonts w:ascii="Verdana" w:hAnsi="Verdana"/>
          <w:bCs/>
          <w:sz w:val="20"/>
          <w:szCs w:val="20"/>
        </w:rPr>
        <w:t xml:space="preserve"> olarak öne çıkıyor</w:t>
      </w:r>
      <w:r>
        <w:rPr>
          <w:rFonts w:ascii="Verdana" w:hAnsi="Verdana"/>
          <w:bCs/>
          <w:sz w:val="20"/>
          <w:szCs w:val="20"/>
        </w:rPr>
        <w:t>.</w:t>
      </w:r>
      <w:r w:rsidR="00703A52" w:rsidRPr="00017475">
        <w:rPr>
          <w:rFonts w:ascii="Verdana" w:hAnsi="Verdana"/>
          <w:bCs/>
          <w:sz w:val="20"/>
          <w:szCs w:val="20"/>
        </w:rPr>
        <w:t xml:space="preserve">” </w:t>
      </w:r>
    </w:p>
    <w:p w:rsidR="00017475" w:rsidRDefault="00017475" w:rsidP="006F4681">
      <w:pPr>
        <w:spacing w:after="0" w:line="360" w:lineRule="auto"/>
        <w:jc w:val="both"/>
        <w:rPr>
          <w:rFonts w:ascii="Verdana" w:hAnsi="Verdana"/>
          <w:bCs/>
          <w:sz w:val="20"/>
          <w:szCs w:val="20"/>
        </w:rPr>
      </w:pPr>
    </w:p>
    <w:p w:rsidR="00AF62A6" w:rsidRDefault="00AF62A6" w:rsidP="006F4681">
      <w:pPr>
        <w:spacing w:after="0" w:line="360" w:lineRule="auto"/>
        <w:jc w:val="both"/>
        <w:rPr>
          <w:rFonts w:ascii="Verdana" w:hAnsi="Verdana"/>
          <w:bCs/>
          <w:sz w:val="20"/>
          <w:szCs w:val="20"/>
        </w:rPr>
      </w:pPr>
      <w:r w:rsidRPr="00AF62A6">
        <w:rPr>
          <w:rFonts w:ascii="Verdana" w:hAnsi="Verdana"/>
          <w:bCs/>
          <w:sz w:val="20"/>
          <w:szCs w:val="20"/>
        </w:rPr>
        <w:t>Kanal İstanbul projesin</w:t>
      </w:r>
      <w:r w:rsidR="003D2017">
        <w:rPr>
          <w:rFonts w:ascii="Verdana" w:hAnsi="Verdana"/>
          <w:bCs/>
          <w:sz w:val="20"/>
          <w:szCs w:val="20"/>
        </w:rPr>
        <w:t>in 5 yıl içerisinde tamamlanacağı</w:t>
      </w:r>
      <w:r w:rsidRPr="00AF62A6">
        <w:rPr>
          <w:rFonts w:ascii="Verdana" w:hAnsi="Verdana"/>
          <w:bCs/>
          <w:sz w:val="20"/>
          <w:szCs w:val="20"/>
        </w:rPr>
        <w:t xml:space="preserve"> ve </w:t>
      </w:r>
      <w:r w:rsidR="003D2017">
        <w:rPr>
          <w:rFonts w:ascii="Verdana" w:hAnsi="Verdana"/>
          <w:bCs/>
          <w:sz w:val="20"/>
          <w:szCs w:val="20"/>
        </w:rPr>
        <w:t xml:space="preserve">İstanbul’a nefes aldıracağı öngörülüyor. </w:t>
      </w:r>
    </w:p>
    <w:p w:rsidR="00703A52" w:rsidRPr="006F4681" w:rsidRDefault="00703A52" w:rsidP="006F4681">
      <w:pPr>
        <w:spacing w:after="0" w:line="360" w:lineRule="auto"/>
        <w:jc w:val="both"/>
        <w:rPr>
          <w:rFonts w:ascii="Verdana" w:hAnsi="Verdana"/>
          <w:bCs/>
          <w:sz w:val="20"/>
          <w:szCs w:val="20"/>
        </w:rPr>
      </w:pPr>
    </w:p>
    <w:p w:rsidR="00703A52" w:rsidRPr="00703A52" w:rsidRDefault="00703A52" w:rsidP="00017475">
      <w:pPr>
        <w:spacing w:after="0" w:line="360" w:lineRule="auto"/>
        <w:rPr>
          <w:rFonts w:ascii="Verdana" w:hAnsi="Verdana"/>
          <w:b/>
          <w:sz w:val="20"/>
          <w:szCs w:val="20"/>
        </w:rPr>
      </w:pPr>
      <w:r w:rsidRPr="00703A52">
        <w:rPr>
          <w:rFonts w:ascii="Verdana" w:hAnsi="Verdana"/>
          <w:b/>
          <w:sz w:val="20"/>
          <w:szCs w:val="20"/>
        </w:rPr>
        <w:t>İlgili Kişi:</w:t>
      </w:r>
    </w:p>
    <w:p w:rsidR="00703A52" w:rsidRPr="00703A52" w:rsidRDefault="00703A52" w:rsidP="00017475">
      <w:pPr>
        <w:spacing w:after="0" w:line="360" w:lineRule="auto"/>
        <w:rPr>
          <w:rFonts w:ascii="Verdana" w:hAnsi="Verdana"/>
          <w:bCs/>
          <w:sz w:val="20"/>
          <w:szCs w:val="20"/>
        </w:rPr>
      </w:pPr>
      <w:r w:rsidRPr="00703A52">
        <w:rPr>
          <w:rFonts w:ascii="Verdana" w:hAnsi="Verdana"/>
          <w:bCs/>
          <w:sz w:val="20"/>
          <w:szCs w:val="20"/>
        </w:rPr>
        <w:t>Esra Şavkın</w:t>
      </w:r>
    </w:p>
    <w:p w:rsidR="00703A52" w:rsidRPr="00703A52" w:rsidRDefault="00703A52" w:rsidP="00017475">
      <w:pPr>
        <w:spacing w:after="0" w:line="360" w:lineRule="auto"/>
        <w:rPr>
          <w:rFonts w:ascii="Verdana" w:hAnsi="Verdana"/>
          <w:bCs/>
          <w:sz w:val="20"/>
          <w:szCs w:val="20"/>
        </w:rPr>
      </w:pPr>
      <w:r w:rsidRPr="00703A52">
        <w:rPr>
          <w:rFonts w:ascii="Verdana" w:hAnsi="Verdana"/>
          <w:bCs/>
          <w:sz w:val="20"/>
          <w:szCs w:val="20"/>
        </w:rPr>
        <w:t xml:space="preserve">Marjinal </w:t>
      </w:r>
      <w:proofErr w:type="spellStart"/>
      <w:r w:rsidRPr="00703A52">
        <w:rPr>
          <w:rFonts w:ascii="Verdana" w:hAnsi="Verdana"/>
          <w:bCs/>
          <w:sz w:val="20"/>
          <w:szCs w:val="20"/>
        </w:rPr>
        <w:t>Porter</w:t>
      </w:r>
      <w:proofErr w:type="spellEnd"/>
      <w:r w:rsidRPr="00703A52">
        <w:rPr>
          <w:rFonts w:ascii="Verdana" w:hAnsi="Verdana"/>
          <w:bCs/>
          <w:sz w:val="20"/>
          <w:szCs w:val="20"/>
        </w:rPr>
        <w:t xml:space="preserve"> </w:t>
      </w:r>
      <w:proofErr w:type="spellStart"/>
      <w:r w:rsidRPr="00703A52">
        <w:rPr>
          <w:rFonts w:ascii="Verdana" w:hAnsi="Verdana"/>
          <w:bCs/>
          <w:sz w:val="20"/>
          <w:szCs w:val="20"/>
        </w:rPr>
        <w:t>Novelli</w:t>
      </w:r>
      <w:proofErr w:type="spellEnd"/>
    </w:p>
    <w:p w:rsidR="00703A52" w:rsidRPr="00703A52" w:rsidRDefault="00703A52" w:rsidP="00017475">
      <w:pPr>
        <w:spacing w:after="0" w:line="360" w:lineRule="auto"/>
        <w:rPr>
          <w:rFonts w:ascii="Verdana" w:hAnsi="Verdana"/>
          <w:bCs/>
          <w:sz w:val="20"/>
          <w:szCs w:val="20"/>
        </w:rPr>
      </w:pPr>
      <w:r w:rsidRPr="00703A52">
        <w:rPr>
          <w:rFonts w:ascii="Verdana" w:hAnsi="Verdana"/>
          <w:bCs/>
          <w:sz w:val="20"/>
          <w:szCs w:val="20"/>
        </w:rPr>
        <w:t>0212 219 29 71 / 0537 858 85 49</w:t>
      </w:r>
    </w:p>
    <w:p w:rsidR="00703A52" w:rsidRPr="00703A52" w:rsidRDefault="00703A52" w:rsidP="00017475">
      <w:pPr>
        <w:spacing w:after="0" w:line="360" w:lineRule="auto"/>
        <w:rPr>
          <w:rFonts w:ascii="Verdana" w:hAnsi="Verdana"/>
          <w:bCs/>
          <w:sz w:val="20"/>
          <w:szCs w:val="20"/>
        </w:rPr>
      </w:pPr>
      <w:r w:rsidRPr="00703A52">
        <w:rPr>
          <w:rFonts w:ascii="Verdana" w:hAnsi="Verdana"/>
          <w:bCs/>
          <w:sz w:val="20"/>
          <w:szCs w:val="20"/>
        </w:rPr>
        <w:t>esras@marjinal.com.tr</w:t>
      </w:r>
    </w:p>
    <w:p w:rsidR="00017475" w:rsidRDefault="00017475" w:rsidP="00017475">
      <w:pPr>
        <w:spacing w:after="0" w:line="360" w:lineRule="auto"/>
        <w:jc w:val="both"/>
        <w:rPr>
          <w:rFonts w:ascii="Verdana" w:hAnsi="Verdana"/>
          <w:bCs/>
          <w:sz w:val="20"/>
          <w:szCs w:val="20"/>
        </w:rPr>
      </w:pPr>
    </w:p>
    <w:p w:rsidR="00703A52" w:rsidRPr="00017475" w:rsidRDefault="00703A52" w:rsidP="00017475">
      <w:pPr>
        <w:spacing w:after="0" w:line="360" w:lineRule="auto"/>
        <w:jc w:val="both"/>
        <w:rPr>
          <w:rFonts w:ascii="Verdana" w:hAnsi="Verdana"/>
          <w:b/>
          <w:sz w:val="16"/>
          <w:szCs w:val="16"/>
        </w:rPr>
      </w:pPr>
      <w:r w:rsidRPr="00017475">
        <w:rPr>
          <w:rFonts w:ascii="Verdana" w:hAnsi="Verdana"/>
          <w:b/>
          <w:sz w:val="16"/>
          <w:szCs w:val="16"/>
        </w:rPr>
        <w:t>Zingat.com hakkında</w:t>
      </w:r>
    </w:p>
    <w:p w:rsidR="00161F5F" w:rsidRPr="00017475" w:rsidRDefault="00703A52" w:rsidP="00017475">
      <w:pPr>
        <w:spacing w:after="0" w:line="360" w:lineRule="auto"/>
        <w:jc w:val="both"/>
        <w:rPr>
          <w:rFonts w:ascii="Verdana" w:hAnsi="Verdana"/>
          <w:bCs/>
          <w:sz w:val="16"/>
          <w:szCs w:val="16"/>
        </w:rPr>
      </w:pPr>
      <w:r w:rsidRPr="00017475">
        <w:rPr>
          <w:rFonts w:ascii="Verdana" w:hAnsi="Verdana"/>
          <w:bCs/>
          <w:sz w:val="16"/>
          <w:szCs w:val="16"/>
        </w:rPr>
        <w:t xml:space="preserve">Zingat.com, 2015 yılında REIDIN ve Doğuş Grubu işbirliğiyle kurulan, gayrimenkul ve emlak alanında kaliteli hizmet ve şeffaf bilgi sağlayan bir bilgi ve pazarlama platformudur. Oluşturduğu platformda gayrimenkul profesyonelleri ile bireyleri buluşturmaktadır. </w:t>
      </w:r>
      <w:proofErr w:type="spellStart"/>
      <w:r w:rsidRPr="00017475">
        <w:rPr>
          <w:rFonts w:ascii="Verdana" w:hAnsi="Verdana"/>
          <w:bCs/>
          <w:sz w:val="16"/>
          <w:szCs w:val="16"/>
        </w:rPr>
        <w:t>Zingat.com’un</w:t>
      </w:r>
      <w:proofErr w:type="spellEnd"/>
      <w:r w:rsidRPr="00017475">
        <w:rPr>
          <w:rFonts w:ascii="Verdana" w:hAnsi="Verdana"/>
          <w:bCs/>
          <w:sz w:val="16"/>
          <w:szCs w:val="16"/>
        </w:rPr>
        <w:t xml:space="preserve"> misyonu, Türkiye’de gayrimenkul sektörüne yatırım yapan, evini satan, kiralayan, yeni bir ev alan tüm bireylere ve bu sektörle profesyonel olarak ilgilenen kurum ile kişilere kapsamlı bir referans noktası oluşturmaktır. </w:t>
      </w:r>
      <w:hyperlink r:id="rId7" w:history="1">
        <w:r w:rsidRPr="00017475">
          <w:rPr>
            <w:rStyle w:val="Kpr"/>
            <w:rFonts w:ascii="Verdana" w:hAnsi="Verdana"/>
            <w:bCs/>
            <w:sz w:val="16"/>
            <w:szCs w:val="16"/>
          </w:rPr>
          <w:t>www.zingat.com</w:t>
        </w:r>
      </w:hyperlink>
      <w:r w:rsidRPr="00017475">
        <w:rPr>
          <w:rFonts w:ascii="Verdana" w:hAnsi="Verdana"/>
          <w:bCs/>
          <w:sz w:val="16"/>
          <w:szCs w:val="16"/>
        </w:rPr>
        <w:t xml:space="preserve"> </w:t>
      </w:r>
      <w:bookmarkStart w:id="0" w:name="_GoBack"/>
      <w:bookmarkEnd w:id="0"/>
    </w:p>
    <w:sectPr w:rsidR="00161F5F" w:rsidRPr="00017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45"/>
    <w:rsid w:val="00017475"/>
    <w:rsid w:val="00161F5F"/>
    <w:rsid w:val="002F67FA"/>
    <w:rsid w:val="003D2017"/>
    <w:rsid w:val="00430853"/>
    <w:rsid w:val="0049062B"/>
    <w:rsid w:val="006F4681"/>
    <w:rsid w:val="00703A52"/>
    <w:rsid w:val="00AF62A6"/>
    <w:rsid w:val="00C03D7F"/>
    <w:rsid w:val="00DD4512"/>
    <w:rsid w:val="00DF1387"/>
    <w:rsid w:val="00FD084A"/>
    <w:rsid w:val="00FF0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08A0C-7D71-4636-AF4F-8A09EE1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1F5F"/>
    <w:rPr>
      <w:color w:val="0563C1" w:themeColor="hyperlink"/>
      <w:u w:val="single"/>
    </w:rPr>
  </w:style>
  <w:style w:type="character" w:customStyle="1" w:styleId="UnresolvedMention">
    <w:name w:val="Unresolved Mention"/>
    <w:basedOn w:val="VarsaylanParagrafYazTipi"/>
    <w:uiPriority w:val="99"/>
    <w:semiHidden/>
    <w:unhideWhenUsed/>
    <w:rsid w:val="00703A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zing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724FD-D9EA-44F3-8570-16A889C1C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6CAE9-E76C-4D18-86D6-BB30BEF1DEB6}">
  <ds:schemaRefs>
    <ds:schemaRef ds:uri="http://schemas.microsoft.com/sharepoint/v3/contenttype/forms"/>
  </ds:schemaRefs>
</ds:datastoreItem>
</file>

<file path=customXml/itemProps3.xml><?xml version="1.0" encoding="utf-8"?>
<ds:datastoreItem xmlns:ds="http://schemas.openxmlformats.org/officeDocument/2006/customXml" ds:itemID="{ADEBA70A-13F6-4DDB-9A84-BCE01436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401</Words>
  <Characters>2290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Somer Topaloğlu</cp:lastModifiedBy>
  <cp:revision>4</cp:revision>
  <dcterms:created xsi:type="dcterms:W3CDTF">2018-01-29T14:08:00Z</dcterms:created>
  <dcterms:modified xsi:type="dcterms:W3CDTF">2018-01-29T15:21:00Z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