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41CB" w:rsidRPr="00A36B4E" w:rsidRDefault="004D032F">
      <w:pPr>
        <w:spacing w:after="0" w:line="240" w:lineRule="auto"/>
        <w:rPr>
          <w:rFonts w:ascii="Verdana" w:eastAsia="Verdana" w:hAnsi="Verdana" w:cs="Verdana"/>
          <w:b/>
          <w:color w:val="000000"/>
          <w:sz w:val="32"/>
          <w:szCs w:val="32"/>
        </w:rPr>
      </w:pPr>
      <w:r w:rsidRPr="00A36B4E">
        <w:rPr>
          <w:rFonts w:ascii="Verdana" w:eastAsia="Verdana" w:hAnsi="Verdana" w:cs="Verdana"/>
          <w:b/>
          <w:color w:val="000000"/>
          <w:sz w:val="32"/>
          <w:szCs w:val="32"/>
        </w:rPr>
        <w:t xml:space="preserve">Basın Bülteni </w:t>
      </w:r>
      <w:r w:rsidRPr="00A36B4E">
        <w:rPr>
          <w:rFonts w:ascii="Verdana" w:eastAsia="Verdana" w:hAnsi="Verdana" w:cs="Verdana"/>
          <w:b/>
          <w:color w:val="000000"/>
          <w:sz w:val="32"/>
          <w:szCs w:val="32"/>
        </w:rPr>
        <w:tab/>
      </w:r>
      <w:r w:rsidRPr="00A36B4E">
        <w:rPr>
          <w:rFonts w:ascii="Verdana" w:eastAsia="Verdana" w:hAnsi="Verdana" w:cs="Verdana"/>
          <w:b/>
          <w:color w:val="000000"/>
          <w:sz w:val="32"/>
          <w:szCs w:val="32"/>
        </w:rPr>
        <w:tab/>
      </w:r>
      <w:r w:rsidRPr="00A36B4E">
        <w:rPr>
          <w:rFonts w:ascii="Verdana" w:eastAsia="Verdana" w:hAnsi="Verdana" w:cs="Verdana"/>
          <w:b/>
          <w:color w:val="000000"/>
          <w:sz w:val="32"/>
          <w:szCs w:val="32"/>
        </w:rPr>
        <w:tab/>
      </w:r>
      <w:r w:rsidRPr="00A36B4E">
        <w:rPr>
          <w:rFonts w:ascii="Verdana" w:eastAsia="Verdana" w:hAnsi="Verdana" w:cs="Verdana"/>
          <w:b/>
          <w:color w:val="000000"/>
          <w:sz w:val="32"/>
          <w:szCs w:val="32"/>
        </w:rPr>
        <w:tab/>
      </w:r>
      <w:r w:rsidRPr="00A36B4E">
        <w:rPr>
          <w:rFonts w:ascii="Verdana" w:eastAsia="Verdana" w:hAnsi="Verdana" w:cs="Verdana"/>
          <w:b/>
          <w:color w:val="000000"/>
          <w:sz w:val="32"/>
          <w:szCs w:val="32"/>
        </w:rPr>
        <w:tab/>
      </w:r>
      <w:r w:rsidRPr="00A36B4E">
        <w:rPr>
          <w:rFonts w:ascii="Verdana" w:eastAsia="Verdana" w:hAnsi="Verdana" w:cs="Verdana"/>
          <w:b/>
          <w:color w:val="000000"/>
          <w:sz w:val="32"/>
          <w:szCs w:val="32"/>
        </w:rPr>
        <w:tab/>
      </w:r>
      <w:r w:rsidRPr="00A36B4E">
        <w:rPr>
          <w:rFonts w:ascii="Verdana" w:eastAsia="Verdana" w:hAnsi="Verdana" w:cs="Verdana"/>
          <w:b/>
          <w:color w:val="000000"/>
          <w:sz w:val="32"/>
          <w:szCs w:val="32"/>
        </w:rPr>
        <w:tab/>
      </w:r>
      <w:r w:rsidRPr="00A36B4E">
        <w:rPr>
          <w:rFonts w:ascii="Verdana" w:eastAsia="Verdana" w:hAnsi="Verdana" w:cs="Verdana"/>
          <w:b/>
          <w:color w:val="000000"/>
          <w:sz w:val="32"/>
          <w:szCs w:val="32"/>
        </w:rPr>
        <w:tab/>
      </w:r>
    </w:p>
    <w:p w14:paraId="00000002" w14:textId="77777777" w:rsidR="007441CB" w:rsidRPr="00A36B4E" w:rsidRDefault="007441CB">
      <w:pPr>
        <w:spacing w:after="0" w:line="360" w:lineRule="auto"/>
        <w:rPr>
          <w:rFonts w:ascii="Verdana" w:eastAsia="Verdana" w:hAnsi="Verdana" w:cs="Verdana"/>
          <w:b/>
          <w:color w:val="000000"/>
          <w:sz w:val="28"/>
          <w:szCs w:val="28"/>
        </w:rPr>
      </w:pPr>
    </w:p>
    <w:p w14:paraId="00000003" w14:textId="77777777" w:rsidR="007441CB" w:rsidRPr="00A36B4E" w:rsidRDefault="004D032F">
      <w:pPr>
        <w:spacing w:after="0" w:line="360" w:lineRule="auto"/>
        <w:jc w:val="center"/>
        <w:rPr>
          <w:rFonts w:ascii="Verdana" w:eastAsia="Verdana" w:hAnsi="Verdana" w:cs="Verdana"/>
          <w:b/>
          <w:color w:val="000000"/>
          <w:sz w:val="32"/>
          <w:szCs w:val="32"/>
        </w:rPr>
      </w:pPr>
      <w:r w:rsidRPr="00A36B4E">
        <w:rPr>
          <w:rFonts w:ascii="Verdana" w:eastAsia="Verdana" w:hAnsi="Verdana" w:cs="Verdana"/>
          <w:b/>
          <w:color w:val="000000"/>
          <w:sz w:val="32"/>
          <w:szCs w:val="32"/>
        </w:rPr>
        <w:t>Türkiye, etki yatırımı ligine giriyor</w:t>
      </w:r>
    </w:p>
    <w:p w14:paraId="00000004" w14:textId="77777777" w:rsidR="007441CB" w:rsidRPr="00A36B4E" w:rsidRDefault="004D032F">
      <w:pPr>
        <w:shd w:val="clear" w:color="auto" w:fill="FFFFFF"/>
        <w:spacing w:after="0" w:line="342" w:lineRule="auto"/>
        <w:jc w:val="center"/>
        <w:rPr>
          <w:rFonts w:ascii="Verdana" w:eastAsia="Verdana" w:hAnsi="Verdana" w:cs="Verdana"/>
          <w:b/>
          <w:color w:val="000000"/>
        </w:rPr>
      </w:pPr>
      <w:bookmarkStart w:id="0" w:name="_heading=h.1fob9te" w:colFirst="0" w:colLast="0"/>
      <w:bookmarkStart w:id="1" w:name="_GoBack"/>
      <w:bookmarkEnd w:id="0"/>
      <w:r w:rsidRPr="00A36B4E">
        <w:rPr>
          <w:rFonts w:ascii="Verdana" w:eastAsia="Verdana" w:hAnsi="Verdana" w:cs="Verdana"/>
          <w:b/>
          <w:color w:val="000000"/>
        </w:rPr>
        <w:t>Etki Yatırımı Danışma Kurulu (EYDK); etki yatırımını Türkiye’de ana akım bir yatırım modeli haline getirmek ve Türkiye’nin bu alanda uluslararası iş birliklerine, modellere ve projelere imza atabilmesini sağlamak misyonu ile, 30 lider kurumun bir araya gel</w:t>
      </w:r>
      <w:r w:rsidRPr="00A36B4E">
        <w:rPr>
          <w:rFonts w:ascii="Verdana" w:eastAsia="Verdana" w:hAnsi="Verdana" w:cs="Verdana"/>
          <w:b/>
          <w:color w:val="000000"/>
        </w:rPr>
        <w:t xml:space="preserve">mesiyle kuruldu. </w:t>
      </w:r>
      <w:proofErr w:type="spellStart"/>
      <w:r w:rsidRPr="00A36B4E">
        <w:rPr>
          <w:rFonts w:ascii="Verdana" w:eastAsia="Verdana" w:hAnsi="Verdana" w:cs="Verdana"/>
          <w:b/>
          <w:color w:val="000000"/>
        </w:rPr>
        <w:t>EYDK'nın</w:t>
      </w:r>
      <w:proofErr w:type="spellEnd"/>
      <w:r w:rsidRPr="00A36B4E">
        <w:rPr>
          <w:rFonts w:ascii="Verdana" w:eastAsia="Verdana" w:hAnsi="Verdana" w:cs="Verdana"/>
          <w:b/>
          <w:color w:val="000000"/>
        </w:rPr>
        <w:t xml:space="preserve"> Türkiye’deki öncelikli misyonu, </w:t>
      </w:r>
      <w:r w:rsidRPr="00A36B4E">
        <w:rPr>
          <w:rFonts w:ascii="Verdana" w:eastAsia="Verdana" w:hAnsi="Verdana" w:cs="Verdana"/>
          <w:b/>
          <w:color w:val="000000"/>
        </w:rPr>
        <w:t>etki yatırımları için gerekli düzenlemelerin hayata geçirilmesi, şeffaf ve kapsayıcı bir ekosistem oluşturulması, farkındalık ve yetkinlik sağlanması, etki ölçümü ile yönetimi alanlarında ulusal bir</w:t>
      </w:r>
      <w:r w:rsidRPr="00A36B4E">
        <w:rPr>
          <w:rFonts w:ascii="Verdana" w:eastAsia="Verdana" w:hAnsi="Verdana" w:cs="Verdana"/>
          <w:b/>
          <w:color w:val="000000"/>
        </w:rPr>
        <w:t xml:space="preserve"> çerçeve oluşturulmas</w:t>
      </w:r>
      <w:r w:rsidRPr="00A36B4E">
        <w:rPr>
          <w:rFonts w:ascii="Verdana" w:eastAsia="Verdana" w:hAnsi="Verdana" w:cs="Verdana"/>
          <w:b/>
        </w:rPr>
        <w:t>ıdır</w:t>
      </w:r>
      <w:r w:rsidRPr="00A36B4E">
        <w:rPr>
          <w:rFonts w:ascii="Verdana" w:eastAsia="Verdana" w:hAnsi="Verdana" w:cs="Verdana"/>
          <w:b/>
          <w:color w:val="000000"/>
        </w:rPr>
        <w:t>.</w:t>
      </w:r>
    </w:p>
    <w:p w14:paraId="00000005" w14:textId="77777777" w:rsidR="007441CB" w:rsidRPr="00A36B4E" w:rsidRDefault="004D032F">
      <w:pPr>
        <w:spacing w:after="0" w:line="360" w:lineRule="auto"/>
        <w:jc w:val="both"/>
        <w:rPr>
          <w:rFonts w:ascii="Verdana" w:eastAsia="Verdana" w:hAnsi="Verdana" w:cs="Verdana"/>
          <w:color w:val="000000"/>
          <w:sz w:val="20"/>
          <w:szCs w:val="20"/>
        </w:rPr>
      </w:pPr>
      <w:bookmarkStart w:id="2" w:name="_heading=h.30j0zll" w:colFirst="0" w:colLast="0"/>
      <w:bookmarkEnd w:id="2"/>
      <w:bookmarkEnd w:id="1"/>
      <w:r w:rsidRPr="00A36B4E">
        <w:rPr>
          <w:rFonts w:ascii="Verdana" w:eastAsia="Verdana" w:hAnsi="Verdana" w:cs="Verdana"/>
          <w:color w:val="000000"/>
          <w:sz w:val="20"/>
          <w:szCs w:val="20"/>
        </w:rPr>
        <w:t xml:space="preserve">Türkiye’yi etki yatırımı alanında dünya sahnesine taşımak için bir araya gelen 30 lider kurum, Etki Yatırımı Danışma Kurulu’nu (EYDK) kurdu. </w:t>
      </w:r>
    </w:p>
    <w:p w14:paraId="00000006" w14:textId="77777777" w:rsidR="007441CB" w:rsidRPr="00A36B4E" w:rsidRDefault="004D032F">
      <w:pPr>
        <w:spacing w:after="0" w:line="360" w:lineRule="auto"/>
        <w:jc w:val="both"/>
        <w:rPr>
          <w:rFonts w:ascii="Verdana" w:eastAsia="Verdana" w:hAnsi="Verdana" w:cs="Verdana"/>
          <w:color w:val="000000"/>
          <w:sz w:val="20"/>
          <w:szCs w:val="20"/>
        </w:rPr>
      </w:pPr>
      <w:r w:rsidRPr="00A36B4E">
        <w:rPr>
          <w:rFonts w:ascii="Verdana" w:eastAsia="Verdana" w:hAnsi="Verdana" w:cs="Verdana"/>
          <w:color w:val="000000"/>
          <w:sz w:val="20"/>
          <w:szCs w:val="20"/>
        </w:rPr>
        <w:t>Sürdürülebilir kalkınmanın stratejik önem taşıdığı küresel ekonomide, finansal kârlılığ</w:t>
      </w:r>
      <w:r w:rsidRPr="00A36B4E">
        <w:rPr>
          <w:rFonts w:ascii="Verdana" w:eastAsia="Verdana" w:hAnsi="Verdana" w:cs="Verdana"/>
          <w:color w:val="000000"/>
          <w:sz w:val="20"/>
          <w:szCs w:val="20"/>
        </w:rPr>
        <w:t>ın yanı sıra pozitif ve ölçümlenebilir sosyal ve çevresel etki yaratmaya odaklanan etki yatırımlarının önemi her geçen gün artıyor. Buradan yola çıkarak kurulan EYDK, etki yatırımını Türkiye’de ana akım bir yatırım modeli haline getirmek için çalışmalarına</w:t>
      </w:r>
      <w:r w:rsidRPr="00A36B4E">
        <w:rPr>
          <w:rFonts w:ascii="Verdana" w:eastAsia="Verdana" w:hAnsi="Verdana" w:cs="Verdana"/>
          <w:color w:val="000000"/>
          <w:sz w:val="20"/>
          <w:szCs w:val="20"/>
        </w:rPr>
        <w:t xml:space="preserve"> başlıyor. Kamu ve özel sektörün önemli oyuncularını bir araya getirirken, kâr amacı gütmeyen paydaşlarının da desteğiyle büyüyen EYDK; Türkiye’nin girişimci ruhundan, jeopolitik, sosyal ve ekonomik gücünden faydalanıyor. </w:t>
      </w:r>
    </w:p>
    <w:p w14:paraId="00000007" w14:textId="77777777" w:rsidR="007441CB" w:rsidRPr="00A36B4E" w:rsidRDefault="004D032F">
      <w:pPr>
        <w:spacing w:after="0" w:line="360" w:lineRule="auto"/>
        <w:jc w:val="both"/>
        <w:rPr>
          <w:rFonts w:ascii="Verdana" w:eastAsia="Verdana" w:hAnsi="Verdana" w:cs="Verdana"/>
          <w:color w:val="000000"/>
          <w:sz w:val="20"/>
          <w:szCs w:val="20"/>
        </w:rPr>
      </w:pPr>
      <w:bookmarkStart w:id="3" w:name="_heading=h.gjdgxs" w:colFirst="0" w:colLast="0"/>
      <w:bookmarkEnd w:id="3"/>
      <w:r w:rsidRPr="00A36B4E">
        <w:rPr>
          <w:rFonts w:ascii="Verdana" w:eastAsia="Verdana" w:hAnsi="Verdana" w:cs="Verdana"/>
          <w:color w:val="000000"/>
          <w:sz w:val="20"/>
          <w:szCs w:val="20"/>
        </w:rPr>
        <w:t>Küresel ölçekte çok yakında 1 tri</w:t>
      </w:r>
      <w:r w:rsidRPr="00A36B4E">
        <w:rPr>
          <w:rFonts w:ascii="Verdana" w:eastAsia="Verdana" w:hAnsi="Verdana" w:cs="Verdana"/>
          <w:color w:val="000000"/>
          <w:sz w:val="20"/>
          <w:szCs w:val="20"/>
        </w:rPr>
        <w:t xml:space="preserve">lyon doların üzerine çıkması öngörülen etki yatırımları, çağın büyük odak noktaları arasında gösteriliyor. EYDK, mevcut potansiyelden Türkiye’nin de en az küresel ekonomiden aldığı pay oranında fayda sağlamasını amaçlıyor. </w:t>
      </w:r>
      <w:r w:rsidRPr="00A36B4E">
        <w:rPr>
          <w:rFonts w:ascii="Verdana" w:eastAsia="Verdana" w:hAnsi="Verdana" w:cs="Verdana"/>
          <w:color w:val="000000"/>
          <w:sz w:val="20"/>
          <w:szCs w:val="20"/>
        </w:rPr>
        <w:t>Etki yatırımları konusunda kapasi</w:t>
      </w:r>
      <w:r w:rsidRPr="00A36B4E">
        <w:rPr>
          <w:rFonts w:ascii="Verdana" w:eastAsia="Verdana" w:hAnsi="Verdana" w:cs="Verdana"/>
          <w:color w:val="000000"/>
          <w:sz w:val="20"/>
          <w:szCs w:val="20"/>
        </w:rPr>
        <w:t xml:space="preserve">te geliştirmek isteyen herkese kapılarının açık olduğunu belirten EYDK Başkanı Şafak </w:t>
      </w:r>
      <w:proofErr w:type="spellStart"/>
      <w:r w:rsidRPr="00A36B4E">
        <w:rPr>
          <w:rFonts w:ascii="Verdana" w:eastAsia="Verdana" w:hAnsi="Verdana" w:cs="Verdana"/>
          <w:color w:val="000000"/>
          <w:sz w:val="20"/>
          <w:szCs w:val="20"/>
        </w:rPr>
        <w:t>Müderrisgil</w:t>
      </w:r>
      <w:proofErr w:type="spellEnd"/>
      <w:r w:rsidRPr="00A36B4E">
        <w:rPr>
          <w:rFonts w:ascii="Verdana" w:eastAsia="Verdana" w:hAnsi="Verdana" w:cs="Verdana"/>
          <w:color w:val="000000"/>
          <w:sz w:val="20"/>
          <w:szCs w:val="20"/>
        </w:rPr>
        <w:t xml:space="preserve">, “Etki yatırımları için gerekli düzenlemelerin hayata geçirilmesini, şeffaf ve kapsayıcı bir ekosistem oluşturulmasını, farkındalık ve yetkinlik kazanılmasını </w:t>
      </w:r>
      <w:r w:rsidRPr="00A36B4E">
        <w:rPr>
          <w:rFonts w:ascii="Verdana" w:eastAsia="Verdana" w:hAnsi="Verdana" w:cs="Verdana"/>
          <w:color w:val="000000"/>
          <w:sz w:val="20"/>
          <w:szCs w:val="20"/>
        </w:rPr>
        <w:t>sağlayan bir platform görevi göreceğiz. Bu kapsamda, etki ölçümü ve yönetimi alanlarında ulusal bir çerçeve oluşturmayı da hedefliyoruz” dedi.</w:t>
      </w:r>
    </w:p>
    <w:p w14:paraId="00000008" w14:textId="77777777" w:rsidR="007441CB" w:rsidRPr="00A36B4E" w:rsidRDefault="007441CB">
      <w:pPr>
        <w:spacing w:after="0" w:line="360" w:lineRule="auto"/>
        <w:jc w:val="both"/>
        <w:rPr>
          <w:rFonts w:ascii="Verdana" w:eastAsia="Verdana" w:hAnsi="Verdana" w:cs="Verdana"/>
          <w:color w:val="000000"/>
          <w:sz w:val="20"/>
          <w:szCs w:val="20"/>
        </w:rPr>
      </w:pPr>
    </w:p>
    <w:p w14:paraId="00000009" w14:textId="77777777" w:rsidR="007441CB" w:rsidRPr="00A36B4E" w:rsidRDefault="004D032F">
      <w:pPr>
        <w:spacing w:after="0" w:line="360" w:lineRule="auto"/>
        <w:jc w:val="both"/>
        <w:rPr>
          <w:rFonts w:ascii="Verdana" w:eastAsia="Verdana" w:hAnsi="Verdana" w:cs="Verdana"/>
          <w:b/>
          <w:color w:val="000000"/>
          <w:sz w:val="20"/>
          <w:szCs w:val="20"/>
        </w:rPr>
      </w:pPr>
      <w:r w:rsidRPr="00A36B4E">
        <w:rPr>
          <w:rFonts w:ascii="Verdana" w:eastAsia="Verdana" w:hAnsi="Verdana" w:cs="Verdana"/>
          <w:b/>
          <w:color w:val="000000"/>
          <w:sz w:val="20"/>
          <w:szCs w:val="20"/>
        </w:rPr>
        <w:t>Etki yatırım modeli nedir?</w:t>
      </w:r>
    </w:p>
    <w:p w14:paraId="0000000A" w14:textId="77777777" w:rsidR="007441CB" w:rsidRPr="00A36B4E" w:rsidRDefault="004D032F">
      <w:pPr>
        <w:spacing w:after="0" w:line="360" w:lineRule="auto"/>
        <w:jc w:val="both"/>
        <w:rPr>
          <w:rFonts w:ascii="Verdana" w:eastAsia="Verdana" w:hAnsi="Verdana" w:cs="Verdana"/>
          <w:color w:val="000000"/>
          <w:sz w:val="20"/>
          <w:szCs w:val="20"/>
        </w:rPr>
      </w:pPr>
      <w:r w:rsidRPr="00A36B4E">
        <w:rPr>
          <w:rFonts w:ascii="Verdana" w:eastAsia="Verdana" w:hAnsi="Verdana" w:cs="Verdana"/>
          <w:color w:val="000000"/>
          <w:sz w:val="20"/>
          <w:szCs w:val="20"/>
        </w:rPr>
        <w:t>2015 yılında Birleşmiş Milletlerin ilan ettiği Sürdürülebilir Kalkınma Amaçları ile yatırım dünyasında bir paradigma değişikliği gerçekleşti ve etki yatırımı modeli hızla yayılmaya başladı. Etki yatırımı modeli, yapılan yatırımlarla finansal getiri elde et</w:t>
      </w:r>
      <w:r w:rsidRPr="00A36B4E">
        <w:rPr>
          <w:rFonts w:ascii="Verdana" w:eastAsia="Verdana" w:hAnsi="Verdana" w:cs="Verdana"/>
          <w:color w:val="000000"/>
          <w:sz w:val="20"/>
          <w:szCs w:val="20"/>
        </w:rPr>
        <w:t>meyi ve ölçülebilir, pozitif sosyal ve/veya çevresel etki yaratmayı hedefler. Böylece etki yatırımları ile hem kar elde edilir hem de yatırımcının stratejik olarak tercih ettiği sosyal ve/veya çevresel bir konuda, yatırımın başladığı andan itibaren ölçülme</w:t>
      </w:r>
      <w:r w:rsidRPr="00A36B4E">
        <w:rPr>
          <w:rFonts w:ascii="Verdana" w:eastAsia="Verdana" w:hAnsi="Verdana" w:cs="Verdana"/>
          <w:color w:val="000000"/>
          <w:sz w:val="20"/>
          <w:szCs w:val="20"/>
        </w:rPr>
        <w:t xml:space="preserve">k koşuluyla pozitif etki yaratılır. </w:t>
      </w:r>
    </w:p>
    <w:p w14:paraId="0000000B" w14:textId="77777777" w:rsidR="007441CB" w:rsidRPr="00A36B4E" w:rsidRDefault="007441CB">
      <w:pPr>
        <w:spacing w:after="0" w:line="360" w:lineRule="auto"/>
        <w:jc w:val="both"/>
        <w:rPr>
          <w:rFonts w:ascii="Verdana" w:eastAsia="Verdana" w:hAnsi="Verdana" w:cs="Verdana"/>
          <w:color w:val="000000"/>
          <w:sz w:val="20"/>
          <w:szCs w:val="20"/>
        </w:rPr>
      </w:pPr>
    </w:p>
    <w:p w14:paraId="5E6CFEDF" w14:textId="77777777" w:rsidR="00A36B4E" w:rsidRDefault="00A36B4E">
      <w:pPr>
        <w:spacing w:after="0" w:line="360" w:lineRule="auto"/>
        <w:jc w:val="both"/>
        <w:rPr>
          <w:rFonts w:ascii="Verdana" w:eastAsia="Verdana" w:hAnsi="Verdana" w:cs="Verdana"/>
          <w:b/>
          <w:color w:val="000000"/>
          <w:sz w:val="20"/>
          <w:szCs w:val="20"/>
        </w:rPr>
      </w:pPr>
    </w:p>
    <w:p w14:paraId="0000000C" w14:textId="77777777" w:rsidR="007441CB" w:rsidRPr="00A36B4E" w:rsidRDefault="004D032F">
      <w:pPr>
        <w:spacing w:after="0" w:line="360" w:lineRule="auto"/>
        <w:jc w:val="both"/>
        <w:rPr>
          <w:rFonts w:ascii="Verdana" w:eastAsia="Verdana" w:hAnsi="Verdana" w:cs="Verdana"/>
          <w:b/>
          <w:color w:val="000000"/>
          <w:sz w:val="20"/>
          <w:szCs w:val="20"/>
        </w:rPr>
      </w:pPr>
      <w:r w:rsidRPr="00A36B4E">
        <w:rPr>
          <w:rFonts w:ascii="Verdana" w:eastAsia="Verdana" w:hAnsi="Verdana" w:cs="Verdana"/>
          <w:b/>
          <w:color w:val="000000"/>
          <w:sz w:val="20"/>
          <w:szCs w:val="20"/>
        </w:rPr>
        <w:lastRenderedPageBreak/>
        <w:t>Etki yatırımı modeli nerede ve hangi alanlarda uygulanabilir?</w:t>
      </w:r>
    </w:p>
    <w:p w14:paraId="0000000D" w14:textId="77777777" w:rsidR="007441CB" w:rsidRPr="00A36B4E" w:rsidRDefault="004D032F">
      <w:pPr>
        <w:spacing w:after="0" w:line="360" w:lineRule="auto"/>
        <w:jc w:val="both"/>
        <w:rPr>
          <w:rFonts w:ascii="Verdana" w:eastAsia="Verdana" w:hAnsi="Verdana" w:cs="Verdana"/>
          <w:color w:val="000000"/>
          <w:sz w:val="20"/>
          <w:szCs w:val="20"/>
        </w:rPr>
      </w:pPr>
      <w:r w:rsidRPr="00A36B4E">
        <w:rPr>
          <w:rFonts w:ascii="Verdana" w:eastAsia="Verdana" w:hAnsi="Verdana" w:cs="Verdana"/>
          <w:color w:val="000000"/>
          <w:sz w:val="20"/>
          <w:szCs w:val="20"/>
        </w:rPr>
        <w:t>Dünyada hem gelişmiş hem de gelişmekte olan ülkelerde uygulanan etki yatırımları; sektörler üstü bir yaklaşımla sosyal ve/veya çevresel boyutları çözüm bekl</w:t>
      </w:r>
      <w:r w:rsidRPr="00A36B4E">
        <w:rPr>
          <w:rFonts w:ascii="Verdana" w:eastAsia="Verdana" w:hAnsi="Verdana" w:cs="Verdana"/>
          <w:color w:val="000000"/>
          <w:sz w:val="20"/>
          <w:szCs w:val="20"/>
        </w:rPr>
        <w:t>eyen tüm alanlarda kendilerine yer buluyor. Her yatırımın bir etki potansiyeli var. Bu potansiyeli ortaya çıkartmak için etki ölçümlemesi ve yönetimi prensiplerinin hayata geçirilmesi gerekiyor. Türkiye için, sürdürülebilir tarım, yenilenebilir enerji, sağ</w:t>
      </w:r>
      <w:r w:rsidRPr="00A36B4E">
        <w:rPr>
          <w:rFonts w:ascii="Verdana" w:eastAsia="Verdana" w:hAnsi="Verdana" w:cs="Verdana"/>
          <w:color w:val="000000"/>
          <w:sz w:val="20"/>
          <w:szCs w:val="20"/>
        </w:rPr>
        <w:t>lık teknolojileri, finansal kapsayıcılık, kadınların güçlendirilmesi ve eğitim hizmetlerine erişim gibi temalar öne çıkıyor.</w:t>
      </w:r>
    </w:p>
    <w:p w14:paraId="0000000E" w14:textId="77777777" w:rsidR="007441CB" w:rsidRPr="00A36B4E" w:rsidRDefault="007441CB">
      <w:pPr>
        <w:spacing w:after="0" w:line="360" w:lineRule="auto"/>
        <w:jc w:val="both"/>
        <w:rPr>
          <w:rFonts w:ascii="Verdana" w:eastAsia="Verdana" w:hAnsi="Verdana" w:cs="Verdana"/>
          <w:color w:val="000000"/>
          <w:sz w:val="20"/>
          <w:szCs w:val="20"/>
        </w:rPr>
      </w:pPr>
    </w:p>
    <w:p w14:paraId="0000000F" w14:textId="77777777" w:rsidR="007441CB" w:rsidRPr="00A36B4E" w:rsidRDefault="004D032F">
      <w:pPr>
        <w:spacing w:after="0" w:line="360" w:lineRule="auto"/>
        <w:jc w:val="both"/>
        <w:rPr>
          <w:rFonts w:ascii="Verdana" w:eastAsia="Verdana" w:hAnsi="Verdana" w:cs="Verdana"/>
          <w:b/>
          <w:color w:val="000000"/>
          <w:sz w:val="20"/>
          <w:szCs w:val="20"/>
        </w:rPr>
      </w:pPr>
      <w:r w:rsidRPr="00A36B4E">
        <w:rPr>
          <w:rFonts w:ascii="Verdana" w:eastAsia="Verdana" w:hAnsi="Verdana" w:cs="Verdana"/>
          <w:b/>
          <w:color w:val="000000"/>
          <w:sz w:val="20"/>
          <w:szCs w:val="20"/>
        </w:rPr>
        <w:t>Etki Yatırımı Danışma Kurulu Üyeleri</w:t>
      </w:r>
    </w:p>
    <w:sdt>
      <w:sdtPr>
        <w:tag w:val="goog_rdk_1"/>
        <w:id w:val="-812724157"/>
      </w:sdtPr>
      <w:sdtEndPr/>
      <w:sdtContent>
        <w:p w14:paraId="00000010" w14:textId="77777777" w:rsidR="007441CB" w:rsidRPr="00A36B4E" w:rsidRDefault="004D032F">
          <w:pPr>
            <w:spacing w:after="0" w:line="360" w:lineRule="auto"/>
            <w:jc w:val="both"/>
            <w:rPr>
              <w:rFonts w:ascii="Verdana" w:eastAsia="Verdana" w:hAnsi="Verdana" w:cs="Verdana"/>
              <w:color w:val="000000"/>
              <w:sz w:val="20"/>
              <w:szCs w:val="20"/>
            </w:rPr>
          </w:pPr>
          <w:r w:rsidRPr="00A36B4E">
            <w:rPr>
              <w:rFonts w:ascii="Verdana" w:eastAsia="Verdana" w:hAnsi="Verdana" w:cs="Verdana"/>
              <w:color w:val="000000"/>
              <w:sz w:val="20"/>
              <w:szCs w:val="20"/>
            </w:rPr>
            <w:t>T.C. Cumhurbaşkanlığı Yatırım Ofisi, T.C. Cumhurbaşkanlığı Strateji ve Bütçe Başkanlığı, T.C.</w:t>
          </w:r>
          <w:r w:rsidRPr="00A36B4E">
            <w:rPr>
              <w:rFonts w:ascii="Verdana" w:eastAsia="Verdana" w:hAnsi="Verdana" w:cs="Verdana"/>
              <w:color w:val="000000"/>
              <w:sz w:val="20"/>
              <w:szCs w:val="20"/>
            </w:rPr>
            <w:t xml:space="preserve"> Dışişleri Bakanlığı, T.C. Hazine ve Maliye Bakanlığı, T.C. Sanayi ve Teknoloji Bakanlığı, TOBB, TÜBİTAK, Bilişim Vadisi, Türkiye Kalkınma ve Yatırım Bankası, Türkiye Sermaye Piyasaları Birliği, Uluslararası Yatırımcılar Derneği, Türkiye Katılım Bankaları </w:t>
          </w:r>
          <w:r w:rsidRPr="00A36B4E">
            <w:rPr>
              <w:rFonts w:ascii="Verdana" w:eastAsia="Verdana" w:hAnsi="Verdana" w:cs="Verdana"/>
              <w:color w:val="000000"/>
              <w:sz w:val="20"/>
              <w:szCs w:val="20"/>
            </w:rPr>
            <w:t xml:space="preserve">Birliği, </w:t>
          </w:r>
          <w:proofErr w:type="spellStart"/>
          <w:r w:rsidRPr="00A36B4E">
            <w:rPr>
              <w:rFonts w:ascii="Verdana" w:eastAsia="Verdana" w:hAnsi="Verdana" w:cs="Verdana"/>
              <w:color w:val="000000"/>
              <w:sz w:val="20"/>
              <w:szCs w:val="20"/>
            </w:rPr>
            <w:t>Limak</w:t>
          </w:r>
          <w:proofErr w:type="spellEnd"/>
          <w:r w:rsidRPr="00A36B4E">
            <w:rPr>
              <w:rFonts w:ascii="Verdana" w:eastAsia="Verdana" w:hAnsi="Verdana" w:cs="Verdana"/>
              <w:color w:val="000000"/>
              <w:sz w:val="20"/>
              <w:szCs w:val="20"/>
            </w:rPr>
            <w:t xml:space="preserve"> Şirketler Grubu, Kale Grubu, Kızılay Portföy, Garanti BBVA, TSKB, İş Girişim, Yapı Kredi Yatırım, Ak Portföy, </w:t>
          </w:r>
          <w:proofErr w:type="spellStart"/>
          <w:r w:rsidRPr="00A36B4E">
            <w:rPr>
              <w:rFonts w:ascii="Verdana" w:eastAsia="Verdana" w:hAnsi="Verdana" w:cs="Verdana"/>
              <w:color w:val="000000"/>
              <w:sz w:val="20"/>
              <w:szCs w:val="20"/>
            </w:rPr>
            <w:t>Türkven</w:t>
          </w:r>
          <w:proofErr w:type="spellEnd"/>
          <w:r w:rsidRPr="00A36B4E">
            <w:rPr>
              <w:rFonts w:ascii="Verdana" w:eastAsia="Verdana" w:hAnsi="Verdana" w:cs="Verdana"/>
              <w:color w:val="000000"/>
              <w:sz w:val="20"/>
              <w:szCs w:val="20"/>
            </w:rPr>
            <w:t xml:space="preserve">, </w:t>
          </w:r>
          <w:proofErr w:type="spellStart"/>
          <w:r w:rsidRPr="00A36B4E">
            <w:rPr>
              <w:rFonts w:ascii="Verdana" w:eastAsia="Verdana" w:hAnsi="Verdana" w:cs="Verdana"/>
              <w:color w:val="000000"/>
              <w:sz w:val="20"/>
              <w:szCs w:val="20"/>
            </w:rPr>
            <w:t>idacapital</w:t>
          </w:r>
          <w:proofErr w:type="spellEnd"/>
          <w:r w:rsidRPr="00A36B4E">
            <w:rPr>
              <w:rFonts w:ascii="Verdana" w:eastAsia="Verdana" w:hAnsi="Verdana" w:cs="Verdana"/>
              <w:color w:val="000000"/>
              <w:sz w:val="20"/>
              <w:szCs w:val="20"/>
            </w:rPr>
            <w:t xml:space="preserve">, </w:t>
          </w:r>
          <w:proofErr w:type="spellStart"/>
          <w:r w:rsidRPr="00A36B4E">
            <w:rPr>
              <w:rFonts w:ascii="Verdana" w:eastAsia="Verdana" w:hAnsi="Verdana" w:cs="Verdana"/>
              <w:color w:val="000000"/>
              <w:sz w:val="20"/>
              <w:szCs w:val="20"/>
            </w:rPr>
            <w:t>Bahçeşehir</w:t>
          </w:r>
          <w:proofErr w:type="spellEnd"/>
          <w:r w:rsidRPr="00A36B4E">
            <w:rPr>
              <w:rFonts w:ascii="Verdana" w:eastAsia="Verdana" w:hAnsi="Verdana" w:cs="Verdana"/>
              <w:color w:val="000000"/>
              <w:sz w:val="20"/>
              <w:szCs w:val="20"/>
            </w:rPr>
            <w:t xml:space="preserve"> Üniversitesi, TED Üniversitesi, 500 </w:t>
          </w:r>
          <w:proofErr w:type="spellStart"/>
          <w:r w:rsidRPr="00A36B4E">
            <w:rPr>
              <w:rFonts w:ascii="Verdana" w:eastAsia="Verdana" w:hAnsi="Verdana" w:cs="Verdana"/>
              <w:color w:val="000000"/>
              <w:sz w:val="20"/>
              <w:szCs w:val="20"/>
            </w:rPr>
            <w:t>Startups</w:t>
          </w:r>
          <w:proofErr w:type="spellEnd"/>
          <w:r w:rsidRPr="00A36B4E">
            <w:rPr>
              <w:rFonts w:ascii="Verdana" w:eastAsia="Verdana" w:hAnsi="Verdana" w:cs="Verdana"/>
              <w:color w:val="000000"/>
              <w:sz w:val="20"/>
              <w:szCs w:val="20"/>
            </w:rPr>
            <w:t xml:space="preserve">, </w:t>
          </w:r>
          <w:proofErr w:type="spellStart"/>
          <w:r w:rsidRPr="00A36B4E">
            <w:rPr>
              <w:rFonts w:ascii="Verdana" w:eastAsia="Verdana" w:hAnsi="Verdana" w:cs="Verdana"/>
              <w:color w:val="000000"/>
              <w:sz w:val="20"/>
              <w:szCs w:val="20"/>
            </w:rPr>
            <w:t>Impact</w:t>
          </w:r>
          <w:proofErr w:type="spellEnd"/>
          <w:r w:rsidRPr="00A36B4E">
            <w:rPr>
              <w:rFonts w:ascii="Verdana" w:eastAsia="Verdana" w:hAnsi="Verdana" w:cs="Verdana"/>
              <w:color w:val="000000"/>
              <w:sz w:val="20"/>
              <w:szCs w:val="20"/>
            </w:rPr>
            <w:t xml:space="preserve"> </w:t>
          </w:r>
          <w:proofErr w:type="spellStart"/>
          <w:r w:rsidRPr="00A36B4E">
            <w:rPr>
              <w:rFonts w:ascii="Verdana" w:eastAsia="Verdana" w:hAnsi="Verdana" w:cs="Verdana"/>
              <w:color w:val="000000"/>
              <w:sz w:val="20"/>
              <w:szCs w:val="20"/>
            </w:rPr>
            <w:t>Hub</w:t>
          </w:r>
          <w:proofErr w:type="spellEnd"/>
          <w:r w:rsidRPr="00A36B4E">
            <w:rPr>
              <w:rFonts w:ascii="Verdana" w:eastAsia="Verdana" w:hAnsi="Verdana" w:cs="Verdana"/>
              <w:color w:val="000000"/>
              <w:sz w:val="20"/>
              <w:szCs w:val="20"/>
            </w:rPr>
            <w:t xml:space="preserve"> İstanbul ve </w:t>
          </w:r>
          <w:proofErr w:type="spellStart"/>
          <w:r w:rsidRPr="00A36B4E">
            <w:rPr>
              <w:rFonts w:ascii="Verdana" w:eastAsia="Verdana" w:hAnsi="Verdana" w:cs="Verdana"/>
              <w:color w:val="000000"/>
              <w:sz w:val="20"/>
              <w:szCs w:val="20"/>
            </w:rPr>
            <w:t>Etkiyap</w:t>
          </w:r>
          <w:proofErr w:type="spellEnd"/>
          <w:r w:rsidRPr="00A36B4E">
            <w:rPr>
              <w:rFonts w:ascii="Verdana" w:eastAsia="Verdana" w:hAnsi="Verdana" w:cs="Verdana"/>
              <w:color w:val="000000"/>
              <w:sz w:val="20"/>
              <w:szCs w:val="20"/>
            </w:rPr>
            <w:t>. EYDK İstişare Komites</w:t>
          </w:r>
          <w:r w:rsidRPr="00A36B4E">
            <w:rPr>
              <w:rFonts w:ascii="Verdana" w:eastAsia="Verdana" w:hAnsi="Verdana" w:cs="Verdana"/>
              <w:color w:val="000000"/>
              <w:sz w:val="20"/>
              <w:szCs w:val="20"/>
            </w:rPr>
            <w:t>i: UNDP Türkiye, UNDP IICPSD ve EBRD Türkiye.</w:t>
          </w:r>
          <w:sdt>
            <w:sdtPr>
              <w:tag w:val="goog_rdk_0"/>
              <w:id w:val="1202982636"/>
            </w:sdtPr>
            <w:sdtEndPr/>
            <w:sdtContent/>
          </w:sdt>
        </w:p>
      </w:sdtContent>
    </w:sdt>
    <w:sdt>
      <w:sdtPr>
        <w:tag w:val="goog_rdk_3"/>
        <w:id w:val="1049966581"/>
      </w:sdtPr>
      <w:sdtEndPr/>
      <w:sdtContent>
        <w:p w14:paraId="00000011" w14:textId="77777777" w:rsidR="007441CB" w:rsidRPr="00A36B4E" w:rsidRDefault="004D032F">
          <w:pPr>
            <w:spacing w:after="0" w:line="360" w:lineRule="auto"/>
            <w:jc w:val="both"/>
            <w:rPr>
              <w:rFonts w:ascii="Verdana" w:eastAsia="Verdana" w:hAnsi="Verdana" w:cs="Verdana"/>
              <w:color w:val="000000"/>
              <w:sz w:val="20"/>
              <w:szCs w:val="20"/>
            </w:rPr>
          </w:pPr>
          <w:sdt>
            <w:sdtPr>
              <w:tag w:val="goog_rdk_2"/>
              <w:id w:val="-93703622"/>
            </w:sdtPr>
            <w:sdtEndPr/>
            <w:sdtContent/>
          </w:sdt>
        </w:p>
      </w:sdtContent>
    </w:sdt>
    <w:p w14:paraId="00000012" w14:textId="77777777" w:rsidR="007441CB" w:rsidRPr="00A36B4E" w:rsidRDefault="004D032F">
      <w:pPr>
        <w:pBdr>
          <w:top w:val="nil"/>
          <w:left w:val="nil"/>
          <w:bottom w:val="nil"/>
          <w:right w:val="nil"/>
          <w:between w:val="nil"/>
        </w:pBdr>
        <w:spacing w:after="0" w:line="240" w:lineRule="auto"/>
        <w:jc w:val="both"/>
        <w:rPr>
          <w:rFonts w:ascii="Verdana" w:eastAsia="Verdana" w:hAnsi="Verdana" w:cs="Verdana"/>
          <w:color w:val="000000"/>
          <w:sz w:val="18"/>
          <w:szCs w:val="18"/>
        </w:rPr>
      </w:pPr>
      <w:r w:rsidRPr="00A36B4E">
        <w:rPr>
          <w:rFonts w:ascii="Verdana" w:eastAsia="Verdana" w:hAnsi="Verdana" w:cs="Verdana"/>
          <w:b/>
          <w:color w:val="000000"/>
          <w:sz w:val="18"/>
          <w:szCs w:val="18"/>
        </w:rPr>
        <w:t>İlgili Kişi</w:t>
      </w:r>
      <w:r w:rsidRPr="00A36B4E">
        <w:rPr>
          <w:rFonts w:ascii="Verdana" w:eastAsia="Verdana" w:hAnsi="Verdana" w:cs="Verdana"/>
          <w:color w:val="000000"/>
          <w:sz w:val="18"/>
          <w:szCs w:val="18"/>
        </w:rPr>
        <w:t>   </w:t>
      </w:r>
      <w:r w:rsidRPr="00A36B4E">
        <w:rPr>
          <w:rFonts w:ascii="Verdana" w:eastAsia="Verdana" w:hAnsi="Verdana" w:cs="Verdana"/>
          <w:color w:val="000000"/>
          <w:sz w:val="18"/>
          <w:szCs w:val="18"/>
        </w:rPr>
        <w:t> </w:t>
      </w:r>
    </w:p>
    <w:p w14:paraId="00000013" w14:textId="77777777" w:rsidR="007441CB" w:rsidRPr="00A36B4E" w:rsidRDefault="004D032F">
      <w:pPr>
        <w:pBdr>
          <w:top w:val="nil"/>
          <w:left w:val="nil"/>
          <w:bottom w:val="nil"/>
          <w:right w:val="nil"/>
          <w:between w:val="nil"/>
        </w:pBdr>
        <w:spacing w:after="0" w:line="240" w:lineRule="auto"/>
        <w:jc w:val="both"/>
        <w:rPr>
          <w:rFonts w:ascii="Verdana" w:eastAsia="Verdana" w:hAnsi="Verdana" w:cs="Verdana"/>
          <w:color w:val="000000"/>
          <w:sz w:val="18"/>
          <w:szCs w:val="18"/>
        </w:rPr>
      </w:pPr>
      <w:r w:rsidRPr="00A36B4E">
        <w:rPr>
          <w:rFonts w:ascii="Verdana" w:eastAsia="Verdana" w:hAnsi="Verdana" w:cs="Verdana"/>
          <w:color w:val="000000"/>
          <w:sz w:val="18"/>
          <w:szCs w:val="18"/>
        </w:rPr>
        <w:t>Sezin Bulum   </w:t>
      </w:r>
    </w:p>
    <w:p w14:paraId="00000014" w14:textId="77777777" w:rsidR="007441CB" w:rsidRPr="00A36B4E" w:rsidRDefault="004D032F">
      <w:pPr>
        <w:pBdr>
          <w:top w:val="nil"/>
          <w:left w:val="nil"/>
          <w:bottom w:val="nil"/>
          <w:right w:val="nil"/>
          <w:between w:val="nil"/>
        </w:pBdr>
        <w:spacing w:after="0" w:line="240" w:lineRule="auto"/>
        <w:jc w:val="both"/>
        <w:rPr>
          <w:rFonts w:ascii="Verdana" w:eastAsia="Verdana" w:hAnsi="Verdana" w:cs="Verdana"/>
          <w:color w:val="000000"/>
          <w:sz w:val="18"/>
          <w:szCs w:val="18"/>
        </w:rPr>
      </w:pPr>
      <w:r w:rsidRPr="00A36B4E">
        <w:rPr>
          <w:rFonts w:ascii="Verdana" w:eastAsia="Verdana" w:hAnsi="Verdana" w:cs="Verdana"/>
          <w:color w:val="000000"/>
          <w:sz w:val="18"/>
          <w:szCs w:val="18"/>
        </w:rPr>
        <w:t>Marjinal </w:t>
      </w:r>
      <w:proofErr w:type="spellStart"/>
      <w:r w:rsidRPr="00A36B4E">
        <w:rPr>
          <w:rFonts w:ascii="Verdana" w:eastAsia="Verdana" w:hAnsi="Verdana" w:cs="Verdana"/>
          <w:color w:val="000000"/>
          <w:sz w:val="18"/>
          <w:szCs w:val="18"/>
        </w:rPr>
        <w:t>Porter</w:t>
      </w:r>
      <w:proofErr w:type="spellEnd"/>
      <w:r w:rsidRPr="00A36B4E">
        <w:rPr>
          <w:rFonts w:ascii="Verdana" w:eastAsia="Verdana" w:hAnsi="Verdana" w:cs="Verdana"/>
          <w:color w:val="000000"/>
          <w:sz w:val="18"/>
          <w:szCs w:val="18"/>
        </w:rPr>
        <w:t> </w:t>
      </w:r>
      <w:proofErr w:type="spellStart"/>
      <w:r w:rsidRPr="00A36B4E">
        <w:rPr>
          <w:rFonts w:ascii="Verdana" w:eastAsia="Verdana" w:hAnsi="Verdana" w:cs="Verdana"/>
          <w:color w:val="000000"/>
          <w:sz w:val="18"/>
          <w:szCs w:val="18"/>
        </w:rPr>
        <w:t>Novelli</w:t>
      </w:r>
      <w:proofErr w:type="spellEnd"/>
      <w:r w:rsidRPr="00A36B4E">
        <w:rPr>
          <w:rFonts w:ascii="Verdana" w:eastAsia="Verdana" w:hAnsi="Verdana" w:cs="Verdana"/>
          <w:color w:val="000000"/>
          <w:sz w:val="18"/>
          <w:szCs w:val="18"/>
        </w:rPr>
        <w:t>   </w:t>
      </w:r>
    </w:p>
    <w:p w14:paraId="00000015" w14:textId="77777777" w:rsidR="007441CB" w:rsidRPr="00A36B4E" w:rsidRDefault="004D032F">
      <w:pPr>
        <w:pBdr>
          <w:top w:val="nil"/>
          <w:left w:val="nil"/>
          <w:bottom w:val="nil"/>
          <w:right w:val="nil"/>
          <w:between w:val="nil"/>
        </w:pBdr>
        <w:spacing w:after="0" w:line="240" w:lineRule="auto"/>
        <w:jc w:val="both"/>
        <w:rPr>
          <w:rFonts w:ascii="Verdana" w:eastAsia="Verdana" w:hAnsi="Verdana" w:cs="Verdana"/>
          <w:color w:val="000000"/>
          <w:sz w:val="18"/>
          <w:szCs w:val="18"/>
        </w:rPr>
      </w:pPr>
      <w:r w:rsidRPr="00A36B4E">
        <w:rPr>
          <w:rFonts w:ascii="Verdana" w:eastAsia="Verdana" w:hAnsi="Verdana" w:cs="Verdana"/>
          <w:color w:val="000000"/>
          <w:sz w:val="18"/>
          <w:szCs w:val="18"/>
        </w:rPr>
        <w:t>0533 282 29 70    </w:t>
      </w:r>
    </w:p>
    <w:sdt>
      <w:sdtPr>
        <w:tag w:val="goog_rdk_6"/>
        <w:id w:val="378516199"/>
      </w:sdtPr>
      <w:sdtEndPr/>
      <w:sdtContent>
        <w:p w14:paraId="00000016" w14:textId="77777777" w:rsidR="007441CB" w:rsidRPr="00A36B4E" w:rsidRDefault="004D032F">
          <w:pPr>
            <w:spacing w:after="0" w:line="240" w:lineRule="auto"/>
            <w:jc w:val="both"/>
            <w:rPr>
              <w:rFonts w:ascii="Verdana" w:eastAsia="Verdana" w:hAnsi="Verdana" w:cs="Verdana"/>
              <w:color w:val="000000"/>
              <w:sz w:val="18"/>
              <w:szCs w:val="18"/>
              <w:u w:val="single"/>
            </w:rPr>
          </w:pPr>
          <w:hyperlink r:id="rId5">
            <w:sdt>
              <w:sdtPr>
                <w:tag w:val="goog_rdk_4"/>
                <w:id w:val="77182769"/>
              </w:sdtPr>
              <w:sdtEndPr/>
              <w:sdtContent>
                <w:r w:rsidRPr="00A36B4E">
                  <w:rPr>
                    <w:rFonts w:ascii="Verdana" w:eastAsia="Verdana" w:hAnsi="Verdana" w:cs="Verdana"/>
                    <w:color w:val="000000"/>
                    <w:sz w:val="18"/>
                    <w:szCs w:val="18"/>
                    <w:u w:val="single"/>
                  </w:rPr>
                  <w:t>sezinb@marjinal.com.tr</w:t>
                </w:r>
              </w:sdtContent>
            </w:sdt>
          </w:hyperlink>
          <w:sdt>
            <w:sdtPr>
              <w:tag w:val="goog_rdk_5"/>
              <w:id w:val="727495555"/>
            </w:sdtPr>
            <w:sdtEndPr/>
            <w:sdtContent/>
          </w:sdt>
        </w:p>
      </w:sdtContent>
    </w:sdt>
    <w:sdt>
      <w:sdtPr>
        <w:tag w:val="goog_rdk_8"/>
        <w:id w:val="-863835125"/>
      </w:sdtPr>
      <w:sdtEndPr/>
      <w:sdtContent>
        <w:p w14:paraId="00000017" w14:textId="77777777" w:rsidR="007441CB" w:rsidRPr="00A36B4E" w:rsidRDefault="004D032F">
          <w:pPr>
            <w:spacing w:after="0" w:line="240" w:lineRule="auto"/>
            <w:jc w:val="both"/>
            <w:rPr>
              <w:rFonts w:ascii="Verdana" w:eastAsia="Verdana" w:hAnsi="Verdana" w:cs="Verdana"/>
              <w:color w:val="000000"/>
              <w:sz w:val="18"/>
              <w:szCs w:val="18"/>
              <w:u w:val="single"/>
            </w:rPr>
          </w:pPr>
          <w:sdt>
            <w:sdtPr>
              <w:tag w:val="goog_rdk_7"/>
              <w:id w:val="-1516293016"/>
            </w:sdtPr>
            <w:sdtEndPr/>
            <w:sdtContent/>
          </w:sdt>
        </w:p>
      </w:sdtContent>
    </w:sdt>
    <w:sdt>
      <w:sdtPr>
        <w:tag w:val="goog_rdk_10"/>
        <w:id w:val="443653395"/>
      </w:sdtPr>
      <w:sdtEndPr/>
      <w:sdtContent>
        <w:p w14:paraId="00000018" w14:textId="77777777" w:rsidR="007441CB" w:rsidRPr="00A36B4E" w:rsidRDefault="004D032F">
          <w:pPr>
            <w:spacing w:after="0" w:line="240" w:lineRule="auto"/>
            <w:jc w:val="both"/>
            <w:rPr>
              <w:rFonts w:ascii="Verdana" w:eastAsia="Verdana" w:hAnsi="Verdana" w:cs="Verdana"/>
              <w:color w:val="000000"/>
              <w:sz w:val="18"/>
              <w:szCs w:val="18"/>
            </w:rPr>
          </w:pPr>
          <w:sdt>
            <w:sdtPr>
              <w:tag w:val="goog_rdk_9"/>
              <w:id w:val="-777798687"/>
            </w:sdtPr>
            <w:sdtEndPr/>
            <w:sdtContent/>
          </w:sdt>
        </w:p>
      </w:sdtContent>
    </w:sdt>
    <w:sdt>
      <w:sdtPr>
        <w:tag w:val="goog_rdk_13"/>
        <w:id w:val="-205954155"/>
      </w:sdtPr>
      <w:sdtEndPr/>
      <w:sdtContent>
        <w:p w14:paraId="00000019" w14:textId="77777777" w:rsidR="007441CB" w:rsidRPr="00A36B4E" w:rsidRDefault="004D032F">
          <w:pPr>
            <w:spacing w:after="0" w:line="240" w:lineRule="auto"/>
            <w:jc w:val="both"/>
            <w:rPr>
              <w:rFonts w:ascii="Verdana" w:eastAsia="Verdana" w:hAnsi="Verdana" w:cs="Verdana"/>
              <w:b/>
              <w:color w:val="000000"/>
              <w:sz w:val="16"/>
              <w:szCs w:val="16"/>
            </w:rPr>
          </w:pPr>
          <w:sdt>
            <w:sdtPr>
              <w:tag w:val="goog_rdk_11"/>
              <w:id w:val="1215620142"/>
            </w:sdtPr>
            <w:sdtEndPr/>
            <w:sdtContent>
              <w:r w:rsidRPr="00A36B4E">
                <w:rPr>
                  <w:rFonts w:ascii="Verdana" w:eastAsia="Verdana" w:hAnsi="Verdana" w:cs="Verdana"/>
                  <w:b/>
                  <w:color w:val="000000"/>
                  <w:sz w:val="16"/>
                  <w:szCs w:val="16"/>
                </w:rPr>
                <w:t>Etki Yatırımı Danışma Kurulu hakkında</w:t>
              </w:r>
            </w:sdtContent>
          </w:sdt>
          <w:sdt>
            <w:sdtPr>
              <w:tag w:val="goog_rdk_12"/>
              <w:id w:val="895086534"/>
            </w:sdtPr>
            <w:sdtEndPr/>
            <w:sdtContent/>
          </w:sdt>
        </w:p>
      </w:sdtContent>
    </w:sdt>
    <w:sdt>
      <w:sdtPr>
        <w:tag w:val="goog_rdk_18"/>
        <w:id w:val="-1018701747"/>
      </w:sdtPr>
      <w:sdtEndPr/>
      <w:sdtContent>
        <w:p w14:paraId="0000001A" w14:textId="77777777" w:rsidR="007441CB" w:rsidRPr="00A36B4E" w:rsidRDefault="004D032F">
          <w:pPr>
            <w:spacing w:after="0" w:line="240" w:lineRule="auto"/>
            <w:jc w:val="both"/>
            <w:rPr>
              <w:rFonts w:ascii="Verdana" w:eastAsia="Verdana" w:hAnsi="Verdana" w:cs="Verdana"/>
              <w:color w:val="000000"/>
              <w:sz w:val="16"/>
              <w:szCs w:val="16"/>
            </w:rPr>
          </w:pPr>
          <w:sdt>
            <w:sdtPr>
              <w:tag w:val="goog_rdk_14"/>
              <w:id w:val="-1521160163"/>
            </w:sdtPr>
            <w:sdtEndPr/>
            <w:sdtContent>
              <w:r w:rsidRPr="00A36B4E">
                <w:rPr>
                  <w:rFonts w:ascii="Verdana" w:eastAsia="Verdana" w:hAnsi="Verdana" w:cs="Verdana"/>
                  <w:color w:val="000000"/>
                  <w:sz w:val="16"/>
                  <w:szCs w:val="16"/>
                </w:rPr>
                <w:t>Etki Yatırımı Danışma Kurulu (EYDK), 30 lider kurumun bir araya gelmesiyle kurulmuştur. EYDK, tüm paydaşları buluşturarak etki yatırımını Türkiye’de ana akım bir yatırım modeli haline getirmeyi amaçlamaktadır. Kü</w:t>
              </w:r>
              <w:r w:rsidRPr="00A36B4E">
                <w:rPr>
                  <w:rFonts w:ascii="Verdana" w:eastAsia="Verdana" w:hAnsi="Verdana" w:cs="Verdana"/>
                  <w:color w:val="000000"/>
                  <w:sz w:val="16"/>
                  <w:szCs w:val="16"/>
                </w:rPr>
                <w:t xml:space="preserve">resel etki yatırımı ekosistemine Türkiye'nin süratle dahil olması ve bu alanda uluslararası iş birliklerine, modellere ve projelere imza atabilmesi temel hedefidir. EYDK, politika geliştirme ve uygulama süreçlerini desteklemek ve karşılıklı fayda sağlayan </w:t>
              </w:r>
              <w:r w:rsidRPr="00A36B4E">
                <w:rPr>
                  <w:rFonts w:ascii="Verdana" w:eastAsia="Verdana" w:hAnsi="Verdana" w:cs="Verdana"/>
                  <w:color w:val="000000"/>
                  <w:sz w:val="16"/>
                  <w:szCs w:val="16"/>
                </w:rPr>
                <w:t xml:space="preserve">küresel, bölgesel ve yerel ortaklıklar kurmak üzere çalışmaktadır. </w:t>
              </w:r>
            </w:sdtContent>
          </w:sdt>
          <w:hyperlink r:id="rId6">
            <w:sdt>
              <w:sdtPr>
                <w:tag w:val="goog_rdk_15"/>
                <w:id w:val="-433122690"/>
              </w:sdtPr>
              <w:sdtEndPr/>
              <w:sdtContent>
                <w:r w:rsidRPr="00A36B4E">
                  <w:rPr>
                    <w:rFonts w:ascii="Verdana" w:eastAsia="Verdana" w:hAnsi="Verdana" w:cs="Verdana"/>
                    <w:color w:val="000000"/>
                    <w:sz w:val="16"/>
                    <w:szCs w:val="16"/>
                    <w:u w:val="single"/>
                  </w:rPr>
                  <w:t>www.eydk.org</w:t>
                </w:r>
              </w:sdtContent>
            </w:sdt>
          </w:hyperlink>
          <w:sdt>
            <w:sdtPr>
              <w:tag w:val="goog_rdk_16"/>
              <w:id w:val="-1115130269"/>
            </w:sdtPr>
            <w:sdtEndPr/>
            <w:sdtContent>
              <w:r w:rsidRPr="00A36B4E">
                <w:rPr>
                  <w:rFonts w:ascii="Verdana" w:eastAsia="Verdana" w:hAnsi="Verdana" w:cs="Verdana"/>
                  <w:color w:val="000000"/>
                  <w:sz w:val="16"/>
                  <w:szCs w:val="16"/>
                </w:rPr>
                <w:t xml:space="preserve"> </w:t>
              </w:r>
            </w:sdtContent>
          </w:sdt>
          <w:sdt>
            <w:sdtPr>
              <w:tag w:val="goog_rdk_17"/>
              <w:id w:val="439571108"/>
            </w:sdtPr>
            <w:sdtEndPr/>
            <w:sdtContent/>
          </w:sdt>
        </w:p>
      </w:sdtContent>
    </w:sdt>
    <w:sectPr w:rsidR="007441CB" w:rsidRPr="00A36B4E">
      <w:pgSz w:w="12240" w:h="15840"/>
      <w:pgMar w:top="720" w:right="1417" w:bottom="72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A2"/>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CB"/>
    <w:rsid w:val="004D032F"/>
    <w:rsid w:val="007441CB"/>
    <w:rsid w:val="00A36B4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character" w:styleId="Hyperlink">
    <w:name w:val="Hyperlink"/>
    <w:basedOn w:val="DefaultParagraphFont"/>
    <w:uiPriority w:val="99"/>
    <w:unhideWhenUsed/>
    <w:rsid w:val="00DF38C2"/>
    <w:rPr>
      <w:color w:val="0000FF" w:themeColor="hyperlink"/>
      <w:u w:val="single"/>
    </w:rPr>
  </w:style>
  <w:style w:type="character" w:customStyle="1" w:styleId="UnresolvedMention1">
    <w:name w:val="Unresolved Mention1"/>
    <w:basedOn w:val="DefaultParagraphFont"/>
    <w:uiPriority w:val="99"/>
    <w:semiHidden/>
    <w:unhideWhenUsed/>
    <w:rsid w:val="00DF38C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A57F9"/>
    <w:rPr>
      <w:sz w:val="16"/>
      <w:szCs w:val="16"/>
    </w:rPr>
  </w:style>
  <w:style w:type="paragraph" w:styleId="CommentText">
    <w:name w:val="annotation text"/>
    <w:basedOn w:val="Normal"/>
    <w:link w:val="CommentTextChar"/>
    <w:uiPriority w:val="99"/>
    <w:semiHidden/>
    <w:unhideWhenUsed/>
    <w:rsid w:val="00EA57F9"/>
    <w:pPr>
      <w:spacing w:line="240" w:lineRule="auto"/>
    </w:pPr>
    <w:rPr>
      <w:sz w:val="20"/>
      <w:szCs w:val="20"/>
    </w:rPr>
  </w:style>
  <w:style w:type="character" w:customStyle="1" w:styleId="CommentTextChar">
    <w:name w:val="Comment Text Char"/>
    <w:basedOn w:val="DefaultParagraphFont"/>
    <w:link w:val="CommentText"/>
    <w:uiPriority w:val="99"/>
    <w:semiHidden/>
    <w:rsid w:val="00EA57F9"/>
    <w:rPr>
      <w:sz w:val="20"/>
      <w:szCs w:val="20"/>
    </w:rPr>
  </w:style>
  <w:style w:type="paragraph" w:styleId="CommentSubject">
    <w:name w:val="annotation subject"/>
    <w:basedOn w:val="CommentText"/>
    <w:next w:val="CommentText"/>
    <w:link w:val="CommentSubjectChar"/>
    <w:uiPriority w:val="99"/>
    <w:semiHidden/>
    <w:unhideWhenUsed/>
    <w:rsid w:val="00EA57F9"/>
    <w:rPr>
      <w:b/>
      <w:bCs/>
    </w:rPr>
  </w:style>
  <w:style w:type="character" w:customStyle="1" w:styleId="CommentSubjectChar">
    <w:name w:val="Comment Subject Char"/>
    <w:basedOn w:val="CommentTextChar"/>
    <w:link w:val="CommentSubject"/>
    <w:uiPriority w:val="99"/>
    <w:semiHidden/>
    <w:rsid w:val="00EA57F9"/>
    <w:rPr>
      <w:b/>
      <w:bCs/>
      <w:sz w:val="20"/>
      <w:szCs w:val="20"/>
    </w:rPr>
  </w:style>
  <w:style w:type="paragraph" w:styleId="BalloonText">
    <w:name w:val="Balloon Text"/>
    <w:basedOn w:val="Normal"/>
    <w:link w:val="BalloonTextChar"/>
    <w:uiPriority w:val="99"/>
    <w:semiHidden/>
    <w:unhideWhenUsed/>
    <w:rsid w:val="00EA5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F9"/>
    <w:rPr>
      <w:rFonts w:ascii="Segoe UI" w:hAnsi="Segoe UI" w:cs="Segoe UI"/>
      <w:sz w:val="18"/>
      <w:szCs w:val="18"/>
    </w:rPr>
  </w:style>
  <w:style w:type="paragraph" w:customStyle="1" w:styleId="paragraph">
    <w:name w:val="paragraph"/>
    <w:basedOn w:val="Normal"/>
    <w:rsid w:val="004E2715"/>
    <w:pPr>
      <w:spacing w:before="100" w:beforeAutospacing="1" w:after="100" w:afterAutospacing="1" w:line="240" w:lineRule="auto"/>
    </w:pPr>
    <w:rPr>
      <w:rFonts w:ascii="Times" w:eastAsiaTheme="minorEastAsia" w:hAnsi="Times" w:cstheme="minorBidi"/>
      <w:sz w:val="20"/>
      <w:szCs w:val="20"/>
    </w:rPr>
  </w:style>
  <w:style w:type="character" w:customStyle="1" w:styleId="normaltextrun">
    <w:name w:val="normaltextrun"/>
    <w:basedOn w:val="DefaultParagraphFont"/>
    <w:rsid w:val="004E2715"/>
  </w:style>
  <w:style w:type="character" w:customStyle="1" w:styleId="eop">
    <w:name w:val="eop"/>
    <w:basedOn w:val="DefaultParagraphFont"/>
    <w:rsid w:val="004E2715"/>
  </w:style>
  <w:style w:type="character" w:customStyle="1" w:styleId="spellingerror">
    <w:name w:val="spellingerror"/>
    <w:basedOn w:val="DefaultParagraphFont"/>
    <w:rsid w:val="004E2715"/>
  </w:style>
  <w:style w:type="character" w:customStyle="1" w:styleId="UnresolvedMention">
    <w:name w:val="Unresolved Mention"/>
    <w:basedOn w:val="DefaultParagraphFont"/>
    <w:uiPriority w:val="99"/>
    <w:semiHidden/>
    <w:unhideWhenUsed/>
    <w:rsid w:val="0052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eydk.org" TargetMode="Externa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hyperlink" Target="mailto:sezinb@marjinal.com.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6V/Kegj25q3apyCautdYbxukQ==">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43CF9F-C43D-437E-828A-EAA6D3F2124C}"/>
</file>

<file path=customXml/itemProps3.xml><?xml version="1.0" encoding="utf-8"?>
<ds:datastoreItem xmlns:ds="http://schemas.openxmlformats.org/officeDocument/2006/customXml" ds:itemID="{30E2FB66-4EC8-48DE-A37C-8174EEC8459C}"/>
</file>

<file path=customXml/itemProps4.xml><?xml version="1.0" encoding="utf-8"?>
<ds:datastoreItem xmlns:ds="http://schemas.openxmlformats.org/officeDocument/2006/customXml" ds:itemID="{864152C1-1A0B-4B9C-9A35-6FE2A8234942}"/>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Macintosh Word</Application>
  <DocSecurity>0</DocSecurity>
  <Lines>33</Lines>
  <Paragraphs>9</Paragraphs>
  <ScaleCrop>false</ScaleCrop>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Onur</dc:creator>
  <cp:lastModifiedBy>Microsoft Office User</cp:lastModifiedBy>
  <cp:revision>2</cp:revision>
  <dcterms:created xsi:type="dcterms:W3CDTF">2021-07-08T04:58:00Z</dcterms:created>
  <dcterms:modified xsi:type="dcterms:W3CDTF">2021-07-08T04:58:00Z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