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07AF" w14:textId="248BA85F" w:rsidR="000C05D5" w:rsidRPr="008432A3" w:rsidRDefault="00AE74D0" w:rsidP="008432A3">
      <w:pPr>
        <w:pStyle w:val="NormalWeb"/>
        <w:spacing w:before="0" w:beforeAutospacing="0" w:after="0" w:afterAutospacing="0" w:line="300" w:lineRule="auto"/>
        <w:contextualSpacing/>
        <w:jc w:val="center"/>
        <w:rPr>
          <w:rFonts w:ascii="Verdana" w:hAnsi="Verdana" w:cs="Helvetica"/>
          <w:b/>
          <w:bCs/>
          <w:color w:val="000000" w:themeColor="text1"/>
          <w:spacing w:val="5"/>
          <w:sz w:val="28"/>
          <w:szCs w:val="28"/>
        </w:rPr>
      </w:pPr>
      <w:r>
        <w:rPr>
          <w:rFonts w:ascii="Verdana" w:hAnsi="Verdana" w:cs="Helvetica"/>
          <w:b/>
          <w:bCs/>
          <w:color w:val="000000" w:themeColor="text1"/>
          <w:spacing w:val="5"/>
          <w:sz w:val="28"/>
          <w:szCs w:val="28"/>
        </w:rPr>
        <w:t>AstraZeneca Türkiye</w:t>
      </w:r>
      <w:r w:rsidR="00883895">
        <w:rPr>
          <w:rFonts w:ascii="Verdana" w:hAnsi="Verdana" w:cs="Helvetica"/>
          <w:b/>
          <w:bCs/>
          <w:color w:val="000000" w:themeColor="text1"/>
          <w:spacing w:val="5"/>
          <w:sz w:val="28"/>
          <w:szCs w:val="28"/>
        </w:rPr>
        <w:t xml:space="preserve"> </w:t>
      </w:r>
      <w:r>
        <w:rPr>
          <w:rFonts w:ascii="Verdana" w:hAnsi="Verdana" w:cs="Helvetica"/>
          <w:b/>
          <w:bCs/>
          <w:color w:val="000000" w:themeColor="text1"/>
          <w:spacing w:val="5"/>
          <w:sz w:val="28"/>
          <w:szCs w:val="28"/>
        </w:rPr>
        <w:t>Kurumsal İlişkiler Direktörlüğüne Erdal Kiraz getirildi</w:t>
      </w:r>
    </w:p>
    <w:p w14:paraId="645FB183" w14:textId="77777777" w:rsidR="008432A3" w:rsidRDefault="008432A3" w:rsidP="008432A3">
      <w:pPr>
        <w:pStyle w:val="NormalWeb"/>
        <w:spacing w:before="0" w:beforeAutospacing="0" w:after="0" w:afterAutospacing="0" w:line="300" w:lineRule="auto"/>
        <w:contextualSpacing/>
        <w:jc w:val="center"/>
        <w:rPr>
          <w:rFonts w:ascii="Verdana" w:hAnsi="Verdana" w:cs="Helvetica"/>
          <w:b/>
          <w:bCs/>
          <w:color w:val="000000" w:themeColor="text1"/>
          <w:spacing w:val="5"/>
          <w:sz w:val="28"/>
          <w:szCs w:val="28"/>
        </w:rPr>
      </w:pPr>
    </w:p>
    <w:p w14:paraId="4925EA5B" w14:textId="4EA3C2F2" w:rsidR="6359A31D" w:rsidRDefault="00231E62" w:rsidP="008432A3">
      <w:pPr>
        <w:spacing w:after="0" w:line="300" w:lineRule="auto"/>
        <w:contextualSpacing/>
        <w:jc w:val="center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  <w:r w:rsidRPr="00231E62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AstraZeneca Türkiye</w:t>
      </w:r>
      <w:r w:rsidR="00883895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bünyesinde</w:t>
      </w: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  <w:r w:rsidRPr="00231E62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resmi ilişkiler, medya ve iletişimin temel işlevlerini tek bir takıma entegre ederek kurumsal ilişkiler çalışmalarını ivmelendirmek amacıyla Kurumsal İlişkiler Direktörlüğü </w:t>
      </w: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oluşturdu. </w:t>
      </w:r>
      <w:r w:rsidRPr="00231E62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Erdal Kiraz</w:t>
      </w:r>
      <w:r w:rsidR="00883895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,</w:t>
      </w:r>
      <w:r w:rsidRPr="00231E62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AstraZeneca Türkiye’nin Kurumsal İlişkiler Direktörü olarak göreve </w:t>
      </w:r>
      <w:r w:rsidR="00687BDE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başladı</w:t>
      </w:r>
      <w:r w:rsidRPr="00231E62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.</w:t>
      </w:r>
    </w:p>
    <w:p w14:paraId="4DB028F6" w14:textId="77777777" w:rsidR="008432A3" w:rsidRPr="002C7A6C" w:rsidRDefault="008432A3" w:rsidP="008432A3">
      <w:pPr>
        <w:spacing w:after="0" w:line="300" w:lineRule="auto"/>
        <w:contextualSpacing/>
        <w:jc w:val="center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24E221AB" w14:textId="703EDEC0" w:rsidR="00231E62" w:rsidRDefault="00883895" w:rsidP="00231E62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6E615D">
        <w:rPr>
          <w:rFonts w:ascii="Verdana" w:hAnsi="Verdana"/>
          <w:sz w:val="20"/>
          <w:szCs w:val="20"/>
        </w:rPr>
        <w:t xml:space="preserve">esmi </w:t>
      </w:r>
      <w:r w:rsidR="006E615D">
        <w:rPr>
          <w:rFonts w:ascii="Verdana" w:hAnsi="Verdana"/>
          <w:sz w:val="20"/>
          <w:szCs w:val="20"/>
        </w:rPr>
        <w:t>i</w:t>
      </w:r>
      <w:r w:rsidR="006E615D" w:rsidRPr="006E615D">
        <w:rPr>
          <w:rFonts w:ascii="Verdana" w:hAnsi="Verdana"/>
          <w:sz w:val="20"/>
          <w:szCs w:val="20"/>
        </w:rPr>
        <w:t xml:space="preserve">lişkiler, </w:t>
      </w:r>
      <w:r w:rsidR="006E615D">
        <w:rPr>
          <w:rFonts w:ascii="Verdana" w:hAnsi="Verdana"/>
          <w:sz w:val="20"/>
          <w:szCs w:val="20"/>
        </w:rPr>
        <w:t>m</w:t>
      </w:r>
      <w:r w:rsidR="006E615D" w:rsidRPr="006E615D">
        <w:rPr>
          <w:rFonts w:ascii="Verdana" w:hAnsi="Verdana"/>
          <w:sz w:val="20"/>
          <w:szCs w:val="20"/>
        </w:rPr>
        <w:t xml:space="preserve">edya ve </w:t>
      </w:r>
      <w:r w:rsidR="006E615D">
        <w:rPr>
          <w:rFonts w:ascii="Verdana" w:hAnsi="Verdana"/>
          <w:sz w:val="20"/>
          <w:szCs w:val="20"/>
        </w:rPr>
        <w:t>i</w:t>
      </w:r>
      <w:r w:rsidR="006E615D" w:rsidRPr="006E615D">
        <w:rPr>
          <w:rFonts w:ascii="Verdana" w:hAnsi="Verdana"/>
          <w:sz w:val="20"/>
          <w:szCs w:val="20"/>
        </w:rPr>
        <w:t xml:space="preserve">letişimin temel işlevlerini tek bir takıma entegre ederek </w:t>
      </w:r>
      <w:r w:rsidR="006E615D">
        <w:rPr>
          <w:rFonts w:ascii="Verdana" w:hAnsi="Verdana"/>
          <w:sz w:val="20"/>
          <w:szCs w:val="20"/>
        </w:rPr>
        <w:t>k</w:t>
      </w:r>
      <w:r w:rsidR="006E615D" w:rsidRPr="006E615D">
        <w:rPr>
          <w:rFonts w:ascii="Verdana" w:hAnsi="Verdana"/>
          <w:sz w:val="20"/>
          <w:szCs w:val="20"/>
        </w:rPr>
        <w:t xml:space="preserve">urumsal </w:t>
      </w:r>
      <w:r w:rsidR="006E615D">
        <w:rPr>
          <w:rFonts w:ascii="Verdana" w:hAnsi="Verdana"/>
          <w:sz w:val="20"/>
          <w:szCs w:val="20"/>
        </w:rPr>
        <w:t>i</w:t>
      </w:r>
      <w:r w:rsidR="006E615D" w:rsidRPr="006E615D">
        <w:rPr>
          <w:rFonts w:ascii="Verdana" w:hAnsi="Verdana"/>
          <w:sz w:val="20"/>
          <w:szCs w:val="20"/>
        </w:rPr>
        <w:t>lişkiler çalışmaları</w:t>
      </w:r>
      <w:r w:rsidR="006E615D">
        <w:rPr>
          <w:rFonts w:ascii="Verdana" w:hAnsi="Verdana"/>
          <w:sz w:val="20"/>
          <w:szCs w:val="20"/>
        </w:rPr>
        <w:t>nı</w:t>
      </w:r>
      <w:r w:rsidR="006E615D" w:rsidRPr="006E615D">
        <w:rPr>
          <w:rFonts w:ascii="Verdana" w:hAnsi="Verdana"/>
          <w:sz w:val="20"/>
          <w:szCs w:val="20"/>
        </w:rPr>
        <w:t xml:space="preserve"> ivmelendirme</w:t>
      </w:r>
      <w:r w:rsidR="006E615D">
        <w:rPr>
          <w:rFonts w:ascii="Verdana" w:hAnsi="Verdana"/>
          <w:sz w:val="20"/>
          <w:szCs w:val="20"/>
        </w:rPr>
        <w:t xml:space="preserve">k amacıyla </w:t>
      </w:r>
      <w:r w:rsidR="006E615D" w:rsidRPr="006E615D">
        <w:rPr>
          <w:rFonts w:ascii="Verdana" w:hAnsi="Verdana"/>
          <w:sz w:val="20"/>
          <w:szCs w:val="20"/>
        </w:rPr>
        <w:t>AstraZeneca Türkiye Yönetim Ekibi</w:t>
      </w:r>
      <w:r w:rsidR="006E615D">
        <w:rPr>
          <w:rFonts w:ascii="Verdana" w:hAnsi="Verdana"/>
          <w:sz w:val="20"/>
          <w:szCs w:val="20"/>
        </w:rPr>
        <w:t xml:space="preserve"> </w:t>
      </w:r>
      <w:r w:rsidR="00AE74D0">
        <w:rPr>
          <w:rFonts w:ascii="Verdana" w:hAnsi="Verdana"/>
          <w:sz w:val="20"/>
          <w:szCs w:val="20"/>
        </w:rPr>
        <w:t xml:space="preserve">organizasyonunda </w:t>
      </w:r>
      <w:r w:rsidR="006E615D">
        <w:rPr>
          <w:rFonts w:ascii="Verdana" w:hAnsi="Verdana"/>
          <w:sz w:val="20"/>
          <w:szCs w:val="20"/>
        </w:rPr>
        <w:t xml:space="preserve"> </w:t>
      </w:r>
      <w:r w:rsidR="006E615D" w:rsidRPr="006E615D">
        <w:rPr>
          <w:rFonts w:ascii="Verdana" w:hAnsi="Verdana"/>
          <w:sz w:val="20"/>
          <w:szCs w:val="20"/>
        </w:rPr>
        <w:t xml:space="preserve">Kurumsal İlişkiler Direktörlüğü </w:t>
      </w:r>
      <w:r w:rsidR="006E615D">
        <w:rPr>
          <w:rFonts w:ascii="Verdana" w:hAnsi="Verdana"/>
          <w:sz w:val="20"/>
          <w:szCs w:val="20"/>
        </w:rPr>
        <w:t xml:space="preserve">oluşturdu. </w:t>
      </w:r>
    </w:p>
    <w:p w14:paraId="687315CE" w14:textId="77777777" w:rsidR="00231E62" w:rsidRDefault="00231E62" w:rsidP="00231E62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79BE3561" w14:textId="10429CDD" w:rsidR="00231E62" w:rsidRDefault="00231E62" w:rsidP="00231E62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6E615D">
        <w:rPr>
          <w:rFonts w:ascii="Verdana" w:hAnsi="Verdana"/>
          <w:sz w:val="20"/>
          <w:szCs w:val="20"/>
        </w:rPr>
        <w:t>Vodafone, The Coca Cola Company ve Turkcell</w:t>
      </w:r>
      <w:r>
        <w:rPr>
          <w:rFonts w:ascii="Verdana" w:hAnsi="Verdana"/>
          <w:sz w:val="20"/>
          <w:szCs w:val="20"/>
        </w:rPr>
        <w:t xml:space="preserve"> gibi şirketlerde önemli sorumluluk</w:t>
      </w:r>
      <w:r w:rsidR="00883895">
        <w:rPr>
          <w:rFonts w:ascii="Verdana" w:hAnsi="Verdana"/>
          <w:sz w:val="20"/>
          <w:szCs w:val="20"/>
        </w:rPr>
        <w:t>lar</w:t>
      </w:r>
      <w:r>
        <w:rPr>
          <w:rFonts w:ascii="Verdana" w:hAnsi="Verdana"/>
          <w:sz w:val="20"/>
          <w:szCs w:val="20"/>
        </w:rPr>
        <w:t xml:space="preserve"> üstlenmiş olan ve </w:t>
      </w:r>
      <w:r w:rsidRPr="006E615D">
        <w:rPr>
          <w:rFonts w:ascii="Verdana" w:hAnsi="Verdana"/>
          <w:sz w:val="20"/>
          <w:szCs w:val="20"/>
        </w:rPr>
        <w:t xml:space="preserve">kurumsal ilişkiler, halkla ilişkiler ve resmi ilişkiler </w:t>
      </w:r>
      <w:r>
        <w:rPr>
          <w:rFonts w:ascii="Verdana" w:hAnsi="Verdana"/>
          <w:sz w:val="20"/>
          <w:szCs w:val="20"/>
        </w:rPr>
        <w:t xml:space="preserve">alanlarında güçlü </w:t>
      </w:r>
      <w:r w:rsidRPr="006E615D">
        <w:rPr>
          <w:rFonts w:ascii="Verdana" w:hAnsi="Verdana"/>
          <w:sz w:val="20"/>
          <w:szCs w:val="20"/>
        </w:rPr>
        <w:t>deneyim</w:t>
      </w:r>
      <w:r>
        <w:rPr>
          <w:rFonts w:ascii="Verdana" w:hAnsi="Verdana"/>
          <w:sz w:val="20"/>
          <w:szCs w:val="20"/>
        </w:rPr>
        <w:t xml:space="preserve">i bulunan </w:t>
      </w:r>
      <w:r w:rsidR="006E615D" w:rsidRPr="006E615D">
        <w:rPr>
          <w:rFonts w:ascii="Verdana" w:hAnsi="Verdana"/>
          <w:sz w:val="20"/>
          <w:szCs w:val="20"/>
        </w:rPr>
        <w:t>Erdal Kiraz</w:t>
      </w:r>
      <w:r>
        <w:rPr>
          <w:rFonts w:ascii="Verdana" w:hAnsi="Verdana"/>
          <w:sz w:val="20"/>
          <w:szCs w:val="20"/>
        </w:rPr>
        <w:t xml:space="preserve"> </w:t>
      </w:r>
      <w:r w:rsidR="00AE74D0">
        <w:rPr>
          <w:rFonts w:ascii="Verdana" w:hAnsi="Verdana"/>
          <w:sz w:val="20"/>
          <w:szCs w:val="20"/>
        </w:rPr>
        <w:t>1 Kasım itibar</w:t>
      </w:r>
      <w:r w:rsidR="001B1FED">
        <w:rPr>
          <w:rFonts w:ascii="Verdana" w:hAnsi="Verdana"/>
          <w:sz w:val="20"/>
          <w:szCs w:val="20"/>
        </w:rPr>
        <w:t>ıyla</w:t>
      </w:r>
      <w:r w:rsidR="006E615D" w:rsidRPr="006E615D">
        <w:rPr>
          <w:rFonts w:ascii="Verdana" w:hAnsi="Verdana"/>
          <w:sz w:val="20"/>
          <w:szCs w:val="20"/>
        </w:rPr>
        <w:t xml:space="preserve"> AstraZeneca Türkiye’</w:t>
      </w:r>
      <w:r>
        <w:rPr>
          <w:rFonts w:ascii="Verdana" w:hAnsi="Verdana"/>
          <w:sz w:val="20"/>
          <w:szCs w:val="20"/>
        </w:rPr>
        <w:t xml:space="preserve">nin </w:t>
      </w:r>
      <w:r w:rsidR="006E615D" w:rsidRPr="006E615D">
        <w:rPr>
          <w:rFonts w:ascii="Verdana" w:hAnsi="Verdana"/>
          <w:sz w:val="20"/>
          <w:szCs w:val="20"/>
        </w:rPr>
        <w:t>Kurumsal İlişkiler Direktörü olarak göreve</w:t>
      </w:r>
      <w:r>
        <w:rPr>
          <w:rFonts w:ascii="Verdana" w:hAnsi="Verdana"/>
          <w:sz w:val="20"/>
          <w:szCs w:val="20"/>
        </w:rPr>
        <w:t xml:space="preserve"> başladı.</w:t>
      </w:r>
    </w:p>
    <w:p w14:paraId="1BDCEE52" w14:textId="77777777" w:rsidR="00231E62" w:rsidRDefault="00231E62" w:rsidP="00231E62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72E1279D" w14:textId="77777777" w:rsidR="00231E62" w:rsidRPr="00231E62" w:rsidRDefault="00231E62" w:rsidP="00231E62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231E62">
        <w:rPr>
          <w:rFonts w:ascii="Verdana" w:hAnsi="Verdana"/>
          <w:b/>
          <w:bCs/>
          <w:sz w:val="20"/>
          <w:szCs w:val="20"/>
        </w:rPr>
        <w:t>Erdal Kiraz kimdir?</w:t>
      </w:r>
    </w:p>
    <w:p w14:paraId="6C007EF0" w14:textId="1C0887E6" w:rsidR="006E615D" w:rsidRDefault="00231E62" w:rsidP="00231E62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6E615D">
        <w:rPr>
          <w:rFonts w:ascii="Verdana" w:hAnsi="Verdana"/>
          <w:sz w:val="20"/>
          <w:szCs w:val="20"/>
        </w:rPr>
        <w:t>2004 yılında Marmara Üniversitesi Siyaset Bilimi ve Uluslararası İlişkiler Bölümü’nden mezun ol</w:t>
      </w:r>
      <w:r w:rsidR="008432A3">
        <w:rPr>
          <w:rFonts w:ascii="Verdana" w:hAnsi="Verdana"/>
          <w:sz w:val="20"/>
          <w:szCs w:val="20"/>
        </w:rPr>
        <w:t xml:space="preserve">an Erdal Kiraz, </w:t>
      </w:r>
      <w:r w:rsidRPr="006E615D">
        <w:rPr>
          <w:rFonts w:ascii="Verdana" w:hAnsi="Verdana"/>
          <w:sz w:val="20"/>
          <w:szCs w:val="20"/>
        </w:rPr>
        <w:t>2006 yılında Londra Westminster Üniversitesi’nde Diplomatik İlişkiler Bölümü’nde yüksek lisansını tamamla</w:t>
      </w:r>
      <w:r>
        <w:rPr>
          <w:rFonts w:ascii="Verdana" w:hAnsi="Verdana"/>
          <w:sz w:val="20"/>
          <w:szCs w:val="20"/>
        </w:rPr>
        <w:t>dı</w:t>
      </w:r>
      <w:r w:rsidRPr="006E615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K</w:t>
      </w:r>
      <w:r w:rsidR="006E615D" w:rsidRPr="006E615D">
        <w:rPr>
          <w:rFonts w:ascii="Verdana" w:hAnsi="Verdana"/>
          <w:sz w:val="20"/>
          <w:szCs w:val="20"/>
        </w:rPr>
        <w:t>ariyerine Turkcell’de başla</w:t>
      </w:r>
      <w:r>
        <w:rPr>
          <w:rFonts w:ascii="Verdana" w:hAnsi="Verdana"/>
          <w:sz w:val="20"/>
          <w:szCs w:val="20"/>
        </w:rPr>
        <w:t>yan</w:t>
      </w:r>
      <w:r w:rsidR="006E615D" w:rsidRPr="006E615D">
        <w:rPr>
          <w:rFonts w:ascii="Verdana" w:hAnsi="Verdana"/>
          <w:sz w:val="20"/>
          <w:szCs w:val="20"/>
        </w:rPr>
        <w:t xml:space="preserve"> ve 2007 – 2010 yılları arasında sırasıyla Regülasyon &amp; Risk Konsolidasyonu Uzmanı ve Operatörler Arası İlişkiler Uzmanı olarak çalış</w:t>
      </w:r>
      <w:r>
        <w:rPr>
          <w:rFonts w:ascii="Verdana" w:hAnsi="Verdana"/>
          <w:sz w:val="20"/>
          <w:szCs w:val="20"/>
        </w:rPr>
        <w:t xml:space="preserve">an Kiraz, </w:t>
      </w:r>
      <w:r w:rsidR="006E615D" w:rsidRPr="006E615D">
        <w:rPr>
          <w:rFonts w:ascii="Verdana" w:hAnsi="Verdana"/>
          <w:sz w:val="20"/>
          <w:szCs w:val="20"/>
        </w:rPr>
        <w:t xml:space="preserve">2010 – 2017 yılları arasında The Coca Cola Company’de sırasıyla </w:t>
      </w:r>
      <w:r w:rsidR="00687BDE">
        <w:rPr>
          <w:rFonts w:ascii="Verdana" w:hAnsi="Verdana"/>
          <w:sz w:val="20"/>
          <w:szCs w:val="20"/>
        </w:rPr>
        <w:t>Kurumsal</w:t>
      </w:r>
      <w:r w:rsidR="00687BDE" w:rsidRPr="006E615D">
        <w:rPr>
          <w:rFonts w:ascii="Verdana" w:hAnsi="Verdana"/>
          <w:sz w:val="20"/>
          <w:szCs w:val="20"/>
        </w:rPr>
        <w:t xml:space="preserve"> </w:t>
      </w:r>
      <w:r w:rsidR="006E615D" w:rsidRPr="006E615D">
        <w:rPr>
          <w:rFonts w:ascii="Verdana" w:hAnsi="Verdana"/>
          <w:sz w:val="20"/>
          <w:szCs w:val="20"/>
        </w:rPr>
        <w:t xml:space="preserve">İlişkiler Yöneticisi (Türkiye, Kafkaslar ve Orta Asya), </w:t>
      </w:r>
      <w:r w:rsidR="00687BDE">
        <w:rPr>
          <w:rFonts w:ascii="Verdana" w:hAnsi="Verdana"/>
          <w:sz w:val="20"/>
          <w:szCs w:val="20"/>
        </w:rPr>
        <w:t>Kurumsal</w:t>
      </w:r>
      <w:r w:rsidR="00687BDE" w:rsidRPr="006E615D">
        <w:rPr>
          <w:rFonts w:ascii="Verdana" w:hAnsi="Verdana"/>
          <w:sz w:val="20"/>
          <w:szCs w:val="20"/>
        </w:rPr>
        <w:t xml:space="preserve"> </w:t>
      </w:r>
      <w:r w:rsidR="006E615D" w:rsidRPr="006E615D">
        <w:rPr>
          <w:rFonts w:ascii="Verdana" w:hAnsi="Verdana"/>
          <w:sz w:val="20"/>
          <w:szCs w:val="20"/>
        </w:rPr>
        <w:t xml:space="preserve">İlişkiler &amp; Sürdürülebilirlik Müdürü (Türkiye, Kafkaslar ve Orta Asya) ve </w:t>
      </w:r>
      <w:r w:rsidR="00687BDE">
        <w:rPr>
          <w:rFonts w:ascii="Verdana" w:hAnsi="Verdana"/>
          <w:sz w:val="20"/>
          <w:szCs w:val="20"/>
        </w:rPr>
        <w:t>Kurumsal</w:t>
      </w:r>
      <w:r w:rsidR="00687BDE" w:rsidRPr="006E615D">
        <w:rPr>
          <w:rFonts w:ascii="Verdana" w:hAnsi="Verdana"/>
          <w:sz w:val="20"/>
          <w:szCs w:val="20"/>
        </w:rPr>
        <w:t xml:space="preserve"> </w:t>
      </w:r>
      <w:r w:rsidR="006E615D" w:rsidRPr="006E615D">
        <w:rPr>
          <w:rFonts w:ascii="Verdana" w:hAnsi="Verdana"/>
          <w:sz w:val="20"/>
          <w:szCs w:val="20"/>
        </w:rPr>
        <w:t>İlişkiler &amp; İç iletişim Müdürü (Türkiye, Kafkaslar ve Orta Asya) olarak görev al</w:t>
      </w:r>
      <w:r>
        <w:rPr>
          <w:rFonts w:ascii="Verdana" w:hAnsi="Verdana"/>
          <w:sz w:val="20"/>
          <w:szCs w:val="20"/>
        </w:rPr>
        <w:t>dı</w:t>
      </w:r>
      <w:r w:rsidR="006E615D" w:rsidRPr="006E615D">
        <w:rPr>
          <w:rFonts w:ascii="Verdana" w:hAnsi="Verdana"/>
          <w:sz w:val="20"/>
          <w:szCs w:val="20"/>
        </w:rPr>
        <w:t xml:space="preserve">. Ardından Vodafone’da çalışmaya başlayan </w:t>
      </w:r>
      <w:r>
        <w:rPr>
          <w:rFonts w:ascii="Verdana" w:hAnsi="Verdana"/>
          <w:sz w:val="20"/>
          <w:szCs w:val="20"/>
        </w:rPr>
        <w:t>Kiraz</w:t>
      </w:r>
      <w:r w:rsidR="006E615D" w:rsidRPr="006E615D">
        <w:rPr>
          <w:rFonts w:ascii="Verdana" w:hAnsi="Verdana"/>
          <w:sz w:val="20"/>
          <w:szCs w:val="20"/>
        </w:rPr>
        <w:t>, 2017 – 2020 yılları arasında Regülasyon Kıdemli Müdürü görevini üstlen</w:t>
      </w:r>
      <w:r>
        <w:rPr>
          <w:rFonts w:ascii="Verdana" w:hAnsi="Verdana"/>
          <w:sz w:val="20"/>
          <w:szCs w:val="20"/>
        </w:rPr>
        <w:t>di</w:t>
      </w:r>
      <w:r w:rsidR="006E615D" w:rsidRPr="006E615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Kiraz</w:t>
      </w:r>
      <w:r w:rsidR="006E615D" w:rsidRPr="006E615D">
        <w:rPr>
          <w:rFonts w:ascii="Verdana" w:hAnsi="Verdana"/>
          <w:sz w:val="20"/>
          <w:szCs w:val="20"/>
        </w:rPr>
        <w:t xml:space="preserve">, </w:t>
      </w:r>
      <w:r w:rsidR="008432A3" w:rsidRPr="008432A3">
        <w:rPr>
          <w:rFonts w:ascii="Verdana" w:hAnsi="Verdana"/>
          <w:sz w:val="20"/>
          <w:szCs w:val="20"/>
        </w:rPr>
        <w:t>AstraZeneca Türkiye’</w:t>
      </w:r>
      <w:r w:rsidR="008432A3">
        <w:rPr>
          <w:rFonts w:ascii="Verdana" w:hAnsi="Verdana"/>
          <w:sz w:val="20"/>
          <w:szCs w:val="20"/>
        </w:rPr>
        <w:t>de</w:t>
      </w:r>
      <w:r w:rsidR="008432A3" w:rsidRPr="008432A3">
        <w:rPr>
          <w:rFonts w:ascii="Verdana" w:hAnsi="Verdana"/>
          <w:sz w:val="20"/>
          <w:szCs w:val="20"/>
        </w:rPr>
        <w:t xml:space="preserve"> </w:t>
      </w:r>
      <w:r w:rsidR="008432A3">
        <w:rPr>
          <w:rFonts w:ascii="Verdana" w:hAnsi="Verdana"/>
          <w:sz w:val="20"/>
          <w:szCs w:val="20"/>
        </w:rPr>
        <w:t xml:space="preserve">1 Kasım 2022’de </w:t>
      </w:r>
      <w:r w:rsidR="008432A3" w:rsidRPr="008432A3">
        <w:rPr>
          <w:rFonts w:ascii="Verdana" w:hAnsi="Verdana"/>
          <w:sz w:val="20"/>
          <w:szCs w:val="20"/>
        </w:rPr>
        <w:t xml:space="preserve">Kurumsal İlişkiler Direktörü olarak göreve </w:t>
      </w:r>
      <w:r w:rsidR="008432A3">
        <w:rPr>
          <w:rFonts w:ascii="Verdana" w:hAnsi="Verdana"/>
          <w:sz w:val="20"/>
          <w:szCs w:val="20"/>
        </w:rPr>
        <w:t xml:space="preserve">başlamadan önce son olarak </w:t>
      </w:r>
      <w:r w:rsidR="006E615D" w:rsidRPr="006E615D">
        <w:rPr>
          <w:rFonts w:ascii="Verdana" w:hAnsi="Verdana"/>
          <w:sz w:val="20"/>
          <w:szCs w:val="20"/>
        </w:rPr>
        <w:t>Vodafone Kamu Politika</w:t>
      </w:r>
      <w:r w:rsidR="00687BDE">
        <w:rPr>
          <w:rFonts w:ascii="Verdana" w:hAnsi="Verdana"/>
          <w:sz w:val="20"/>
          <w:szCs w:val="20"/>
        </w:rPr>
        <w:t>ları</w:t>
      </w:r>
      <w:r w:rsidR="006E615D" w:rsidRPr="006E615D">
        <w:rPr>
          <w:rFonts w:ascii="Verdana" w:hAnsi="Verdana"/>
          <w:sz w:val="20"/>
          <w:szCs w:val="20"/>
        </w:rPr>
        <w:t xml:space="preserve"> ve Kurumsal İlişkiler Direktörü olarak </w:t>
      </w:r>
      <w:r w:rsidR="008432A3">
        <w:rPr>
          <w:rFonts w:ascii="Verdana" w:hAnsi="Verdana"/>
          <w:sz w:val="20"/>
          <w:szCs w:val="20"/>
        </w:rPr>
        <w:t>görev yapıyordu.</w:t>
      </w:r>
    </w:p>
    <w:p w14:paraId="307C7654" w14:textId="77777777" w:rsidR="00231E62" w:rsidRPr="006E615D" w:rsidRDefault="00231E62" w:rsidP="00231E62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B5FD1E6" w14:textId="5CDD1D7B" w:rsidR="002A546A" w:rsidRPr="002809F8" w:rsidRDefault="002A546A" w:rsidP="00231E62">
      <w:pPr>
        <w:pStyle w:val="NormalWeb"/>
        <w:spacing w:before="0" w:beforeAutospacing="0" w:after="0" w:afterAutospacing="0"/>
        <w:contextualSpacing/>
        <w:jc w:val="both"/>
        <w:rPr>
          <w:rFonts w:ascii="Verdana" w:eastAsia="Calibri" w:hAnsi="Verdana" w:cs="Verdana"/>
          <w:sz w:val="18"/>
          <w:szCs w:val="20"/>
        </w:rPr>
      </w:pPr>
      <w:r w:rsidRPr="002809F8">
        <w:rPr>
          <w:rFonts w:ascii="Verdana" w:eastAsia="Calibri" w:hAnsi="Verdana" w:cs="Verdana"/>
          <w:b/>
          <w:bCs/>
          <w:sz w:val="18"/>
          <w:szCs w:val="20"/>
        </w:rPr>
        <w:t>İlgili Kişi:</w:t>
      </w:r>
    </w:p>
    <w:p w14:paraId="36043301" w14:textId="77777777" w:rsidR="002A546A" w:rsidRPr="002809F8" w:rsidRDefault="002A546A" w:rsidP="00231E6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Verdana"/>
          <w:sz w:val="18"/>
          <w:szCs w:val="20"/>
        </w:rPr>
      </w:pPr>
      <w:r w:rsidRPr="002809F8">
        <w:rPr>
          <w:rFonts w:ascii="Verdana" w:eastAsia="Calibri" w:hAnsi="Verdana" w:cs="Verdana"/>
          <w:sz w:val="18"/>
          <w:szCs w:val="20"/>
        </w:rPr>
        <w:t>Dilek Özcan</w:t>
      </w:r>
    </w:p>
    <w:p w14:paraId="5A258E05" w14:textId="77777777" w:rsidR="002A546A" w:rsidRPr="002809F8" w:rsidRDefault="002A546A" w:rsidP="00231E6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Verdana"/>
          <w:sz w:val="18"/>
          <w:szCs w:val="20"/>
        </w:rPr>
      </w:pPr>
      <w:r w:rsidRPr="002809F8">
        <w:rPr>
          <w:rFonts w:ascii="Verdana" w:eastAsia="Calibri" w:hAnsi="Verdana" w:cs="Verdana"/>
          <w:sz w:val="18"/>
          <w:szCs w:val="20"/>
        </w:rPr>
        <w:t>Bordo PR</w:t>
      </w:r>
    </w:p>
    <w:p w14:paraId="6DC63BCB" w14:textId="77777777" w:rsidR="002A546A" w:rsidRPr="002809F8" w:rsidRDefault="002A546A" w:rsidP="00231E6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Verdana"/>
          <w:sz w:val="18"/>
          <w:szCs w:val="20"/>
        </w:rPr>
      </w:pPr>
      <w:r w:rsidRPr="002809F8">
        <w:rPr>
          <w:rFonts w:ascii="Verdana" w:eastAsia="Calibri" w:hAnsi="Verdana" w:cs="Verdana"/>
          <w:sz w:val="18"/>
          <w:szCs w:val="20"/>
        </w:rPr>
        <w:t xml:space="preserve">0533 927 23 93 </w:t>
      </w:r>
    </w:p>
    <w:p w14:paraId="68F0BCC0" w14:textId="77777777" w:rsidR="002A546A" w:rsidRPr="002809F8" w:rsidRDefault="00294D7B" w:rsidP="00231E6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Verdana"/>
          <w:sz w:val="18"/>
          <w:szCs w:val="20"/>
        </w:rPr>
      </w:pPr>
      <w:hyperlink r:id="rId9" w:history="1">
        <w:r w:rsidR="002A546A" w:rsidRPr="002809F8">
          <w:rPr>
            <w:rStyle w:val="Hyperlink"/>
            <w:rFonts w:ascii="Verdana" w:eastAsia="Calibri" w:hAnsi="Verdana" w:cs="Verdana"/>
            <w:sz w:val="18"/>
            <w:szCs w:val="20"/>
          </w:rPr>
          <w:t>dileko@bordopr.com</w:t>
        </w:r>
      </w:hyperlink>
    </w:p>
    <w:p w14:paraId="45761FBF" w14:textId="77777777" w:rsidR="00AF0580" w:rsidRDefault="00AF0580" w:rsidP="00231E62">
      <w:pPr>
        <w:spacing w:after="0" w:line="360" w:lineRule="auto"/>
        <w:contextualSpacing/>
        <w:jc w:val="both"/>
        <w:rPr>
          <w:rFonts w:ascii="Verdana" w:hAnsi="Verdana" w:cs="Arial"/>
          <w:b/>
          <w:sz w:val="16"/>
          <w:szCs w:val="16"/>
        </w:rPr>
      </w:pPr>
    </w:p>
    <w:p w14:paraId="0E0A2ABC" w14:textId="11A36C15" w:rsidR="002A546A" w:rsidRPr="002809F8" w:rsidRDefault="002A546A" w:rsidP="00231E62">
      <w:pPr>
        <w:spacing w:after="0" w:line="240" w:lineRule="auto"/>
        <w:contextualSpacing/>
        <w:jc w:val="both"/>
        <w:rPr>
          <w:rFonts w:ascii="Verdana" w:hAnsi="Verdana" w:cs="Arial"/>
          <w:b/>
          <w:sz w:val="16"/>
          <w:szCs w:val="16"/>
        </w:rPr>
      </w:pPr>
      <w:r w:rsidRPr="002809F8">
        <w:rPr>
          <w:rFonts w:ascii="Verdana" w:hAnsi="Verdana" w:cs="Arial"/>
          <w:b/>
          <w:sz w:val="16"/>
          <w:szCs w:val="16"/>
        </w:rPr>
        <w:t xml:space="preserve">AstraZeneca Hakkında </w:t>
      </w:r>
    </w:p>
    <w:p w14:paraId="35B1C6ED" w14:textId="7252FA9E" w:rsidR="001A7924" w:rsidRPr="002809F8" w:rsidRDefault="002A546A" w:rsidP="00231E62">
      <w:pPr>
        <w:spacing w:after="0" w:line="240" w:lineRule="auto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2809F8">
        <w:rPr>
          <w:color w:val="000000"/>
          <w:sz w:val="18"/>
          <w:szCs w:val="18"/>
        </w:rPr>
        <w:t>AstraZeneca</w:t>
      </w:r>
      <w:r w:rsidRPr="002809F8">
        <w:rPr>
          <w:rStyle w:val="apple-converted-space"/>
          <w:color w:val="000000"/>
          <w:sz w:val="18"/>
          <w:szCs w:val="18"/>
        </w:rPr>
        <w:t> </w:t>
      </w:r>
      <w:r w:rsidRPr="002809F8">
        <w:rPr>
          <w:color w:val="000000"/>
          <w:sz w:val="18"/>
          <w:szCs w:val="18"/>
        </w:rPr>
        <w:t xml:space="preserve">(LSE/STO/NYSE: AZN), özellikle onkoloji, kardiyovasküler, renal ve metabolik hastalıklar, solunum ve immünoloji olmak üzere üç tedavi alanındaki hastalıkların tedavisine yönelik reçeteli ilaçların keşfi, geliştirilmesi ve ticarileştirilmesine </w:t>
      </w:r>
      <w:r w:rsidRPr="002809F8">
        <w:rPr>
          <w:color w:val="000000"/>
          <w:sz w:val="18"/>
          <w:szCs w:val="18"/>
        </w:rPr>
        <w:lastRenderedPageBreak/>
        <w:t>odaklanan küresel, bilim odaklı bir biyofarmasötik şirketidir</w:t>
      </w:r>
      <w:r w:rsidRPr="002809F8">
        <w:rPr>
          <w:sz w:val="18"/>
          <w:szCs w:val="18"/>
        </w:rPr>
        <w:t>.</w:t>
      </w:r>
      <w:r w:rsidRPr="002809F8">
        <w:rPr>
          <w:rStyle w:val="apple-converted-space"/>
          <w:sz w:val="18"/>
          <w:szCs w:val="18"/>
        </w:rPr>
        <w:t> </w:t>
      </w:r>
      <w:r w:rsidRPr="002809F8">
        <w:rPr>
          <w:sz w:val="18"/>
          <w:szCs w:val="18"/>
        </w:rPr>
        <w:t xml:space="preserve">Genel Merkezi İngiltere’nin Cambridge kentinde bulunan AstraZeneca, 100’den fazla ülkede faaliyet göstermektedir ve şirketin yenilikçi ilaçları dünya çapında milyonlarca hasta tarafından kullanılmaktadır. </w:t>
      </w:r>
      <w:r w:rsidRPr="002809F8">
        <w:rPr>
          <w:color w:val="000000"/>
          <w:sz w:val="18"/>
          <w:szCs w:val="18"/>
        </w:rPr>
        <w:t>Daha fazla bilgi için</w:t>
      </w:r>
      <w:r w:rsidRPr="002809F8">
        <w:rPr>
          <w:rStyle w:val="apple-converted-space"/>
          <w:color w:val="000000"/>
          <w:sz w:val="18"/>
          <w:szCs w:val="18"/>
        </w:rPr>
        <w:t> </w:t>
      </w:r>
      <w:hyperlink r:id="rId10" w:history="1">
        <w:r w:rsidRPr="002809F8">
          <w:rPr>
            <w:rStyle w:val="Hyperlink"/>
            <w:sz w:val="18"/>
            <w:szCs w:val="18"/>
          </w:rPr>
          <w:t>www.astrazeneca.com.tr</w:t>
        </w:r>
      </w:hyperlink>
      <w:r w:rsidRPr="002809F8">
        <w:rPr>
          <w:rStyle w:val="apple-converted-space"/>
          <w:color w:val="000000"/>
          <w:sz w:val="18"/>
          <w:szCs w:val="18"/>
        </w:rPr>
        <w:t> </w:t>
      </w:r>
      <w:r w:rsidRPr="002809F8">
        <w:rPr>
          <w:color w:val="000000"/>
          <w:sz w:val="18"/>
          <w:szCs w:val="18"/>
        </w:rPr>
        <w:t>adresini ziyaret edebilir veya</w:t>
      </w:r>
      <w:r w:rsidRPr="002809F8">
        <w:rPr>
          <w:rStyle w:val="apple-converted-space"/>
          <w:color w:val="000000"/>
          <w:sz w:val="18"/>
          <w:szCs w:val="18"/>
        </w:rPr>
        <w:t> </w:t>
      </w:r>
      <w:hyperlink r:id="rId11" w:history="1">
        <w:r w:rsidRPr="002809F8">
          <w:rPr>
            <w:rStyle w:val="Hyperlink"/>
            <w:sz w:val="18"/>
            <w:szCs w:val="18"/>
          </w:rPr>
          <w:t>www.linkedin.com/company/astrazeneca/</w:t>
        </w:r>
      </w:hyperlink>
      <w:r w:rsidRPr="002809F8">
        <w:rPr>
          <w:color w:val="000000"/>
          <w:sz w:val="18"/>
          <w:szCs w:val="18"/>
        </w:rPr>
        <w:t>  ile Linkedin'den,</w:t>
      </w:r>
      <w:r w:rsidRPr="002809F8">
        <w:rPr>
          <w:rStyle w:val="apple-converted-space"/>
          <w:color w:val="000000"/>
          <w:sz w:val="18"/>
          <w:szCs w:val="18"/>
        </w:rPr>
        <w:t> </w:t>
      </w:r>
      <w:hyperlink r:id="rId12" w:tooltip="http://www.facebook.com/AstraZenecaTurkiye/" w:history="1">
        <w:r w:rsidRPr="002809F8">
          <w:rPr>
            <w:rStyle w:val="Hyperlink"/>
            <w:sz w:val="18"/>
            <w:szCs w:val="18"/>
          </w:rPr>
          <w:t>www.facebook.com/AstraZenecaTurkiye/</w:t>
        </w:r>
      </w:hyperlink>
      <w:r w:rsidRPr="002809F8">
        <w:rPr>
          <w:color w:val="000000"/>
          <w:sz w:val="18"/>
          <w:szCs w:val="18"/>
        </w:rPr>
        <w:t>  ile Facebook'tan,</w:t>
      </w:r>
      <w:r w:rsidRPr="002809F8">
        <w:rPr>
          <w:rStyle w:val="apple-converted-space"/>
          <w:color w:val="000000"/>
          <w:sz w:val="18"/>
          <w:szCs w:val="18"/>
        </w:rPr>
        <w:t> </w:t>
      </w:r>
      <w:hyperlink r:id="rId13" w:history="1">
        <w:r w:rsidRPr="002809F8">
          <w:rPr>
            <w:rStyle w:val="Hyperlink"/>
            <w:sz w:val="18"/>
            <w:szCs w:val="18"/>
          </w:rPr>
          <w:t>www.instagram.com/astrazenecaturkiye/</w:t>
        </w:r>
      </w:hyperlink>
      <w:r w:rsidRPr="002809F8">
        <w:rPr>
          <w:color w:val="000000"/>
          <w:sz w:val="18"/>
          <w:szCs w:val="18"/>
        </w:rPr>
        <w:t>,</w:t>
      </w:r>
      <w:r w:rsidRPr="002809F8">
        <w:rPr>
          <w:rStyle w:val="apple-converted-space"/>
          <w:color w:val="000000"/>
          <w:sz w:val="18"/>
          <w:szCs w:val="18"/>
        </w:rPr>
        <w:t> </w:t>
      </w:r>
      <w:hyperlink r:id="rId14" w:history="1">
        <w:r w:rsidRPr="002809F8">
          <w:rPr>
            <w:rStyle w:val="Hyperlink"/>
            <w:sz w:val="18"/>
            <w:szCs w:val="18"/>
          </w:rPr>
          <w:t>www.instagram.com/astrazenecaturkiyekariyer</w:t>
        </w:r>
      </w:hyperlink>
      <w:r w:rsidRPr="002809F8">
        <w:rPr>
          <w:color w:val="000000"/>
          <w:sz w:val="18"/>
          <w:szCs w:val="18"/>
        </w:rPr>
        <w:t xml:space="preserve"> ile Instagram'dan ve </w:t>
      </w:r>
      <w:hyperlink r:id="rId15" w:history="1">
        <w:r w:rsidRPr="002809F8">
          <w:rPr>
            <w:rStyle w:val="Hyperlink"/>
            <w:sz w:val="18"/>
            <w:szCs w:val="18"/>
          </w:rPr>
          <w:t>https://www.youtube.com/astrazenecaturkiye</w:t>
        </w:r>
      </w:hyperlink>
      <w:r w:rsidRPr="002809F8">
        <w:rPr>
          <w:color w:val="000000"/>
          <w:sz w:val="18"/>
          <w:szCs w:val="18"/>
        </w:rPr>
        <w:t xml:space="preserve"> ile Youtube’dan takip edebilirsiniz.</w:t>
      </w:r>
    </w:p>
    <w:sectPr w:rsidR="001A7924" w:rsidRPr="002809F8" w:rsidSect="005C4935"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FEB2" w14:textId="77777777" w:rsidR="00294D7B" w:rsidRDefault="00294D7B" w:rsidP="00E06DC5">
      <w:pPr>
        <w:spacing w:after="0" w:line="240" w:lineRule="auto"/>
      </w:pPr>
      <w:r>
        <w:separator/>
      </w:r>
    </w:p>
  </w:endnote>
  <w:endnote w:type="continuationSeparator" w:id="0">
    <w:p w14:paraId="170530C8" w14:textId="77777777" w:rsidR="00294D7B" w:rsidRDefault="00294D7B" w:rsidP="00E0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A635" w14:textId="77777777" w:rsidR="00294D7B" w:rsidRDefault="00294D7B" w:rsidP="00E06DC5">
      <w:pPr>
        <w:spacing w:after="0" w:line="240" w:lineRule="auto"/>
      </w:pPr>
      <w:r>
        <w:separator/>
      </w:r>
    </w:p>
  </w:footnote>
  <w:footnote w:type="continuationSeparator" w:id="0">
    <w:p w14:paraId="28F7BA6C" w14:textId="77777777" w:rsidR="00294D7B" w:rsidRDefault="00294D7B" w:rsidP="00E0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5339" w14:textId="1CA99A32" w:rsidR="005C4935" w:rsidRDefault="005C4935" w:rsidP="005C4935">
    <w:pPr>
      <w:pStyle w:val="NormalWeb"/>
      <w:spacing w:line="360" w:lineRule="auto"/>
      <w:rPr>
        <w:rFonts w:ascii="Verdana" w:hAnsi="Verdana" w:cs="Helvetica"/>
        <w:b/>
        <w:bCs/>
        <w:iCs/>
        <w:color w:val="000000" w:themeColor="text1"/>
        <w:spacing w:val="5"/>
        <w:sz w:val="28"/>
        <w:szCs w:val="20"/>
        <w:u w:val="single"/>
      </w:rPr>
    </w:pPr>
    <w:r w:rsidRPr="00E06DC5">
      <w:rPr>
        <w:rFonts w:ascii="Verdana" w:hAnsi="Verdana" w:cs="Helvetica"/>
        <w:b/>
        <w:bCs/>
        <w:iCs/>
        <w:color w:val="000000" w:themeColor="text1"/>
        <w:spacing w:val="5"/>
        <w:sz w:val="28"/>
        <w:szCs w:val="20"/>
        <w:u w:val="single"/>
      </w:rPr>
      <w:t>BASIN BÜLTENİ</w:t>
    </w:r>
    <w:r w:rsidR="00417B3F">
      <w:rPr>
        <w:rFonts w:ascii="Verdana" w:hAnsi="Verdana" w:cs="Helvetica"/>
        <w:b/>
        <w:bCs/>
        <w:iCs/>
        <w:color w:val="000000" w:themeColor="text1"/>
        <w:spacing w:val="5"/>
        <w:sz w:val="28"/>
        <w:szCs w:val="20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KwtDQ1MTIzMzSzsDBV0lEKTi0uzszPAykwrAUAgNDkwywAAAA="/>
  </w:docVars>
  <w:rsids>
    <w:rsidRoot w:val="00EE100E"/>
    <w:rsid w:val="000163DF"/>
    <w:rsid w:val="00017D31"/>
    <w:rsid w:val="0003372B"/>
    <w:rsid w:val="00054F90"/>
    <w:rsid w:val="000C05D5"/>
    <w:rsid w:val="000C10F0"/>
    <w:rsid w:val="000C4A81"/>
    <w:rsid w:val="000E4BC1"/>
    <w:rsid w:val="000E5757"/>
    <w:rsid w:val="001376D4"/>
    <w:rsid w:val="00160E2E"/>
    <w:rsid w:val="001A7924"/>
    <w:rsid w:val="001B1FED"/>
    <w:rsid w:val="001C5CFD"/>
    <w:rsid w:val="001D694F"/>
    <w:rsid w:val="001E209E"/>
    <w:rsid w:val="001E493C"/>
    <w:rsid w:val="00201828"/>
    <w:rsid w:val="00204543"/>
    <w:rsid w:val="0021327F"/>
    <w:rsid w:val="00215F6A"/>
    <w:rsid w:val="00216DE5"/>
    <w:rsid w:val="00231E62"/>
    <w:rsid w:val="00244A79"/>
    <w:rsid w:val="00264EC5"/>
    <w:rsid w:val="002809F8"/>
    <w:rsid w:val="002936A7"/>
    <w:rsid w:val="00294D7B"/>
    <w:rsid w:val="002A546A"/>
    <w:rsid w:val="002C7A6C"/>
    <w:rsid w:val="002D4F6A"/>
    <w:rsid w:val="002F06C9"/>
    <w:rsid w:val="002F180C"/>
    <w:rsid w:val="00300B2C"/>
    <w:rsid w:val="00303785"/>
    <w:rsid w:val="0033080C"/>
    <w:rsid w:val="003314DE"/>
    <w:rsid w:val="003359EA"/>
    <w:rsid w:val="003476F7"/>
    <w:rsid w:val="003739E7"/>
    <w:rsid w:val="00384C01"/>
    <w:rsid w:val="003B67CE"/>
    <w:rsid w:val="003D4761"/>
    <w:rsid w:val="003D5126"/>
    <w:rsid w:val="00400027"/>
    <w:rsid w:val="004117B6"/>
    <w:rsid w:val="00417B3F"/>
    <w:rsid w:val="0044740E"/>
    <w:rsid w:val="00471928"/>
    <w:rsid w:val="00472A40"/>
    <w:rsid w:val="00480E95"/>
    <w:rsid w:val="00542C55"/>
    <w:rsid w:val="00576FB5"/>
    <w:rsid w:val="00581526"/>
    <w:rsid w:val="00595671"/>
    <w:rsid w:val="005A4709"/>
    <w:rsid w:val="005A5DC2"/>
    <w:rsid w:val="005C4935"/>
    <w:rsid w:val="005E3B0D"/>
    <w:rsid w:val="005E5483"/>
    <w:rsid w:val="005E5A98"/>
    <w:rsid w:val="006549E8"/>
    <w:rsid w:val="006676C9"/>
    <w:rsid w:val="006846B0"/>
    <w:rsid w:val="00687BDE"/>
    <w:rsid w:val="006D466C"/>
    <w:rsid w:val="006E615D"/>
    <w:rsid w:val="007166AE"/>
    <w:rsid w:val="0073771E"/>
    <w:rsid w:val="00756540"/>
    <w:rsid w:val="007608E1"/>
    <w:rsid w:val="00773204"/>
    <w:rsid w:val="0077720A"/>
    <w:rsid w:val="0078247C"/>
    <w:rsid w:val="0079251E"/>
    <w:rsid w:val="00793601"/>
    <w:rsid w:val="00802A89"/>
    <w:rsid w:val="00820AEB"/>
    <w:rsid w:val="00841F75"/>
    <w:rsid w:val="008432A3"/>
    <w:rsid w:val="00850982"/>
    <w:rsid w:val="00850EAF"/>
    <w:rsid w:val="00883895"/>
    <w:rsid w:val="008C0EF1"/>
    <w:rsid w:val="008F13AE"/>
    <w:rsid w:val="0090688C"/>
    <w:rsid w:val="00910ECA"/>
    <w:rsid w:val="0092494B"/>
    <w:rsid w:val="00931E13"/>
    <w:rsid w:val="00950504"/>
    <w:rsid w:val="00951251"/>
    <w:rsid w:val="00966875"/>
    <w:rsid w:val="00967743"/>
    <w:rsid w:val="00985DDE"/>
    <w:rsid w:val="00997029"/>
    <w:rsid w:val="009A237E"/>
    <w:rsid w:val="009C5943"/>
    <w:rsid w:val="009C649B"/>
    <w:rsid w:val="00A072FE"/>
    <w:rsid w:val="00A1713B"/>
    <w:rsid w:val="00A31826"/>
    <w:rsid w:val="00A330D8"/>
    <w:rsid w:val="00A46DD1"/>
    <w:rsid w:val="00A948BE"/>
    <w:rsid w:val="00AA54AC"/>
    <w:rsid w:val="00AC2C65"/>
    <w:rsid w:val="00AC5C90"/>
    <w:rsid w:val="00AE74D0"/>
    <w:rsid w:val="00AF0580"/>
    <w:rsid w:val="00B06A86"/>
    <w:rsid w:val="00B237F7"/>
    <w:rsid w:val="00B37852"/>
    <w:rsid w:val="00B53191"/>
    <w:rsid w:val="00B96BB4"/>
    <w:rsid w:val="00BD20A7"/>
    <w:rsid w:val="00BE4DAF"/>
    <w:rsid w:val="00BF7DE7"/>
    <w:rsid w:val="00C32883"/>
    <w:rsid w:val="00C50176"/>
    <w:rsid w:val="00C73695"/>
    <w:rsid w:val="00C82628"/>
    <w:rsid w:val="00CF02DA"/>
    <w:rsid w:val="00D0370F"/>
    <w:rsid w:val="00D16979"/>
    <w:rsid w:val="00D359A2"/>
    <w:rsid w:val="00D57E12"/>
    <w:rsid w:val="00D75CC0"/>
    <w:rsid w:val="00DA6276"/>
    <w:rsid w:val="00DB3C8C"/>
    <w:rsid w:val="00DE08AE"/>
    <w:rsid w:val="00DF34FD"/>
    <w:rsid w:val="00E06DC5"/>
    <w:rsid w:val="00E07466"/>
    <w:rsid w:val="00E1320D"/>
    <w:rsid w:val="00E208E2"/>
    <w:rsid w:val="00E20CEF"/>
    <w:rsid w:val="00E43DFE"/>
    <w:rsid w:val="00E57852"/>
    <w:rsid w:val="00E61583"/>
    <w:rsid w:val="00E63C32"/>
    <w:rsid w:val="00E70276"/>
    <w:rsid w:val="00E75315"/>
    <w:rsid w:val="00EA2C8B"/>
    <w:rsid w:val="00EC7DB2"/>
    <w:rsid w:val="00ED3BED"/>
    <w:rsid w:val="00EE100E"/>
    <w:rsid w:val="00EF0508"/>
    <w:rsid w:val="00F201D1"/>
    <w:rsid w:val="00F21027"/>
    <w:rsid w:val="00F62406"/>
    <w:rsid w:val="00F74E30"/>
    <w:rsid w:val="00FB7415"/>
    <w:rsid w:val="00FB7BCD"/>
    <w:rsid w:val="00FD48A8"/>
    <w:rsid w:val="00FE2C6E"/>
    <w:rsid w:val="0524EDD4"/>
    <w:rsid w:val="1BF9D51D"/>
    <w:rsid w:val="2423CCA8"/>
    <w:rsid w:val="2C30169F"/>
    <w:rsid w:val="2D8ED475"/>
    <w:rsid w:val="2FF6987E"/>
    <w:rsid w:val="3B117374"/>
    <w:rsid w:val="5649D0A8"/>
    <w:rsid w:val="5A6F3BDD"/>
    <w:rsid w:val="6359A31D"/>
    <w:rsid w:val="6F9018B7"/>
    <w:rsid w:val="74C90D04"/>
    <w:rsid w:val="75369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CC2E"/>
  <w15:chartTrackingRefBased/>
  <w15:docId w15:val="{78EF9202-AC7F-498F-932A-3A46A72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E06D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DC5"/>
  </w:style>
  <w:style w:type="paragraph" w:styleId="Footer">
    <w:name w:val="footer"/>
    <w:basedOn w:val="Normal"/>
    <w:link w:val="FooterChar"/>
    <w:uiPriority w:val="99"/>
    <w:unhideWhenUsed/>
    <w:rsid w:val="00E0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DC5"/>
  </w:style>
  <w:style w:type="character" w:styleId="Hyperlink">
    <w:name w:val="Hyperlink"/>
    <w:basedOn w:val="DefaultParagraphFont"/>
    <w:uiPriority w:val="99"/>
    <w:unhideWhenUsed/>
    <w:rsid w:val="00E06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DC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A546A"/>
  </w:style>
  <w:style w:type="character" w:styleId="CommentReference">
    <w:name w:val="annotation reference"/>
    <w:basedOn w:val="DefaultParagraphFont"/>
    <w:uiPriority w:val="99"/>
    <w:semiHidden/>
    <w:unhideWhenUsed/>
    <w:rsid w:val="00ED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tect-de.mimecast.com/s/U4ZNCZ8AogS55WZ9qsNLOKX?domain=instagram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rotect-de.mimecast.com/s/cZoLCXQy0PuXXLvoPT9zvc4?domain=facebook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tect-de.mimecast.com/s/BvZFCVvwkWHxxproniJ5BXh?domain=linkedin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astrazenecaturkiye" TargetMode="External"/><Relationship Id="rId10" Type="http://schemas.openxmlformats.org/officeDocument/2006/relationships/hyperlink" Target="https://protect-de.mimecast.com/s/tBW6CQko2XSkkwGj1sPtt1h?domain=astrazeneca.com.tr" TargetMode="External"/><Relationship Id="rId4" Type="http://schemas.openxmlformats.org/officeDocument/2006/relationships/styles" Target="styles.xml"/><Relationship Id="rId9" Type="http://schemas.openxmlformats.org/officeDocument/2006/relationships/hyperlink" Target="mailto:dileko@bordopr.com" TargetMode="External"/><Relationship Id="rId14" Type="http://schemas.openxmlformats.org/officeDocument/2006/relationships/hyperlink" Target="http://www.instagram.com/astrazenecaturkiyekariy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  <lcf76f155ced4ddcb4097134ff3c332f xmlns="a6a5f7e4-2986-46c3-893f-0e0d1047cb81">
      <Terms xmlns="http://schemas.microsoft.com/office/infopath/2007/PartnerControls"/>
    </lcf76f155ced4ddcb4097134ff3c332f>
    <TaxCatchAll xmlns="b21c6290-8afc-4345-8e2c-d785ab6e0b76" xsi:nil="true"/>
    <_Flow_SignoffStatus xmlns="a6a5f7e4-2986-46c3-893f-0e0d1047cb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0" ma:contentTypeDescription="Yeni belge oluşturun." ma:contentTypeScope="" ma:versionID="9124f16977993da65387cec3c2cfb933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b01959ae984e048d403221e584eed54b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b1225f4-f545-4fda-b787-67cd513c4417}" ma:internalName="TaxCatchAll" ma:showField="CatchAllData" ma:web="b21c6290-8afc-4345-8e2c-d785ab6e0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Resim Etiketleri" ma:readOnly="false" ma:fieldId="{5cf76f15-5ced-4ddc-b409-7134ff3c332f}" ma:taxonomyMulti="true" ma:sspId="d811ce6e-3e36-4b7e-95ad-22857ac89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Onay durumu" ma:internalName="Onay_x0020_durumu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DE3DB-8AA5-43A1-8ED3-C3023973DC65}">
  <ds:schemaRefs>
    <ds:schemaRef ds:uri="http://schemas.microsoft.com/office/2006/metadata/properties"/>
    <ds:schemaRef ds:uri="http://schemas.microsoft.com/office/infopath/2007/PartnerControls"/>
    <ds:schemaRef ds:uri="a6a5f7e4-2986-46c3-893f-0e0d1047cb81"/>
    <ds:schemaRef ds:uri="b21c6290-8afc-4345-8e2c-d785ab6e0b76"/>
  </ds:schemaRefs>
</ds:datastoreItem>
</file>

<file path=customXml/itemProps2.xml><?xml version="1.0" encoding="utf-8"?>
<ds:datastoreItem xmlns:ds="http://schemas.openxmlformats.org/officeDocument/2006/customXml" ds:itemID="{11EEF164-F3FB-4697-9496-BFF73A5B7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7CE3F-6825-4543-BC5D-19EA9208A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Şenyurt, Sevgi Gizem</dc:creator>
  <cp:keywords/>
  <dc:description/>
  <cp:lastModifiedBy>Evren, Büşra</cp:lastModifiedBy>
  <cp:revision>7</cp:revision>
  <dcterms:created xsi:type="dcterms:W3CDTF">2022-11-08T05:48:00Z</dcterms:created>
  <dcterms:modified xsi:type="dcterms:W3CDTF">2022-11-17T06:58:00Z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  <property fmtid="{D5CDD505-2E9C-101B-9397-08002B2CF9AE}" pid="3" name="MediaServiceImageTags">
    <vt:lpwstr/>
  </property>
</Properties>
</file>