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B7CD2" w14:textId="0B684607" w:rsidR="00D17FE5" w:rsidRPr="00E825E2" w:rsidRDefault="00DA6D84" w:rsidP="00D17FE5">
      <w:pPr>
        <w:rPr>
          <w:rFonts w:ascii="Tahoma" w:eastAsia="Tahoma" w:hAnsi="Tahoma" w:cs="Tahoma"/>
          <w:b/>
          <w:u w:val="single"/>
        </w:rPr>
      </w:pPr>
      <w:r>
        <w:rPr>
          <w:rFonts w:ascii="Tahoma" w:eastAsia="Tahoma" w:hAnsi="Tahoma" w:cs="Tahoma"/>
          <w:b/>
          <w:noProof/>
          <w:color w:val="000000"/>
          <w:sz w:val="20"/>
          <w:szCs w:val="20"/>
        </w:rPr>
        <w:drawing>
          <wp:anchor distT="0" distB="0" distL="114300" distR="114300" simplePos="0" relativeHeight="251660288" behindDoc="1" locked="0" layoutInCell="1" allowOverlap="1" wp14:anchorId="339E92FE" wp14:editId="499D468F">
            <wp:simplePos x="0" y="0"/>
            <wp:positionH relativeFrom="column">
              <wp:posOffset>4823460</wp:posOffset>
            </wp:positionH>
            <wp:positionV relativeFrom="paragraph">
              <wp:posOffset>52768</wp:posOffset>
            </wp:positionV>
            <wp:extent cx="982413" cy="449406"/>
            <wp:effectExtent l="0" t="0" r="0" b="0"/>
            <wp:wrapTight wrapText="bothSides">
              <wp:wrapPolygon edited="0">
                <wp:start x="1396" y="3666"/>
                <wp:lineTo x="1117" y="17109"/>
                <wp:lineTo x="8378" y="18331"/>
                <wp:lineTo x="19548" y="18331"/>
                <wp:lineTo x="19827" y="15276"/>
                <wp:lineTo x="19548" y="5499"/>
                <wp:lineTo x="18710" y="3666"/>
                <wp:lineTo x="1396" y="3666"/>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2413" cy="449406"/>
                    </a:xfrm>
                    <a:prstGeom prst="rect">
                      <a:avLst/>
                    </a:prstGeom>
                  </pic:spPr>
                </pic:pic>
              </a:graphicData>
            </a:graphic>
            <wp14:sizeRelH relativeFrom="page">
              <wp14:pctWidth>0</wp14:pctWidth>
            </wp14:sizeRelH>
            <wp14:sizeRelV relativeFrom="page">
              <wp14:pctHeight>0</wp14:pctHeight>
            </wp14:sizeRelV>
          </wp:anchor>
        </w:drawing>
      </w:r>
      <w:r w:rsidRPr="00E825E2">
        <w:rPr>
          <w:rFonts w:ascii="Tahoma" w:hAnsi="Tahoma" w:cs="Tahoma"/>
          <w:noProof/>
          <w:lang w:eastAsia="tr-TR"/>
        </w:rPr>
        <w:drawing>
          <wp:anchor distT="0" distB="0" distL="114300" distR="114300" simplePos="0" relativeHeight="251659264" behindDoc="0" locked="0" layoutInCell="1" hidden="0" allowOverlap="1" wp14:anchorId="598D7232" wp14:editId="761CD3DD">
            <wp:simplePos x="0" y="0"/>
            <wp:positionH relativeFrom="column">
              <wp:posOffset>-162428</wp:posOffset>
            </wp:positionH>
            <wp:positionV relativeFrom="paragraph">
              <wp:posOffset>0</wp:posOffset>
            </wp:positionV>
            <wp:extent cx="1057275" cy="44450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t="22089" b="20467"/>
                    <a:stretch>
                      <a:fillRect/>
                    </a:stretch>
                  </pic:blipFill>
                  <pic:spPr>
                    <a:xfrm>
                      <a:off x="0" y="0"/>
                      <a:ext cx="1057275" cy="444500"/>
                    </a:xfrm>
                    <a:prstGeom prst="rect">
                      <a:avLst/>
                    </a:prstGeom>
                    <a:ln/>
                  </pic:spPr>
                </pic:pic>
              </a:graphicData>
            </a:graphic>
          </wp:anchor>
        </w:drawing>
      </w:r>
    </w:p>
    <w:p w14:paraId="6A404626" w14:textId="468EA171" w:rsidR="00D17FE5" w:rsidRPr="00E825E2" w:rsidRDefault="00D17FE5" w:rsidP="00D17FE5">
      <w:pPr>
        <w:pBdr>
          <w:top w:val="nil"/>
          <w:left w:val="nil"/>
          <w:bottom w:val="nil"/>
          <w:right w:val="nil"/>
          <w:between w:val="nil"/>
        </w:pBdr>
        <w:spacing w:after="0" w:line="240" w:lineRule="auto"/>
        <w:rPr>
          <w:rFonts w:ascii="Tahoma" w:eastAsia="Tahoma" w:hAnsi="Tahoma" w:cs="Tahoma"/>
          <w:b/>
          <w:color w:val="000000"/>
          <w:sz w:val="20"/>
          <w:szCs w:val="20"/>
        </w:rPr>
      </w:pPr>
    </w:p>
    <w:p w14:paraId="065A5825" w14:textId="77777777" w:rsidR="005B1478" w:rsidRPr="00E825E2" w:rsidRDefault="005B1478" w:rsidP="00A42961">
      <w:pPr>
        <w:jc w:val="center"/>
        <w:rPr>
          <w:rFonts w:ascii="Tahoma" w:eastAsia="Times New Roman" w:hAnsi="Tahoma" w:cs="Tahoma"/>
          <w:b/>
        </w:rPr>
      </w:pPr>
    </w:p>
    <w:p w14:paraId="52F4290E" w14:textId="288845E9" w:rsidR="005B1478" w:rsidRPr="00FB1E54" w:rsidRDefault="005B1478" w:rsidP="3934D9F7">
      <w:pPr>
        <w:rPr>
          <w:rFonts w:ascii="Tahoma" w:eastAsia="Tahoma" w:hAnsi="Tahoma" w:cs="Tahoma"/>
          <w:b/>
          <w:bCs/>
          <w:u w:val="single"/>
        </w:rPr>
      </w:pPr>
      <w:r w:rsidRPr="00FB1E54">
        <w:rPr>
          <w:rFonts w:ascii="Tahoma" w:eastAsia="Tahoma" w:hAnsi="Tahoma" w:cs="Tahoma"/>
          <w:b/>
          <w:bCs/>
          <w:u w:val="single"/>
        </w:rPr>
        <w:t>BASIN BÜLTENİ</w:t>
      </w:r>
      <w:r w:rsidRPr="00FB1E54">
        <w:rPr>
          <w:u w:val="single"/>
        </w:rPr>
        <w:tab/>
      </w:r>
      <w:r w:rsidRPr="00FB1E54">
        <w:rPr>
          <w:u w:val="single"/>
        </w:rPr>
        <w:tab/>
      </w:r>
      <w:r w:rsidRPr="00FB1E54">
        <w:rPr>
          <w:u w:val="single"/>
        </w:rPr>
        <w:tab/>
      </w:r>
      <w:r w:rsidRPr="00FB1E54">
        <w:rPr>
          <w:u w:val="single"/>
        </w:rPr>
        <w:tab/>
      </w:r>
      <w:r w:rsidRPr="00FB1E54">
        <w:rPr>
          <w:u w:val="single"/>
        </w:rPr>
        <w:tab/>
      </w:r>
      <w:r w:rsidR="00452B92" w:rsidRPr="00FB1E54">
        <w:rPr>
          <w:rFonts w:ascii="Tahoma" w:eastAsia="Tahoma" w:hAnsi="Tahoma" w:cs="Tahoma"/>
          <w:b/>
          <w:bCs/>
          <w:u w:val="single"/>
        </w:rPr>
        <w:t xml:space="preserve"> </w:t>
      </w:r>
      <w:r w:rsidRPr="00FB1E54">
        <w:rPr>
          <w:u w:val="single"/>
        </w:rPr>
        <w:tab/>
      </w:r>
      <w:r w:rsidRPr="00FB1E54">
        <w:rPr>
          <w:u w:val="single"/>
        </w:rPr>
        <w:tab/>
      </w:r>
      <w:r w:rsidRPr="00FB1E54">
        <w:rPr>
          <w:u w:val="single"/>
        </w:rPr>
        <w:tab/>
      </w:r>
      <w:r w:rsidRPr="00FB1E54">
        <w:rPr>
          <w:u w:val="single"/>
        </w:rPr>
        <w:tab/>
      </w:r>
      <w:r w:rsidR="37990996" w:rsidRPr="00FB1E54">
        <w:rPr>
          <w:rFonts w:ascii="Tahoma" w:eastAsia="Tahoma" w:hAnsi="Tahoma" w:cs="Tahoma"/>
          <w:b/>
          <w:bCs/>
          <w:u w:val="single"/>
        </w:rPr>
        <w:t>08</w:t>
      </w:r>
      <w:r w:rsidR="00921705" w:rsidRPr="00FB1E54">
        <w:rPr>
          <w:rFonts w:ascii="Tahoma" w:eastAsia="Tahoma" w:hAnsi="Tahoma" w:cs="Tahoma"/>
          <w:b/>
          <w:bCs/>
          <w:u w:val="single"/>
        </w:rPr>
        <w:t>.</w:t>
      </w:r>
      <w:r w:rsidR="00060311" w:rsidRPr="00FB1E54">
        <w:rPr>
          <w:rFonts w:ascii="Tahoma" w:eastAsia="Tahoma" w:hAnsi="Tahoma" w:cs="Tahoma"/>
          <w:b/>
          <w:bCs/>
          <w:u w:val="single"/>
        </w:rPr>
        <w:t>12</w:t>
      </w:r>
      <w:r w:rsidR="00921705" w:rsidRPr="00FB1E54">
        <w:rPr>
          <w:rFonts w:ascii="Tahoma" w:eastAsia="Tahoma" w:hAnsi="Tahoma" w:cs="Tahoma"/>
          <w:b/>
          <w:bCs/>
          <w:u w:val="single"/>
        </w:rPr>
        <w:t>.</w:t>
      </w:r>
      <w:r w:rsidR="00DA25F4" w:rsidRPr="00FB1E54">
        <w:rPr>
          <w:rFonts w:ascii="Tahoma" w:eastAsia="Tahoma" w:hAnsi="Tahoma" w:cs="Tahoma"/>
          <w:b/>
          <w:bCs/>
          <w:u w:val="single"/>
        </w:rPr>
        <w:t>2022</w:t>
      </w:r>
    </w:p>
    <w:p w14:paraId="0890739B" w14:textId="4C990EA6" w:rsidR="004A1F70" w:rsidRDefault="00060311" w:rsidP="00060311">
      <w:pPr>
        <w:spacing w:after="0"/>
        <w:contextualSpacing/>
        <w:jc w:val="center"/>
        <w:rPr>
          <w:rFonts w:ascii="Tahoma" w:hAnsi="Tahoma"/>
          <w:b/>
          <w:sz w:val="24"/>
        </w:rPr>
      </w:pPr>
      <w:r w:rsidRPr="00060311">
        <w:rPr>
          <w:rFonts w:ascii="Tahoma" w:hAnsi="Tahoma"/>
          <w:b/>
          <w:sz w:val="32"/>
        </w:rPr>
        <w:t xml:space="preserve">"KPMG &amp; FINTR – Dijital Finansın Öncüleri” </w:t>
      </w:r>
      <w:r>
        <w:rPr>
          <w:rFonts w:ascii="Tahoma" w:hAnsi="Tahoma"/>
          <w:b/>
          <w:sz w:val="32"/>
        </w:rPr>
        <w:t>ödüllerine yoğun ilgi! Son başvuru tarihi uzatıldı</w:t>
      </w:r>
      <w:bookmarkStart w:id="0" w:name="_Hlk116394193"/>
    </w:p>
    <w:p w14:paraId="3DCF1957" w14:textId="77777777" w:rsidR="00060311" w:rsidRPr="00624AF4" w:rsidRDefault="00060311" w:rsidP="00945AF6">
      <w:pPr>
        <w:spacing w:after="0"/>
        <w:contextualSpacing/>
        <w:jc w:val="center"/>
        <w:rPr>
          <w:rFonts w:ascii="Tahoma" w:hAnsi="Tahoma"/>
          <w:b/>
          <w:sz w:val="24"/>
        </w:rPr>
      </w:pPr>
    </w:p>
    <w:p w14:paraId="691C9598" w14:textId="4C07DB5A" w:rsidR="00060311" w:rsidRDefault="00F96ABE" w:rsidP="00835E00">
      <w:pPr>
        <w:jc w:val="center"/>
        <w:rPr>
          <w:rFonts w:ascii="Tahoma" w:eastAsia="Times New Roman" w:hAnsi="Tahoma" w:cs="Tahoma"/>
          <w:b/>
          <w:sz w:val="24"/>
          <w:szCs w:val="24"/>
          <w:lang w:eastAsia="tr-TR"/>
        </w:rPr>
      </w:pPr>
      <w:r w:rsidRPr="00F96ABE">
        <w:rPr>
          <w:rFonts w:ascii="Tahoma" w:eastAsia="Times New Roman" w:hAnsi="Tahoma" w:cs="Tahoma"/>
          <w:b/>
          <w:sz w:val="24"/>
          <w:szCs w:val="24"/>
          <w:lang w:eastAsia="tr-TR"/>
        </w:rPr>
        <w:t>KPMG Türkiye ile Finansal İnovasyon ve Teknoloji Derneği</w:t>
      </w:r>
      <w:r w:rsidR="00485C26">
        <w:rPr>
          <w:rFonts w:ascii="Tahoma" w:eastAsia="Times New Roman" w:hAnsi="Tahoma" w:cs="Tahoma"/>
          <w:b/>
          <w:sz w:val="24"/>
          <w:szCs w:val="24"/>
          <w:lang w:eastAsia="tr-TR"/>
        </w:rPr>
        <w:t xml:space="preserve"> FINTR</w:t>
      </w:r>
      <w:r>
        <w:rPr>
          <w:rFonts w:ascii="Tahoma" w:eastAsia="Times New Roman" w:hAnsi="Tahoma" w:cs="Tahoma"/>
          <w:b/>
          <w:sz w:val="24"/>
          <w:szCs w:val="24"/>
          <w:lang w:eastAsia="tr-TR"/>
        </w:rPr>
        <w:t xml:space="preserve">’nin güç birliği yaparak hayata geçirdiği </w:t>
      </w:r>
      <w:r w:rsidRPr="00F96ABE">
        <w:rPr>
          <w:rFonts w:ascii="Tahoma" w:eastAsia="Times New Roman" w:hAnsi="Tahoma" w:cs="Tahoma"/>
          <w:b/>
          <w:sz w:val="24"/>
          <w:szCs w:val="24"/>
          <w:lang w:eastAsia="tr-TR"/>
        </w:rPr>
        <w:t>"KPMG &amp; FINTR – Dijital Finansın Öncüleri”</w:t>
      </w:r>
      <w:r>
        <w:rPr>
          <w:rFonts w:ascii="Tahoma" w:eastAsia="Times New Roman" w:hAnsi="Tahoma" w:cs="Tahoma"/>
          <w:b/>
          <w:sz w:val="24"/>
          <w:szCs w:val="24"/>
          <w:lang w:eastAsia="tr-TR"/>
        </w:rPr>
        <w:t xml:space="preserve"> ödül programı</w:t>
      </w:r>
      <w:r w:rsidR="00060311">
        <w:rPr>
          <w:rFonts w:ascii="Tahoma" w:eastAsia="Times New Roman" w:hAnsi="Tahoma" w:cs="Tahoma"/>
          <w:b/>
          <w:sz w:val="24"/>
          <w:szCs w:val="24"/>
          <w:lang w:eastAsia="tr-TR"/>
        </w:rPr>
        <w:t xml:space="preserve">na son başvuru tarihi gelen yoğun ilgi nedeniyle 16 Aralık’a kadar uzatıldı. </w:t>
      </w:r>
    </w:p>
    <w:bookmarkEnd w:id="0"/>
    <w:p w14:paraId="5CDD0A10" w14:textId="7DC9A7A1" w:rsidR="008D790F" w:rsidRPr="00DA6D84" w:rsidRDefault="00B66C86" w:rsidP="004A1F70">
      <w:pPr>
        <w:spacing w:after="0" w:line="300" w:lineRule="auto"/>
        <w:contextualSpacing/>
        <w:jc w:val="both"/>
        <w:rPr>
          <w:rFonts w:ascii="Tahoma" w:eastAsia="Times New Roman" w:hAnsi="Tahoma" w:cs="Tahoma"/>
          <w:color w:val="000000" w:themeColor="text1"/>
          <w:shd w:val="clear" w:color="auto" w:fill="FFFFFF"/>
        </w:rPr>
      </w:pPr>
      <w:r w:rsidRPr="00DA6D84">
        <w:rPr>
          <w:rFonts w:ascii="Tahoma" w:eastAsia="Times New Roman" w:hAnsi="Tahoma" w:cs="Tahoma"/>
          <w:color w:val="000000" w:themeColor="text1"/>
          <w:shd w:val="clear" w:color="auto" w:fill="FFFFFF"/>
        </w:rPr>
        <w:t xml:space="preserve">KPMG </w:t>
      </w:r>
      <w:r w:rsidR="008D790F" w:rsidRPr="00DA6D84">
        <w:rPr>
          <w:rFonts w:ascii="Tahoma" w:eastAsia="Times New Roman" w:hAnsi="Tahoma" w:cs="Tahoma"/>
          <w:color w:val="000000" w:themeColor="text1"/>
          <w:shd w:val="clear" w:color="auto" w:fill="FFFFFF"/>
        </w:rPr>
        <w:t>Türkiye ile Finansal İnovasyon ve Teknoloji Derneği</w:t>
      </w:r>
      <w:r w:rsidR="00060311">
        <w:rPr>
          <w:rFonts w:ascii="Tahoma" w:eastAsia="Times New Roman" w:hAnsi="Tahoma" w:cs="Tahoma"/>
          <w:color w:val="000000" w:themeColor="text1"/>
          <w:shd w:val="clear" w:color="auto" w:fill="FFFFFF"/>
        </w:rPr>
        <w:t>’nin</w:t>
      </w:r>
      <w:r w:rsidR="008D790F" w:rsidRPr="00DA6D84">
        <w:rPr>
          <w:rFonts w:ascii="Tahoma" w:eastAsia="Times New Roman" w:hAnsi="Tahoma" w:cs="Tahoma"/>
          <w:color w:val="000000" w:themeColor="text1"/>
          <w:shd w:val="clear" w:color="auto" w:fill="FFFFFF"/>
        </w:rPr>
        <w:t xml:space="preserve"> (FINTR), Türkiye’nin fintech ekosistemini destekleyerek finans ve teknolojiler bağlamında bölgedeki ve dünyadaki rolünü güçlendirmek amacıyla </w:t>
      </w:r>
      <w:r w:rsidR="00060311">
        <w:rPr>
          <w:rFonts w:ascii="Tahoma" w:eastAsia="Times New Roman" w:hAnsi="Tahoma" w:cs="Tahoma"/>
          <w:color w:val="000000" w:themeColor="text1"/>
          <w:shd w:val="clear" w:color="auto" w:fill="FFFFFF"/>
        </w:rPr>
        <w:t xml:space="preserve">hayata geçirdiği </w:t>
      </w:r>
      <w:r w:rsidR="00060311" w:rsidRPr="00060311">
        <w:rPr>
          <w:rFonts w:ascii="Tahoma" w:eastAsia="Times New Roman" w:hAnsi="Tahoma" w:cs="Tahoma"/>
          <w:color w:val="000000" w:themeColor="text1"/>
          <w:shd w:val="clear" w:color="auto" w:fill="FFFFFF"/>
        </w:rPr>
        <w:t xml:space="preserve">"KPMG &amp; FINTR – Dijital Finansın Öncüleri” ödül programı </w:t>
      </w:r>
      <w:r w:rsidR="00060311">
        <w:rPr>
          <w:rFonts w:ascii="Tahoma" w:eastAsia="Times New Roman" w:hAnsi="Tahoma" w:cs="Tahoma"/>
          <w:color w:val="000000" w:themeColor="text1"/>
          <w:shd w:val="clear" w:color="auto" w:fill="FFFFFF"/>
        </w:rPr>
        <w:t xml:space="preserve">büyük ilgi görüyor. </w:t>
      </w:r>
      <w:r w:rsidR="00945AF6">
        <w:rPr>
          <w:rFonts w:ascii="Tahoma" w:eastAsia="Times New Roman" w:hAnsi="Tahoma" w:cs="Tahoma"/>
          <w:color w:val="000000" w:themeColor="text1"/>
          <w:shd w:val="clear" w:color="auto" w:fill="FFFFFF"/>
        </w:rPr>
        <w:t>D</w:t>
      </w:r>
      <w:r w:rsidR="00060311">
        <w:rPr>
          <w:rFonts w:ascii="Tahoma" w:eastAsia="Times New Roman" w:hAnsi="Tahoma" w:cs="Tahoma"/>
          <w:color w:val="000000" w:themeColor="text1"/>
          <w:shd w:val="clear" w:color="auto" w:fill="FFFFFF"/>
        </w:rPr>
        <w:t xml:space="preserve">aha önce </w:t>
      </w:r>
      <w:r w:rsidR="00060311" w:rsidRPr="00DA6D84">
        <w:rPr>
          <w:rFonts w:ascii="Tahoma" w:eastAsia="Times New Roman" w:hAnsi="Tahoma" w:cs="Tahoma"/>
          <w:color w:val="000000" w:themeColor="text1"/>
          <w:shd w:val="clear" w:color="auto" w:fill="FFFFFF"/>
        </w:rPr>
        <w:t xml:space="preserve">9 Aralık </w:t>
      </w:r>
      <w:r w:rsidR="00060311">
        <w:rPr>
          <w:rFonts w:ascii="Tahoma" w:eastAsia="Times New Roman" w:hAnsi="Tahoma" w:cs="Tahoma"/>
          <w:color w:val="000000" w:themeColor="text1"/>
          <w:shd w:val="clear" w:color="auto" w:fill="FFFFFF"/>
        </w:rPr>
        <w:t xml:space="preserve">olarak duyurulan son başvuru tarihi </w:t>
      </w:r>
      <w:r w:rsidR="00945AF6">
        <w:rPr>
          <w:rFonts w:ascii="Tahoma" w:eastAsia="Times New Roman" w:hAnsi="Tahoma" w:cs="Tahoma"/>
          <w:color w:val="000000" w:themeColor="text1"/>
          <w:shd w:val="clear" w:color="auto" w:fill="FFFFFF"/>
        </w:rPr>
        <w:t xml:space="preserve">başvurularda yaşanan yoğun ilgi nedeniyle </w:t>
      </w:r>
      <w:r w:rsidR="00060311">
        <w:rPr>
          <w:rFonts w:ascii="Tahoma" w:eastAsia="Times New Roman" w:hAnsi="Tahoma" w:cs="Tahoma"/>
          <w:color w:val="000000" w:themeColor="text1"/>
          <w:shd w:val="clear" w:color="auto" w:fill="FFFFFF"/>
        </w:rPr>
        <w:t xml:space="preserve">16 Aralık’a kadar uzatıldı. </w:t>
      </w:r>
      <w:r w:rsidR="008C436F">
        <w:rPr>
          <w:rFonts w:ascii="Tahoma" w:eastAsia="Times New Roman" w:hAnsi="Tahoma" w:cs="Tahoma"/>
          <w:color w:val="000000" w:themeColor="text1"/>
          <w:shd w:val="clear" w:color="auto" w:fill="FFFFFF"/>
        </w:rPr>
        <w:t>Başvurunun ücretsiz olduğu ö</w:t>
      </w:r>
      <w:r w:rsidR="008D790F" w:rsidRPr="00DA6D84">
        <w:rPr>
          <w:rFonts w:ascii="Tahoma" w:eastAsia="Times New Roman" w:hAnsi="Tahoma" w:cs="Tahoma"/>
          <w:color w:val="000000" w:themeColor="text1"/>
          <w:shd w:val="clear" w:color="auto" w:fill="FFFFFF"/>
        </w:rPr>
        <w:t>dül programı kapsamında</w:t>
      </w:r>
      <w:r w:rsidR="005E106E" w:rsidRPr="00DA6D84">
        <w:rPr>
          <w:rFonts w:ascii="Tahoma" w:eastAsia="Times New Roman" w:hAnsi="Tahoma" w:cs="Tahoma"/>
          <w:color w:val="000000" w:themeColor="text1"/>
          <w:shd w:val="clear" w:color="auto" w:fill="FFFFFF"/>
        </w:rPr>
        <w:t xml:space="preserve">, finans teknolojileri alanında yenilikçi ürünler veya hizmetler sunan </w:t>
      </w:r>
      <w:r w:rsidR="00F96ABE" w:rsidRPr="00DA6D84">
        <w:rPr>
          <w:rFonts w:ascii="Tahoma" w:eastAsia="Times New Roman" w:hAnsi="Tahoma" w:cs="Tahoma"/>
          <w:color w:val="000000" w:themeColor="text1"/>
          <w:shd w:val="clear" w:color="auto" w:fill="FFFFFF"/>
        </w:rPr>
        <w:t>bankalar ve girişimler</w:t>
      </w:r>
      <w:r w:rsidR="005E106E" w:rsidRPr="00DA6D84">
        <w:rPr>
          <w:rFonts w:ascii="Tahoma" w:eastAsia="Times New Roman" w:hAnsi="Tahoma" w:cs="Tahoma"/>
          <w:color w:val="000000" w:themeColor="text1"/>
          <w:shd w:val="clear" w:color="auto" w:fill="FFFFFF"/>
        </w:rPr>
        <w:t>,</w:t>
      </w:r>
      <w:r w:rsidR="008D790F" w:rsidRPr="00DA6D84">
        <w:rPr>
          <w:rFonts w:ascii="Tahoma" w:eastAsia="Times New Roman" w:hAnsi="Tahoma" w:cs="Tahoma"/>
          <w:color w:val="000000" w:themeColor="text1"/>
          <w:shd w:val="clear" w:color="auto" w:fill="FFFFFF"/>
        </w:rPr>
        <w:t xml:space="preserve"> </w:t>
      </w:r>
      <w:r w:rsidR="005E106E" w:rsidRPr="00DA6D84">
        <w:rPr>
          <w:rFonts w:ascii="Tahoma" w:eastAsia="Times New Roman" w:hAnsi="Tahoma" w:cs="Tahoma"/>
          <w:color w:val="000000" w:themeColor="text1"/>
          <w:shd w:val="clear" w:color="auto" w:fill="FFFFFF"/>
        </w:rPr>
        <w:t>"İnovasyona En Açık Banka" ve "Globalleşmeye En Açık Fintech" ödüllerinin sahibi olacak.</w:t>
      </w:r>
    </w:p>
    <w:p w14:paraId="33493506" w14:textId="77777777" w:rsidR="00243EE1" w:rsidRPr="00DA6D84" w:rsidRDefault="00243EE1" w:rsidP="004A1F70">
      <w:pPr>
        <w:spacing w:after="0" w:line="300" w:lineRule="auto"/>
        <w:contextualSpacing/>
        <w:jc w:val="both"/>
        <w:rPr>
          <w:rFonts w:ascii="Tahoma" w:eastAsia="Times New Roman" w:hAnsi="Tahoma" w:cs="Tahoma"/>
          <w:color w:val="000000" w:themeColor="text1"/>
          <w:shd w:val="clear" w:color="auto" w:fill="FFFFFF"/>
        </w:rPr>
      </w:pPr>
    </w:p>
    <w:p w14:paraId="6EC1B96A" w14:textId="0946B8E1" w:rsidR="001C1A98" w:rsidRPr="00DA6D84" w:rsidRDefault="00655447" w:rsidP="004A1F70">
      <w:pPr>
        <w:jc w:val="both"/>
        <w:rPr>
          <w:rFonts w:ascii="Tahoma" w:eastAsia="Times New Roman" w:hAnsi="Tahoma" w:cs="Tahoma"/>
          <w:color w:val="000000" w:themeColor="text1"/>
          <w:shd w:val="clear" w:color="auto" w:fill="FFFFFF"/>
        </w:rPr>
      </w:pPr>
      <w:r>
        <w:rPr>
          <w:rFonts w:ascii="Tahoma" w:eastAsia="Times New Roman" w:hAnsi="Tahoma" w:cs="Tahoma"/>
          <w:color w:val="000000" w:themeColor="text1"/>
          <w:shd w:val="clear" w:color="auto" w:fill="FFFFFF"/>
        </w:rPr>
        <w:t xml:space="preserve">Konuyla ilgili açıklamada </w:t>
      </w:r>
      <w:r w:rsidR="005E106E" w:rsidRPr="00DA6D84">
        <w:rPr>
          <w:rFonts w:ascii="Tahoma" w:eastAsia="Times New Roman" w:hAnsi="Tahoma" w:cs="Tahoma"/>
          <w:color w:val="000000" w:themeColor="text1"/>
          <w:shd w:val="clear" w:color="auto" w:fill="FFFFFF"/>
        </w:rPr>
        <w:t xml:space="preserve">bulunan </w:t>
      </w:r>
      <w:bookmarkStart w:id="1" w:name="_Hlk116394668"/>
      <w:r w:rsidR="005E106E" w:rsidRPr="3934D9F7">
        <w:rPr>
          <w:rFonts w:ascii="Tahoma" w:hAnsi="Tahoma"/>
          <w:b/>
          <w:bCs/>
          <w:color w:val="000000" w:themeColor="text1"/>
          <w:shd w:val="clear" w:color="auto" w:fill="FFFFFF"/>
        </w:rPr>
        <w:t xml:space="preserve">KPMG Türkiye </w:t>
      </w:r>
      <w:r w:rsidR="00BF3341" w:rsidRPr="00DA6D84">
        <w:rPr>
          <w:rFonts w:ascii="Tahoma" w:eastAsia="Times New Roman" w:hAnsi="Tahoma" w:cs="Tahoma"/>
          <w:b/>
          <w:bCs/>
          <w:color w:val="000000" w:themeColor="text1"/>
          <w:shd w:val="clear" w:color="auto" w:fill="FFFFFF"/>
        </w:rPr>
        <w:t>Fintech ve Dijital Finans Lideri Sinem Cantürk</w:t>
      </w:r>
      <w:r w:rsidR="005E106E" w:rsidRPr="00624AF4">
        <w:rPr>
          <w:rFonts w:ascii="Tahoma" w:hAnsi="Tahoma"/>
          <w:color w:val="000000" w:themeColor="text1"/>
          <w:shd w:val="clear" w:color="auto" w:fill="FFFFFF"/>
        </w:rPr>
        <w:t xml:space="preserve">; </w:t>
      </w:r>
      <w:bookmarkEnd w:id="1"/>
      <w:r w:rsidR="005E106E" w:rsidRPr="00945AF6">
        <w:rPr>
          <w:rFonts w:ascii="Tahoma" w:eastAsia="Times New Roman" w:hAnsi="Tahoma" w:cs="Tahoma"/>
          <w:color w:val="000000" w:themeColor="text1"/>
          <w:shd w:val="clear" w:color="auto" w:fill="FFFFFF"/>
        </w:rPr>
        <w:t>“</w:t>
      </w:r>
      <w:bookmarkStart w:id="2" w:name="_Hlk116394650"/>
      <w:r w:rsidR="0059283A">
        <w:rPr>
          <w:rFonts w:ascii="Tahoma" w:eastAsia="Times New Roman" w:hAnsi="Tahoma" w:cs="Tahoma"/>
          <w:color w:val="000000" w:themeColor="text1"/>
          <w:shd w:val="clear" w:color="auto" w:fill="FFFFFF"/>
        </w:rPr>
        <w:t>Türkiye’de inovasyon ve finansın geleceği için yapılan çalışmalar çok değerli</w:t>
      </w:r>
      <w:r w:rsidR="0012091F">
        <w:rPr>
          <w:rFonts w:ascii="Tahoma" w:eastAsia="Times New Roman" w:hAnsi="Tahoma" w:cs="Tahoma"/>
          <w:color w:val="000000" w:themeColor="text1"/>
          <w:shd w:val="clear" w:color="auto" w:fill="FFFFFF"/>
        </w:rPr>
        <w:t>. B</w:t>
      </w:r>
      <w:r w:rsidR="0059283A">
        <w:rPr>
          <w:rFonts w:ascii="Tahoma" w:eastAsia="Times New Roman" w:hAnsi="Tahoma" w:cs="Tahoma"/>
          <w:color w:val="000000" w:themeColor="text1"/>
          <w:shd w:val="clear" w:color="auto" w:fill="FFFFFF"/>
        </w:rPr>
        <w:t>iz de bu yarışma</w:t>
      </w:r>
      <w:r w:rsidR="0012091F">
        <w:rPr>
          <w:rFonts w:ascii="Tahoma" w:eastAsia="Times New Roman" w:hAnsi="Tahoma" w:cs="Tahoma"/>
          <w:color w:val="000000" w:themeColor="text1"/>
          <w:shd w:val="clear" w:color="auto" w:fill="FFFFFF"/>
        </w:rPr>
        <w:t xml:space="preserve"> ile</w:t>
      </w:r>
      <w:r w:rsidR="0059283A">
        <w:rPr>
          <w:rFonts w:ascii="Tahoma" w:eastAsia="Times New Roman" w:hAnsi="Tahoma" w:cs="Tahoma"/>
          <w:color w:val="000000" w:themeColor="text1"/>
          <w:shd w:val="clear" w:color="auto" w:fill="FFFFFF"/>
        </w:rPr>
        <w:t xml:space="preserve"> dijital finansa yapılan yatırımlara dikkati çekmek istiyoruz. KPMG Global en son 2019’da </w:t>
      </w:r>
      <w:r w:rsidR="0012091F">
        <w:rPr>
          <w:rFonts w:ascii="Tahoma" w:eastAsia="Times New Roman" w:hAnsi="Tahoma" w:cs="Tahoma"/>
          <w:color w:val="000000" w:themeColor="text1"/>
          <w:shd w:val="clear" w:color="auto" w:fill="FFFFFF"/>
        </w:rPr>
        <w:t>‘</w:t>
      </w:r>
      <w:r w:rsidR="0059283A">
        <w:rPr>
          <w:rFonts w:ascii="Tahoma" w:eastAsia="Times New Roman" w:hAnsi="Tahoma" w:cs="Tahoma"/>
          <w:color w:val="000000" w:themeColor="text1"/>
          <w:shd w:val="clear" w:color="auto" w:fill="FFFFFF"/>
        </w:rPr>
        <w:t>Fintech 100</w:t>
      </w:r>
      <w:r w:rsidR="0012091F">
        <w:rPr>
          <w:rFonts w:ascii="Tahoma" w:eastAsia="Times New Roman" w:hAnsi="Tahoma" w:cs="Tahoma"/>
          <w:color w:val="000000" w:themeColor="text1"/>
          <w:shd w:val="clear" w:color="auto" w:fill="FFFFFF"/>
        </w:rPr>
        <w:t>’</w:t>
      </w:r>
      <w:r w:rsidR="0059283A">
        <w:rPr>
          <w:rFonts w:ascii="Tahoma" w:eastAsia="Times New Roman" w:hAnsi="Tahoma" w:cs="Tahoma"/>
          <w:color w:val="000000" w:themeColor="text1"/>
          <w:shd w:val="clear" w:color="auto" w:fill="FFFFFF"/>
        </w:rPr>
        <w:t xml:space="preserve"> yarışmasını düzenlemişti</w:t>
      </w:r>
      <w:r w:rsidR="0012091F">
        <w:rPr>
          <w:rFonts w:ascii="Tahoma" w:eastAsia="Times New Roman" w:hAnsi="Tahoma" w:cs="Tahoma"/>
          <w:color w:val="000000" w:themeColor="text1"/>
          <w:shd w:val="clear" w:color="auto" w:fill="FFFFFF"/>
        </w:rPr>
        <w:t>. O</w:t>
      </w:r>
      <w:r w:rsidR="0059283A">
        <w:rPr>
          <w:rFonts w:ascii="Tahoma" w:eastAsia="Times New Roman" w:hAnsi="Tahoma" w:cs="Tahoma"/>
          <w:color w:val="000000" w:themeColor="text1"/>
          <w:shd w:val="clear" w:color="auto" w:fill="FFFFFF"/>
        </w:rPr>
        <w:t xml:space="preserve"> yarışmaya Türkiye’den de 2 fintech göndermenin gururunu yaşa</w:t>
      </w:r>
      <w:r w:rsidR="0012091F">
        <w:rPr>
          <w:rFonts w:ascii="Tahoma" w:eastAsia="Times New Roman" w:hAnsi="Tahoma" w:cs="Tahoma"/>
          <w:color w:val="000000" w:themeColor="text1"/>
          <w:shd w:val="clear" w:color="auto" w:fill="FFFFFF"/>
        </w:rPr>
        <w:t>mıştık</w:t>
      </w:r>
      <w:r w:rsidR="0059283A">
        <w:rPr>
          <w:rFonts w:ascii="Tahoma" w:eastAsia="Times New Roman" w:hAnsi="Tahoma" w:cs="Tahoma"/>
          <w:color w:val="000000" w:themeColor="text1"/>
          <w:shd w:val="clear" w:color="auto" w:fill="FFFFFF"/>
        </w:rPr>
        <w:t xml:space="preserve">. Ancak pandemi nedeniyle </w:t>
      </w:r>
      <w:r w:rsidR="008C436F">
        <w:rPr>
          <w:rFonts w:ascii="Tahoma" w:eastAsia="Times New Roman" w:hAnsi="Tahoma" w:cs="Tahoma"/>
          <w:color w:val="000000" w:themeColor="text1"/>
          <w:shd w:val="clear" w:color="auto" w:fill="FFFFFF"/>
        </w:rPr>
        <w:t>F</w:t>
      </w:r>
      <w:r w:rsidR="0059283A">
        <w:rPr>
          <w:rFonts w:ascii="Tahoma" w:eastAsia="Times New Roman" w:hAnsi="Tahoma" w:cs="Tahoma"/>
          <w:color w:val="000000" w:themeColor="text1"/>
          <w:shd w:val="clear" w:color="auto" w:fill="FFFFFF"/>
        </w:rPr>
        <w:t>intech 100 yarışmasının devamı gelme</w:t>
      </w:r>
      <w:r w:rsidR="0012091F">
        <w:rPr>
          <w:rFonts w:ascii="Tahoma" w:eastAsia="Times New Roman" w:hAnsi="Tahoma" w:cs="Tahoma"/>
          <w:color w:val="000000" w:themeColor="text1"/>
          <w:shd w:val="clear" w:color="auto" w:fill="FFFFFF"/>
        </w:rPr>
        <w:t>diğinden KPMG Türkiye olarak</w:t>
      </w:r>
      <w:r w:rsidR="0059283A">
        <w:rPr>
          <w:rFonts w:ascii="Tahoma" w:eastAsia="Times New Roman" w:hAnsi="Tahoma" w:cs="Tahoma"/>
          <w:color w:val="000000" w:themeColor="text1"/>
          <w:shd w:val="clear" w:color="auto" w:fill="FFFFFF"/>
        </w:rPr>
        <w:t xml:space="preserve"> biz inisiyatif kullanıp ekosistemdeki en güçlü </w:t>
      </w:r>
      <w:r w:rsidR="0012091F" w:rsidRPr="0012091F">
        <w:rPr>
          <w:rFonts w:ascii="Tahoma" w:eastAsia="Times New Roman" w:hAnsi="Tahoma" w:cs="Tahoma"/>
          <w:color w:val="000000" w:themeColor="text1"/>
          <w:shd w:val="clear" w:color="auto" w:fill="FFFFFF"/>
        </w:rPr>
        <w:t>sivil toplum kuruluş</w:t>
      </w:r>
      <w:r w:rsidR="0012091F">
        <w:rPr>
          <w:rFonts w:ascii="Tahoma" w:eastAsia="Times New Roman" w:hAnsi="Tahoma" w:cs="Tahoma"/>
          <w:color w:val="000000" w:themeColor="text1"/>
          <w:shd w:val="clear" w:color="auto" w:fill="FFFFFF"/>
        </w:rPr>
        <w:t xml:space="preserve">larından biri </w:t>
      </w:r>
      <w:r w:rsidR="0059283A">
        <w:rPr>
          <w:rFonts w:ascii="Tahoma" w:eastAsia="Times New Roman" w:hAnsi="Tahoma" w:cs="Tahoma"/>
          <w:color w:val="000000" w:themeColor="text1"/>
          <w:shd w:val="clear" w:color="auto" w:fill="FFFFFF"/>
        </w:rPr>
        <w:t>olan FINTR</w:t>
      </w:r>
      <w:r w:rsidR="00C2240A">
        <w:rPr>
          <w:rFonts w:ascii="Tahoma" w:eastAsia="Times New Roman" w:hAnsi="Tahoma" w:cs="Tahoma"/>
          <w:color w:val="000000" w:themeColor="text1"/>
          <w:shd w:val="clear" w:color="auto" w:fill="FFFFFF"/>
        </w:rPr>
        <w:t xml:space="preserve"> ile birlikte </w:t>
      </w:r>
      <w:r w:rsidR="0059283A">
        <w:rPr>
          <w:rFonts w:ascii="Tahoma" w:eastAsia="Times New Roman" w:hAnsi="Tahoma" w:cs="Tahoma"/>
          <w:color w:val="000000" w:themeColor="text1"/>
          <w:shd w:val="clear" w:color="auto" w:fill="FFFFFF"/>
        </w:rPr>
        <w:t>Türkiye özelinde bir yarışma düzenledik.</w:t>
      </w:r>
      <w:r w:rsidR="008C436F">
        <w:rPr>
          <w:rFonts w:ascii="Tahoma" w:eastAsia="Times New Roman" w:hAnsi="Tahoma" w:cs="Tahoma"/>
          <w:color w:val="000000" w:themeColor="text1"/>
          <w:shd w:val="clear" w:color="auto" w:fill="FFFFFF"/>
        </w:rPr>
        <w:t xml:space="preserve"> Sektörde çok yoğun talep gördüğümüz için bütün paydaşların başvurularının yetişmesi adına süremizi bir hafta daha uzattık. 16 Aralık’a kadar bütün banka ve fintech’leri</w:t>
      </w:r>
      <w:r w:rsidR="0012091F">
        <w:rPr>
          <w:rFonts w:ascii="Tahoma" w:eastAsia="Times New Roman" w:hAnsi="Tahoma" w:cs="Tahoma"/>
          <w:color w:val="000000" w:themeColor="text1"/>
          <w:shd w:val="clear" w:color="auto" w:fill="FFFFFF"/>
        </w:rPr>
        <w:t>n</w:t>
      </w:r>
      <w:r w:rsidR="008C436F">
        <w:rPr>
          <w:rFonts w:ascii="Tahoma" w:eastAsia="Times New Roman" w:hAnsi="Tahoma" w:cs="Tahoma"/>
          <w:color w:val="000000" w:themeColor="text1"/>
          <w:shd w:val="clear" w:color="auto" w:fill="FFFFFF"/>
        </w:rPr>
        <w:t xml:space="preserve"> başvurularını bekliyoruz.</w:t>
      </w:r>
      <w:r w:rsidR="0059283A">
        <w:rPr>
          <w:rFonts w:ascii="Tahoma" w:eastAsia="Times New Roman" w:hAnsi="Tahoma" w:cs="Tahoma"/>
          <w:color w:val="000000" w:themeColor="text1"/>
          <w:shd w:val="clear" w:color="auto" w:fill="FFFFFF"/>
        </w:rPr>
        <w:t xml:space="preserve">” dedi. </w:t>
      </w:r>
    </w:p>
    <w:p w14:paraId="0CB8A6C6" w14:textId="24392A0E" w:rsidR="00A42961" w:rsidRDefault="0074039D" w:rsidP="004A1F70">
      <w:pPr>
        <w:spacing w:after="0" w:line="300" w:lineRule="auto"/>
        <w:contextualSpacing/>
        <w:jc w:val="both"/>
        <w:rPr>
          <w:rFonts w:ascii="Tahoma" w:hAnsi="Tahoma" w:cs="Tahoma"/>
        </w:rPr>
      </w:pPr>
      <w:bookmarkStart w:id="3" w:name="_Hlk116394741"/>
      <w:bookmarkEnd w:id="2"/>
      <w:r w:rsidRPr="3934D9F7">
        <w:rPr>
          <w:rFonts w:ascii="Tahoma" w:hAnsi="Tahoma" w:cs="Tahoma"/>
          <w:b/>
          <w:bCs/>
        </w:rPr>
        <w:t>FINTR Yönetim Kurulu Başkanı</w:t>
      </w:r>
      <w:r w:rsidRPr="3934D9F7">
        <w:rPr>
          <w:rFonts w:ascii="Tahoma" w:hAnsi="Tahoma" w:cs="Tahoma"/>
        </w:rPr>
        <w:t xml:space="preserve"> </w:t>
      </w:r>
      <w:r w:rsidRPr="3934D9F7">
        <w:rPr>
          <w:rFonts w:ascii="Tahoma" w:hAnsi="Tahoma" w:cs="Tahoma"/>
          <w:b/>
          <w:bCs/>
        </w:rPr>
        <w:t>Demet Zübeyiroğlu</w:t>
      </w:r>
      <w:r w:rsidR="00624AF4" w:rsidRPr="3934D9F7">
        <w:rPr>
          <w:rFonts w:ascii="Tahoma" w:hAnsi="Tahoma" w:cs="Tahoma"/>
          <w:b/>
          <w:bCs/>
        </w:rPr>
        <w:t xml:space="preserve"> </w:t>
      </w:r>
      <w:r w:rsidR="00624AF4" w:rsidRPr="3934D9F7">
        <w:rPr>
          <w:rFonts w:ascii="Tahoma" w:hAnsi="Tahoma" w:cs="Tahoma"/>
        </w:rPr>
        <w:t>ise</w:t>
      </w:r>
      <w:r w:rsidRPr="3934D9F7">
        <w:rPr>
          <w:rFonts w:ascii="Tahoma" w:hAnsi="Tahoma" w:cs="Tahoma"/>
        </w:rPr>
        <w:t xml:space="preserve"> </w:t>
      </w:r>
      <w:r w:rsidR="00655447" w:rsidRPr="3934D9F7">
        <w:rPr>
          <w:rFonts w:ascii="Tahoma" w:hAnsi="Tahoma" w:cs="Tahoma"/>
        </w:rPr>
        <w:t xml:space="preserve">şu açıklamada bulundu: </w:t>
      </w:r>
      <w:r w:rsidR="007D3569" w:rsidRPr="3934D9F7">
        <w:rPr>
          <w:rFonts w:ascii="Tahoma" w:hAnsi="Tahoma" w:cs="Tahoma"/>
        </w:rPr>
        <w:t>“Türkiye’nin tüm fintech dikeylerini ele alan en kapsamlı çatı derneği olarak çalışmalarımızla ekosistemde çok güzel bir sinerji oluşturduk. Şimdi bu sinerjiyi, 8</w:t>
      </w:r>
      <w:r w:rsidR="0012091F" w:rsidRPr="3934D9F7">
        <w:rPr>
          <w:rFonts w:ascii="Tahoma" w:hAnsi="Tahoma" w:cs="Tahoma"/>
        </w:rPr>
        <w:t xml:space="preserve"> </w:t>
      </w:r>
      <w:r w:rsidR="007D3569" w:rsidRPr="3934D9F7">
        <w:rPr>
          <w:rFonts w:ascii="Tahoma" w:hAnsi="Tahoma" w:cs="Tahoma"/>
        </w:rPr>
        <w:t>-</w:t>
      </w:r>
      <w:r w:rsidR="0012091F" w:rsidRPr="3934D9F7">
        <w:rPr>
          <w:rFonts w:ascii="Tahoma" w:hAnsi="Tahoma" w:cs="Tahoma"/>
        </w:rPr>
        <w:t xml:space="preserve"> </w:t>
      </w:r>
      <w:r w:rsidR="007D3569" w:rsidRPr="3934D9F7">
        <w:rPr>
          <w:rFonts w:ascii="Tahoma" w:hAnsi="Tahoma" w:cs="Tahoma"/>
        </w:rPr>
        <w:t>9 Şubat’ta Istanbul Fintech Week’te vereceğimiz bir ödülle taçlandırmak istiyoruz. Türkiye dijital finans alanında yeni çıkan yönetmeliklerle çok hızlı yol alan bir ülke ve fintech’lerin gelişim haritasında globalleşme, büyüme sürecinin en arzu edilen aşamalarından. Biz de bu programla yüksek potansiyelli adaylarımızı ön plana çıkarmak istiyoruz.</w:t>
      </w:r>
      <w:r w:rsidR="007D3569">
        <w:t xml:space="preserve"> </w:t>
      </w:r>
      <w:r w:rsidR="007D3569" w:rsidRPr="3934D9F7">
        <w:rPr>
          <w:rFonts w:ascii="Tahoma" w:hAnsi="Tahoma" w:cs="Tahoma"/>
        </w:rPr>
        <w:t xml:space="preserve">Bunun için fintech alandaki çalışmalarıyla öncü KPMG </w:t>
      </w:r>
      <w:r w:rsidR="0012091F" w:rsidRPr="3934D9F7">
        <w:rPr>
          <w:rFonts w:ascii="Tahoma" w:hAnsi="Tahoma" w:cs="Tahoma"/>
        </w:rPr>
        <w:t xml:space="preserve">Türkiye </w:t>
      </w:r>
      <w:r w:rsidR="007D3569" w:rsidRPr="3934D9F7">
        <w:rPr>
          <w:rFonts w:ascii="Tahoma" w:hAnsi="Tahoma" w:cs="Tahoma"/>
        </w:rPr>
        <w:t xml:space="preserve">harika bir iş ortağı oldu. Yarışmamıza katılım için fintech’lerden çok yoğun bir talep var, </w:t>
      </w:r>
      <w:r w:rsidR="007D3569" w:rsidRPr="3934D9F7">
        <w:rPr>
          <w:rFonts w:ascii="Tahoma" w:hAnsi="Tahoma" w:cs="Tahoma"/>
        </w:rPr>
        <w:lastRenderedPageBreak/>
        <w:t xml:space="preserve">katılmayanların en geç 16 Aralık’a kadar anketimizi doldurmasını öneriyorum.” yorumunda bulundu. </w:t>
      </w:r>
      <w:bookmarkEnd w:id="3"/>
    </w:p>
    <w:p w14:paraId="1EFD6BDF" w14:textId="77777777" w:rsidR="00A42961" w:rsidRDefault="00A42961" w:rsidP="004A1F70">
      <w:pPr>
        <w:spacing w:after="0" w:line="300" w:lineRule="auto"/>
        <w:contextualSpacing/>
        <w:jc w:val="both"/>
        <w:rPr>
          <w:rFonts w:ascii="Tahoma" w:hAnsi="Tahoma" w:cs="Tahoma"/>
        </w:rPr>
      </w:pPr>
    </w:p>
    <w:p w14:paraId="1FFE67B0" w14:textId="36423F7E" w:rsidR="00243EE1" w:rsidRPr="00DA6D84" w:rsidRDefault="00655447" w:rsidP="004A1F70">
      <w:pPr>
        <w:spacing w:after="0" w:line="300" w:lineRule="auto"/>
        <w:contextualSpacing/>
        <w:jc w:val="both"/>
        <w:rPr>
          <w:rFonts w:ascii="Tahoma" w:eastAsia="Times New Roman" w:hAnsi="Tahoma" w:cs="Tahoma"/>
          <w:color w:val="000000" w:themeColor="text1"/>
          <w:shd w:val="clear" w:color="auto" w:fill="FFFFFF"/>
        </w:rPr>
      </w:pPr>
      <w:r>
        <w:rPr>
          <w:rFonts w:ascii="Tahoma" w:eastAsia="Times New Roman" w:hAnsi="Tahoma" w:cs="Tahoma"/>
          <w:b/>
          <w:bCs/>
          <w:color w:val="000000" w:themeColor="text1"/>
          <w:shd w:val="clear" w:color="auto" w:fill="FFFFFF"/>
        </w:rPr>
        <w:t xml:space="preserve">Kazananlar </w:t>
      </w:r>
      <w:r w:rsidR="0012091F">
        <w:rPr>
          <w:rFonts w:ascii="Tahoma" w:eastAsia="Times New Roman" w:hAnsi="Tahoma" w:cs="Tahoma"/>
          <w:b/>
          <w:bCs/>
          <w:color w:val="000000" w:themeColor="text1"/>
          <w:shd w:val="clear" w:color="auto" w:fill="FFFFFF"/>
        </w:rPr>
        <w:t>I</w:t>
      </w:r>
      <w:r w:rsidRPr="00945AF6">
        <w:rPr>
          <w:rFonts w:ascii="Tahoma" w:eastAsia="Times New Roman" w:hAnsi="Tahoma" w:cs="Tahoma"/>
          <w:b/>
          <w:bCs/>
          <w:color w:val="000000" w:themeColor="text1"/>
          <w:shd w:val="clear" w:color="auto" w:fill="FFFFFF"/>
        </w:rPr>
        <w:t>stanbul Fintech Week (IFW) etkinliğinde açıklanacak</w:t>
      </w:r>
      <w:r w:rsidRPr="00DA6D84">
        <w:rPr>
          <w:rFonts w:ascii="Tahoma" w:eastAsia="Times New Roman" w:hAnsi="Tahoma" w:cs="Tahoma"/>
          <w:color w:val="000000" w:themeColor="text1"/>
          <w:shd w:val="clear" w:color="auto" w:fill="FFFFFF"/>
        </w:rPr>
        <w:t xml:space="preserve"> </w:t>
      </w:r>
    </w:p>
    <w:p w14:paraId="74CA055C" w14:textId="18125EC2" w:rsidR="00ED4A14" w:rsidRDefault="00995A68" w:rsidP="004A1F70">
      <w:pPr>
        <w:spacing w:after="0" w:line="300" w:lineRule="auto"/>
        <w:contextualSpacing/>
        <w:jc w:val="both"/>
        <w:rPr>
          <w:rFonts w:ascii="Tahoma" w:hAnsi="Tahoma"/>
          <w:color w:val="000000" w:themeColor="text1"/>
        </w:rPr>
      </w:pPr>
      <w:bookmarkStart w:id="4" w:name="_Hlk116394520"/>
      <w:r w:rsidRPr="00DA6D84">
        <w:rPr>
          <w:rFonts w:ascii="Tahoma" w:eastAsia="Times New Roman" w:hAnsi="Tahoma" w:cs="Tahoma"/>
          <w:color w:val="000000" w:themeColor="text1"/>
          <w:shd w:val="clear" w:color="auto" w:fill="FFFFFF"/>
        </w:rPr>
        <w:t>KPMG Türkiye Fintech ve Dijital Finans Lideri Sinem Cantürk,</w:t>
      </w:r>
      <w:r w:rsidR="00243EE1" w:rsidRPr="00DA6D84">
        <w:rPr>
          <w:rFonts w:ascii="Tahoma" w:eastAsia="Times New Roman" w:hAnsi="Tahoma" w:cs="Tahoma"/>
          <w:color w:val="000000" w:themeColor="text1"/>
          <w:shd w:val="clear" w:color="auto" w:fill="FFFFFF"/>
        </w:rPr>
        <w:t xml:space="preserve"> FINTR Yönetim Kurulu Başkanı </w:t>
      </w:r>
      <w:r w:rsidRPr="00DA6D84">
        <w:rPr>
          <w:rFonts w:ascii="Tahoma" w:eastAsia="Times New Roman" w:hAnsi="Tahoma" w:cs="Tahoma"/>
          <w:color w:val="000000" w:themeColor="text1"/>
          <w:shd w:val="clear" w:color="auto" w:fill="FFFFFF"/>
        </w:rPr>
        <w:t>Demet Zübeyiroğlu</w:t>
      </w:r>
      <w:r w:rsidR="00243EE1" w:rsidRPr="00DA6D84">
        <w:rPr>
          <w:rFonts w:ascii="Tahoma" w:eastAsia="Times New Roman" w:hAnsi="Tahoma" w:cs="Tahoma"/>
          <w:color w:val="000000" w:themeColor="text1"/>
          <w:shd w:val="clear" w:color="auto" w:fill="FFFFFF"/>
        </w:rPr>
        <w:t xml:space="preserve">, </w:t>
      </w:r>
      <w:r w:rsidR="37EDE9E5" w:rsidRPr="019AAA6C">
        <w:rPr>
          <w:rFonts w:ascii="Tahoma" w:hAnsi="Tahoma"/>
        </w:rPr>
        <w:t>CCW Teknoloji Yatırımları Kurucusu ve ŞirketOrtağım Melek Yatırım Ağı Yönetim Kurulu Üyesi</w:t>
      </w:r>
      <w:r w:rsidR="37EDE9E5" w:rsidRPr="019AAA6C">
        <w:rPr>
          <w:rFonts w:ascii="Tahoma" w:hAnsi="Tahoma"/>
          <w:shd w:val="clear" w:color="auto" w:fill="FFFFFF"/>
        </w:rPr>
        <w:t xml:space="preserve"> </w:t>
      </w:r>
      <w:r w:rsidRPr="00DA6D84">
        <w:rPr>
          <w:rFonts w:ascii="Tahoma" w:eastAsia="Times New Roman" w:hAnsi="Tahoma" w:cs="Tahoma"/>
          <w:color w:val="000000" w:themeColor="text1"/>
          <w:shd w:val="clear" w:color="auto" w:fill="FFFFFF"/>
        </w:rPr>
        <w:t xml:space="preserve">Adem Duman, </w:t>
      </w:r>
      <w:r w:rsidR="007E281A" w:rsidRPr="00DA6D84">
        <w:rPr>
          <w:rFonts w:ascii="Tahoma" w:eastAsia="Times New Roman" w:hAnsi="Tahoma" w:cs="Tahoma"/>
          <w:color w:val="000000" w:themeColor="text1"/>
          <w:shd w:val="clear" w:color="auto" w:fill="FFFFFF"/>
        </w:rPr>
        <w:t xml:space="preserve">Bahçeşehir Üniversitesi Fintech Master Program Koordinatörü Dr. Bora </w:t>
      </w:r>
      <w:r w:rsidR="007E281A">
        <w:rPr>
          <w:rFonts w:ascii="Tahoma" w:eastAsia="Times New Roman" w:hAnsi="Tahoma" w:cs="Tahoma"/>
          <w:color w:val="000000" w:themeColor="text1"/>
          <w:shd w:val="clear" w:color="auto" w:fill="FFFFFF"/>
        </w:rPr>
        <w:t xml:space="preserve">Erdamar, </w:t>
      </w:r>
      <w:r w:rsidR="00662093" w:rsidRPr="00662093">
        <w:rPr>
          <w:rFonts w:ascii="Tahoma" w:eastAsia="Times New Roman" w:hAnsi="Tahoma" w:cs="Tahoma"/>
          <w:color w:val="000000" w:themeColor="text1"/>
          <w:shd w:val="clear" w:color="auto" w:fill="FFFFFF"/>
        </w:rPr>
        <w:t>B</w:t>
      </w:r>
      <w:r w:rsidR="00662093">
        <w:rPr>
          <w:rFonts w:ascii="Tahoma" w:eastAsia="Times New Roman" w:hAnsi="Tahoma" w:cs="Tahoma"/>
          <w:color w:val="000000" w:themeColor="text1"/>
          <w:shd w:val="clear" w:color="auto" w:fill="FFFFFF"/>
        </w:rPr>
        <w:t>righton Üniversitesi İşletme ve Hukuk Fakültesi Öğretim Üyesi Prof. Dr. Ceylan Onay</w:t>
      </w:r>
      <w:r w:rsidR="007E281A" w:rsidRPr="00DA6D84">
        <w:rPr>
          <w:rFonts w:ascii="Tahoma" w:eastAsia="Times New Roman" w:hAnsi="Tahoma" w:cs="Tahoma"/>
          <w:color w:val="000000" w:themeColor="text1"/>
          <w:shd w:val="clear" w:color="auto" w:fill="FFFFFF"/>
        </w:rPr>
        <w:t xml:space="preserve"> ve</w:t>
      </w:r>
      <w:r w:rsidR="007E281A" w:rsidRPr="007E281A">
        <w:rPr>
          <w:rFonts w:ascii="Tahoma" w:eastAsia="Times New Roman" w:hAnsi="Tahoma" w:cs="Tahoma"/>
          <w:color w:val="000000" w:themeColor="text1"/>
          <w:shd w:val="clear" w:color="auto" w:fill="FFFFFF"/>
        </w:rPr>
        <w:t xml:space="preserve"> </w:t>
      </w:r>
      <w:r w:rsidR="007E281A">
        <w:rPr>
          <w:rFonts w:ascii="Tahoma" w:eastAsia="Times New Roman" w:hAnsi="Tahoma" w:cs="Tahoma"/>
          <w:color w:val="000000" w:themeColor="text1"/>
          <w:shd w:val="clear" w:color="auto" w:fill="FFFFFF"/>
        </w:rPr>
        <w:t xml:space="preserve">İzmir Ekonomi Üniversitesi İşletme Fakültesi </w:t>
      </w:r>
      <w:r w:rsidR="007E281A" w:rsidRPr="00DA6D84">
        <w:rPr>
          <w:rFonts w:ascii="Tahoma" w:eastAsia="Times New Roman" w:hAnsi="Tahoma" w:cs="Tahoma"/>
          <w:color w:val="000000" w:themeColor="text1"/>
          <w:shd w:val="clear" w:color="auto" w:fill="FFFFFF"/>
        </w:rPr>
        <w:t xml:space="preserve">Öğretim Üyesi </w:t>
      </w:r>
      <w:r w:rsidR="00EF5680" w:rsidRPr="00DA6D84">
        <w:rPr>
          <w:rFonts w:ascii="Tahoma" w:eastAsia="Times New Roman" w:hAnsi="Tahoma" w:cs="Tahoma"/>
          <w:color w:val="000000" w:themeColor="text1"/>
          <w:shd w:val="clear" w:color="auto" w:fill="FFFFFF"/>
        </w:rPr>
        <w:t>Prof. Dr.</w:t>
      </w:r>
      <w:r w:rsidR="00243EE1">
        <w:rPr>
          <w:rFonts w:ascii="Tahoma" w:eastAsia="Times New Roman" w:hAnsi="Tahoma" w:cs="Tahoma"/>
          <w:color w:val="000000" w:themeColor="text1"/>
          <w:shd w:val="clear" w:color="auto" w:fill="FFFFFF"/>
        </w:rPr>
        <w:t xml:space="preserve"> </w:t>
      </w:r>
      <w:r w:rsidR="00A650AC">
        <w:rPr>
          <w:rFonts w:ascii="Tahoma" w:eastAsia="Times New Roman" w:hAnsi="Tahoma" w:cs="Tahoma"/>
          <w:color w:val="000000" w:themeColor="text1"/>
          <w:shd w:val="clear" w:color="auto" w:fill="FFFFFF"/>
        </w:rPr>
        <w:t>C.</w:t>
      </w:r>
      <w:r w:rsidR="00A650AC" w:rsidRPr="00DA6D84">
        <w:rPr>
          <w:rFonts w:ascii="Tahoma" w:eastAsia="Times New Roman" w:hAnsi="Tahoma" w:cs="Tahoma"/>
          <w:color w:val="000000" w:themeColor="text1"/>
          <w:shd w:val="clear" w:color="auto" w:fill="FFFFFF"/>
        </w:rPr>
        <w:t xml:space="preserve"> </w:t>
      </w:r>
      <w:r w:rsidRPr="00DA6D84">
        <w:rPr>
          <w:rFonts w:ascii="Tahoma" w:eastAsia="Times New Roman" w:hAnsi="Tahoma" w:cs="Tahoma"/>
          <w:color w:val="000000" w:themeColor="text1"/>
          <w:shd w:val="clear" w:color="auto" w:fill="FFFFFF"/>
        </w:rPr>
        <w:t>Coşkun Küçüközmen</w:t>
      </w:r>
      <w:r w:rsidR="00243EE1">
        <w:rPr>
          <w:rFonts w:ascii="Tahoma" w:eastAsia="Times New Roman" w:hAnsi="Tahoma" w:cs="Tahoma"/>
          <w:color w:val="000000" w:themeColor="text1"/>
          <w:shd w:val="clear" w:color="auto" w:fill="FFFFFF"/>
        </w:rPr>
        <w:t>’d</w:t>
      </w:r>
      <w:r w:rsidR="007E281A" w:rsidRPr="00DA6D84">
        <w:rPr>
          <w:rFonts w:ascii="Tahoma" w:eastAsia="Times New Roman" w:hAnsi="Tahoma" w:cs="Tahoma"/>
          <w:color w:val="000000" w:themeColor="text1"/>
          <w:shd w:val="clear" w:color="auto" w:fill="FFFFFF"/>
        </w:rPr>
        <w:t>e</w:t>
      </w:r>
      <w:r w:rsidR="00243EE1" w:rsidRPr="00DA6D84">
        <w:rPr>
          <w:rFonts w:ascii="Tahoma" w:eastAsia="Times New Roman" w:hAnsi="Tahoma" w:cs="Tahoma"/>
          <w:color w:val="000000" w:themeColor="text1"/>
          <w:shd w:val="clear" w:color="auto" w:fill="FFFFFF"/>
        </w:rPr>
        <w:t>n oluşan jürinin 19 Aralık 2022 – 20 Ocak 2023 tarihleri arasında yapacağı değerlendirme</w:t>
      </w:r>
      <w:r w:rsidR="00452B92" w:rsidRPr="00DA6D84">
        <w:rPr>
          <w:rFonts w:ascii="Tahoma" w:eastAsia="Times New Roman" w:hAnsi="Tahoma" w:cs="Tahoma"/>
          <w:color w:val="000000" w:themeColor="text1"/>
          <w:shd w:val="clear" w:color="auto" w:fill="FFFFFF"/>
        </w:rPr>
        <w:t>nin</w:t>
      </w:r>
      <w:r w:rsidR="00243EE1" w:rsidRPr="00DA6D84">
        <w:rPr>
          <w:rFonts w:ascii="Tahoma" w:eastAsia="Times New Roman" w:hAnsi="Tahoma" w:cs="Tahoma"/>
          <w:color w:val="000000" w:themeColor="text1"/>
          <w:shd w:val="clear" w:color="auto" w:fill="FFFFFF"/>
        </w:rPr>
        <w:t xml:space="preserve"> ardından kazananlar belli olacak.</w:t>
      </w:r>
      <w:r w:rsidR="00452B92" w:rsidRPr="00DA6D84">
        <w:rPr>
          <w:rFonts w:ascii="Tahoma" w:eastAsia="Times New Roman" w:hAnsi="Tahoma" w:cs="Tahoma"/>
          <w:color w:val="000000" w:themeColor="text1"/>
          <w:shd w:val="clear" w:color="auto" w:fill="FFFFFF"/>
        </w:rPr>
        <w:t xml:space="preserve"> </w:t>
      </w:r>
      <w:r w:rsidR="00243EE1" w:rsidRPr="00DA6D84">
        <w:rPr>
          <w:rFonts w:ascii="Tahoma" w:eastAsia="Times New Roman" w:hAnsi="Tahoma" w:cs="Tahoma"/>
          <w:color w:val="000000" w:themeColor="text1"/>
          <w:shd w:val="clear" w:color="auto" w:fill="FFFFFF"/>
        </w:rPr>
        <w:t xml:space="preserve">Ödüle layık görülen proje ve girişimler 8 </w:t>
      </w:r>
      <w:r w:rsidR="0012091F">
        <w:rPr>
          <w:rFonts w:ascii="Tahoma" w:eastAsia="Times New Roman" w:hAnsi="Tahoma" w:cs="Tahoma"/>
          <w:color w:val="000000" w:themeColor="text1"/>
          <w:shd w:val="clear" w:color="auto" w:fill="FFFFFF"/>
        </w:rPr>
        <w:t xml:space="preserve">- 9 </w:t>
      </w:r>
      <w:r w:rsidR="00BF3341" w:rsidRPr="00DA6D84">
        <w:rPr>
          <w:rFonts w:ascii="Tahoma" w:eastAsia="Times New Roman" w:hAnsi="Tahoma" w:cs="Tahoma"/>
          <w:color w:val="000000" w:themeColor="text1"/>
          <w:shd w:val="clear" w:color="auto" w:fill="FFFFFF"/>
        </w:rPr>
        <w:t>Şubat</w:t>
      </w:r>
      <w:r w:rsidR="00243EE1" w:rsidRPr="00DA6D84">
        <w:rPr>
          <w:rFonts w:ascii="Tahoma" w:eastAsia="Times New Roman" w:hAnsi="Tahoma" w:cs="Tahoma"/>
          <w:color w:val="000000" w:themeColor="text1"/>
          <w:shd w:val="clear" w:color="auto" w:fill="FFFFFF"/>
        </w:rPr>
        <w:t xml:space="preserve"> 2023 tarihinde </w:t>
      </w:r>
      <w:r w:rsidR="0012091F">
        <w:rPr>
          <w:rFonts w:ascii="Tahoma" w:eastAsia="Times New Roman" w:hAnsi="Tahoma" w:cs="Tahoma"/>
          <w:color w:val="000000" w:themeColor="text1"/>
          <w:shd w:val="clear" w:color="auto" w:fill="FFFFFF"/>
        </w:rPr>
        <w:t>düzenlenecek I</w:t>
      </w:r>
      <w:r w:rsidR="00243EE1" w:rsidRPr="00DA6D84">
        <w:rPr>
          <w:rFonts w:ascii="Tahoma" w:eastAsia="Times New Roman" w:hAnsi="Tahoma" w:cs="Tahoma"/>
          <w:color w:val="000000" w:themeColor="text1"/>
          <w:shd w:val="clear" w:color="auto" w:fill="FFFFFF"/>
        </w:rPr>
        <w:t xml:space="preserve">stanbul Fintech Week </w:t>
      </w:r>
      <w:r w:rsidR="00ED4A14" w:rsidRPr="00DA6D84">
        <w:rPr>
          <w:rFonts w:ascii="Tahoma" w:eastAsia="Times New Roman" w:hAnsi="Tahoma" w:cs="Tahoma"/>
          <w:color w:val="000000" w:themeColor="text1"/>
          <w:shd w:val="clear" w:color="auto" w:fill="FFFFFF"/>
        </w:rPr>
        <w:t xml:space="preserve">(IFW) </w:t>
      </w:r>
      <w:r w:rsidR="00243EE1" w:rsidRPr="00DA6D84">
        <w:rPr>
          <w:rFonts w:ascii="Tahoma" w:eastAsia="Times New Roman" w:hAnsi="Tahoma" w:cs="Tahoma"/>
          <w:color w:val="000000" w:themeColor="text1"/>
          <w:shd w:val="clear" w:color="auto" w:fill="FFFFFF"/>
        </w:rPr>
        <w:t>etkinliğinde açıklanacak ve ödüller burada kendilerine takdim edilecek.</w:t>
      </w:r>
      <w:bookmarkEnd w:id="4"/>
      <w:r w:rsidR="00D35A6E">
        <w:rPr>
          <w:rFonts w:ascii="Tahoma" w:eastAsia="Times New Roman" w:hAnsi="Tahoma" w:cs="Tahoma"/>
          <w:color w:val="000000" w:themeColor="text1"/>
          <w:shd w:val="clear" w:color="auto" w:fill="FFFFFF"/>
        </w:rPr>
        <w:t xml:space="preserve"> </w:t>
      </w:r>
      <w:r w:rsidR="00ED4A14" w:rsidRPr="019AAA6C">
        <w:rPr>
          <w:rFonts w:ascii="Tahoma" w:hAnsi="Tahoma"/>
          <w:color w:val="000000" w:themeColor="text1"/>
          <w:shd w:val="clear" w:color="auto" w:fill="FFFFFF"/>
        </w:rPr>
        <w:t xml:space="preserve">Kazanan fintech’lere </w:t>
      </w:r>
      <w:r w:rsidR="00ED4A14" w:rsidRPr="00DA6D84">
        <w:rPr>
          <w:rFonts w:ascii="Tahoma" w:eastAsia="Times New Roman" w:hAnsi="Tahoma" w:cs="Tahoma"/>
          <w:color w:val="000000" w:themeColor="text1"/>
          <w:shd w:val="clear" w:color="auto" w:fill="FFFFFF"/>
        </w:rPr>
        <w:t>IFW’</w:t>
      </w:r>
      <w:r w:rsidR="0074039D" w:rsidRPr="00DA6D84">
        <w:rPr>
          <w:rFonts w:ascii="Tahoma" w:eastAsia="Times New Roman" w:hAnsi="Tahoma" w:cs="Tahoma"/>
          <w:color w:val="000000" w:themeColor="text1"/>
          <w:shd w:val="clear" w:color="auto" w:fill="FFFFFF"/>
        </w:rPr>
        <w:t xml:space="preserve">da kendilerini tanıtma </w:t>
      </w:r>
      <w:r w:rsidR="00452B92" w:rsidRPr="019AAA6C">
        <w:rPr>
          <w:rFonts w:ascii="Tahoma" w:eastAsia="Times New Roman" w:hAnsi="Tahoma" w:cs="Tahoma"/>
          <w:color w:val="000000" w:themeColor="text1"/>
          <w:shd w:val="clear" w:color="auto" w:fill="FFFFFF"/>
        </w:rPr>
        <w:t>imkânı sunulmasının yanında</w:t>
      </w:r>
      <w:r w:rsidR="0074039D" w:rsidRPr="00624AF4">
        <w:rPr>
          <w:rFonts w:ascii="Tahoma" w:hAnsi="Tahoma"/>
          <w:color w:val="000000" w:themeColor="text1"/>
          <w:shd w:val="clear" w:color="auto" w:fill="FFFFFF"/>
        </w:rPr>
        <w:t xml:space="preserve"> k</w:t>
      </w:r>
      <w:r w:rsidR="00ED4A14" w:rsidRPr="019AAA6C">
        <w:rPr>
          <w:rFonts w:ascii="Tahoma" w:hAnsi="Tahoma"/>
          <w:color w:val="000000" w:themeColor="text1"/>
          <w:shd w:val="clear" w:color="auto" w:fill="FFFFFF"/>
        </w:rPr>
        <w:t xml:space="preserve">itlesel fon </w:t>
      </w:r>
      <w:r w:rsidR="00ED4A14" w:rsidRPr="00DA6D84">
        <w:rPr>
          <w:rFonts w:ascii="Tahoma" w:eastAsia="Times New Roman" w:hAnsi="Tahoma" w:cs="Tahoma"/>
          <w:color w:val="000000" w:themeColor="text1"/>
          <w:shd w:val="clear" w:color="auto" w:fill="FFFFFF"/>
        </w:rPr>
        <w:t>toplama</w:t>
      </w:r>
      <w:r w:rsidR="00452B92" w:rsidRPr="019AAA6C">
        <w:rPr>
          <w:rFonts w:ascii="Tahoma" w:eastAsia="Times New Roman" w:hAnsi="Tahoma" w:cs="Tahoma"/>
          <w:color w:val="000000" w:themeColor="text1"/>
          <w:shd w:val="clear" w:color="auto" w:fill="FFFFFF"/>
        </w:rPr>
        <w:t>larına</w:t>
      </w:r>
      <w:r w:rsidR="00452B92" w:rsidRPr="00624AF4">
        <w:rPr>
          <w:rFonts w:ascii="Tahoma" w:hAnsi="Tahoma"/>
          <w:color w:val="000000" w:themeColor="text1"/>
          <w:shd w:val="clear" w:color="auto" w:fill="FFFFFF"/>
        </w:rPr>
        <w:t xml:space="preserve"> da</w:t>
      </w:r>
      <w:r w:rsidR="0074039D" w:rsidRPr="019AAA6C">
        <w:rPr>
          <w:rFonts w:ascii="Tahoma" w:hAnsi="Tahoma"/>
          <w:color w:val="000000" w:themeColor="text1"/>
          <w:shd w:val="clear" w:color="auto" w:fill="FFFFFF"/>
        </w:rPr>
        <w:t xml:space="preserve"> </w:t>
      </w:r>
      <w:r w:rsidR="0074039D" w:rsidRPr="00DA6D84">
        <w:rPr>
          <w:rFonts w:ascii="Tahoma" w:eastAsia="Times New Roman" w:hAnsi="Tahoma" w:cs="Tahoma"/>
          <w:color w:val="000000" w:themeColor="text1"/>
          <w:shd w:val="clear" w:color="auto" w:fill="FFFFFF"/>
        </w:rPr>
        <w:t xml:space="preserve">destek </w:t>
      </w:r>
      <w:r w:rsidR="00452B92" w:rsidRPr="019AAA6C">
        <w:rPr>
          <w:rFonts w:ascii="Tahoma" w:eastAsia="Times New Roman" w:hAnsi="Tahoma" w:cs="Tahoma"/>
          <w:color w:val="000000" w:themeColor="text1"/>
          <w:shd w:val="clear" w:color="auto" w:fill="FFFFFF"/>
        </w:rPr>
        <w:t>verilecek</w:t>
      </w:r>
      <w:r w:rsidR="0074039D" w:rsidRPr="019AAA6C">
        <w:rPr>
          <w:rFonts w:ascii="Tahoma" w:hAnsi="Tahoma"/>
          <w:color w:val="000000" w:themeColor="text1"/>
        </w:rPr>
        <w:t>.</w:t>
      </w:r>
    </w:p>
    <w:p w14:paraId="2FB765A6" w14:textId="31F5530C" w:rsidR="00060311" w:rsidRDefault="00060311" w:rsidP="004A1F70">
      <w:pPr>
        <w:spacing w:after="0" w:line="300" w:lineRule="auto"/>
        <w:contextualSpacing/>
        <w:jc w:val="both"/>
        <w:rPr>
          <w:rFonts w:ascii="Tahoma" w:hAnsi="Tahoma"/>
          <w:color w:val="000000" w:themeColor="text1"/>
        </w:rPr>
      </w:pPr>
    </w:p>
    <w:p w14:paraId="2B7FC688" w14:textId="03C538D0" w:rsidR="00060311" w:rsidRDefault="00060311" w:rsidP="004A1F70">
      <w:pPr>
        <w:spacing w:after="0" w:line="300" w:lineRule="auto"/>
        <w:contextualSpacing/>
        <w:jc w:val="both"/>
        <w:rPr>
          <w:rFonts w:ascii="Tahoma" w:eastAsia="Times New Roman" w:hAnsi="Tahoma" w:cs="Tahoma"/>
          <w:color w:val="000000" w:themeColor="text1"/>
          <w:shd w:val="clear" w:color="auto" w:fill="FFFFFF"/>
        </w:rPr>
      </w:pPr>
      <w:r w:rsidRPr="00060311">
        <w:rPr>
          <w:rFonts w:ascii="Tahoma" w:eastAsia="Times New Roman" w:hAnsi="Tahoma" w:cs="Tahoma"/>
          <w:color w:val="000000" w:themeColor="text1"/>
          <w:shd w:val="clear" w:color="auto" w:fill="FFFFFF"/>
        </w:rPr>
        <w:t xml:space="preserve">"İnovasyona En Açık Banka" kategorisi için </w:t>
      </w:r>
      <w:hyperlink r:id="rId12" w:history="1">
        <w:r w:rsidRPr="00060311">
          <w:rPr>
            <w:rStyle w:val="Kpr"/>
            <w:rFonts w:ascii="Tahoma" w:eastAsia="Times New Roman" w:hAnsi="Tahoma" w:cs="Tahoma"/>
            <w:shd w:val="clear" w:color="auto" w:fill="FFFFFF"/>
          </w:rPr>
          <w:t>bu linkten</w:t>
        </w:r>
      </w:hyperlink>
      <w:r w:rsidRPr="00060311">
        <w:rPr>
          <w:rFonts w:ascii="Tahoma" w:eastAsia="Times New Roman" w:hAnsi="Tahoma" w:cs="Tahoma"/>
          <w:color w:val="000000" w:themeColor="text1"/>
          <w:shd w:val="clear" w:color="auto" w:fill="FFFFFF"/>
        </w:rPr>
        <w:t xml:space="preserve"> ve "Globalleşmeye En Açık Fintech" kategorisi için ise </w:t>
      </w:r>
      <w:hyperlink r:id="rId13" w:history="1">
        <w:r w:rsidRPr="00060311">
          <w:rPr>
            <w:rStyle w:val="Kpr"/>
            <w:rFonts w:ascii="Tahoma" w:eastAsia="Times New Roman" w:hAnsi="Tahoma" w:cs="Tahoma"/>
            <w:shd w:val="clear" w:color="auto" w:fill="FFFFFF"/>
          </w:rPr>
          <w:t>bu linkten</w:t>
        </w:r>
      </w:hyperlink>
      <w:r w:rsidRPr="00060311">
        <w:rPr>
          <w:rFonts w:ascii="Tahoma" w:eastAsia="Times New Roman" w:hAnsi="Tahoma" w:cs="Tahoma"/>
          <w:color w:val="000000" w:themeColor="text1"/>
          <w:shd w:val="clear" w:color="auto" w:fill="FFFFFF"/>
        </w:rPr>
        <w:t xml:space="preserve"> başvurularınızı gerçekleştirebilirsiniz. </w:t>
      </w:r>
    </w:p>
    <w:p w14:paraId="27643F7E" w14:textId="77777777" w:rsidR="00532F99" w:rsidRPr="00DA6D84" w:rsidRDefault="00532F99" w:rsidP="00624AF4">
      <w:pPr>
        <w:spacing w:after="0" w:line="300" w:lineRule="auto"/>
        <w:contextualSpacing/>
        <w:jc w:val="both"/>
        <w:rPr>
          <w:rFonts w:ascii="Tahoma" w:eastAsia="Times New Roman" w:hAnsi="Tahoma" w:cs="Tahoma"/>
          <w:color w:val="000000" w:themeColor="text1"/>
          <w:shd w:val="clear" w:color="auto" w:fill="FFFFFF"/>
        </w:rPr>
      </w:pPr>
    </w:p>
    <w:p w14:paraId="6B9ECC92" w14:textId="77777777" w:rsidR="007D15DA" w:rsidRPr="001B55F3" w:rsidRDefault="007D15DA" w:rsidP="007D15DA">
      <w:pPr>
        <w:pStyle w:val="paragraph"/>
        <w:spacing w:before="0" w:beforeAutospacing="0" w:after="0" w:afterAutospacing="0"/>
        <w:jc w:val="both"/>
        <w:textAlignment w:val="baseline"/>
        <w:rPr>
          <w:rFonts w:asciiTheme="minorHAnsi" w:hAnsiTheme="minorHAnsi" w:cstheme="minorHAnsi"/>
          <w:sz w:val="18"/>
          <w:szCs w:val="18"/>
        </w:rPr>
      </w:pPr>
      <w:r w:rsidRPr="001B55F3">
        <w:rPr>
          <w:rStyle w:val="normaltextrun"/>
          <w:rFonts w:asciiTheme="minorHAnsi" w:hAnsiTheme="minorHAnsi" w:cstheme="minorHAnsi"/>
          <w:b/>
          <w:bCs/>
          <w:sz w:val="18"/>
          <w:szCs w:val="18"/>
        </w:rPr>
        <w:t xml:space="preserve">Bilgi için: </w:t>
      </w:r>
      <w:r w:rsidRPr="001B55F3">
        <w:rPr>
          <w:rStyle w:val="tabchar"/>
          <w:rFonts w:asciiTheme="minorHAnsi" w:hAnsiTheme="minorHAnsi" w:cstheme="minorHAnsi"/>
          <w:sz w:val="18"/>
          <w:szCs w:val="18"/>
        </w:rPr>
        <w:tab/>
      </w:r>
      <w:r w:rsidRPr="001B55F3">
        <w:rPr>
          <w:rStyle w:val="eop"/>
          <w:rFonts w:asciiTheme="minorHAnsi" w:hAnsiTheme="minorHAnsi" w:cstheme="minorHAnsi"/>
          <w:sz w:val="18"/>
          <w:szCs w:val="18"/>
        </w:rPr>
        <w:t> </w:t>
      </w:r>
    </w:p>
    <w:p w14:paraId="461ADF6B" w14:textId="77777777" w:rsidR="007D15DA" w:rsidRPr="001B55F3" w:rsidRDefault="007D15DA" w:rsidP="007D15DA">
      <w:pPr>
        <w:pStyle w:val="paragraph"/>
        <w:spacing w:before="0" w:beforeAutospacing="0" w:after="0" w:afterAutospacing="0"/>
        <w:jc w:val="both"/>
        <w:textAlignment w:val="baseline"/>
        <w:rPr>
          <w:rFonts w:asciiTheme="minorHAnsi" w:hAnsiTheme="minorHAnsi" w:cstheme="minorHAnsi"/>
          <w:sz w:val="18"/>
          <w:szCs w:val="18"/>
        </w:rPr>
      </w:pPr>
      <w:r w:rsidRPr="001B55F3">
        <w:rPr>
          <w:rStyle w:val="normaltextrun"/>
          <w:rFonts w:asciiTheme="minorHAnsi" w:hAnsiTheme="minorHAnsi" w:cstheme="minorHAnsi"/>
          <w:color w:val="000000"/>
          <w:sz w:val="18"/>
          <w:szCs w:val="18"/>
        </w:rPr>
        <w:t>Ceren Moral Aru</w:t>
      </w:r>
      <w:r w:rsidRPr="001B55F3">
        <w:rPr>
          <w:rStyle w:val="eop"/>
          <w:rFonts w:asciiTheme="minorHAnsi" w:hAnsiTheme="minorHAnsi" w:cstheme="minorHAnsi"/>
          <w:color w:val="000000"/>
          <w:sz w:val="18"/>
          <w:szCs w:val="18"/>
        </w:rPr>
        <w:t> </w:t>
      </w:r>
    </w:p>
    <w:p w14:paraId="0FF9F8BF" w14:textId="77777777" w:rsidR="007D15DA" w:rsidRPr="001B55F3" w:rsidRDefault="007D15DA" w:rsidP="007D15DA">
      <w:pPr>
        <w:pStyle w:val="paragraph"/>
        <w:spacing w:before="0" w:beforeAutospacing="0" w:after="0" w:afterAutospacing="0"/>
        <w:jc w:val="both"/>
        <w:textAlignment w:val="baseline"/>
        <w:rPr>
          <w:rFonts w:asciiTheme="minorHAnsi" w:hAnsiTheme="minorHAnsi" w:cstheme="minorHAnsi"/>
          <w:sz w:val="18"/>
          <w:szCs w:val="18"/>
        </w:rPr>
      </w:pPr>
      <w:r w:rsidRPr="001B55F3">
        <w:rPr>
          <w:rStyle w:val="normaltextrun"/>
          <w:rFonts w:asciiTheme="minorHAnsi" w:hAnsiTheme="minorHAnsi" w:cstheme="minorHAnsi"/>
          <w:color w:val="000000"/>
          <w:sz w:val="18"/>
          <w:szCs w:val="18"/>
        </w:rPr>
        <w:t>0533 921 43 53</w:t>
      </w:r>
      <w:r w:rsidRPr="001B55F3">
        <w:rPr>
          <w:rStyle w:val="eop"/>
          <w:rFonts w:asciiTheme="minorHAnsi" w:hAnsiTheme="minorHAnsi" w:cstheme="minorHAnsi"/>
          <w:color w:val="000000"/>
          <w:sz w:val="18"/>
          <w:szCs w:val="18"/>
        </w:rPr>
        <w:t> </w:t>
      </w:r>
    </w:p>
    <w:p w14:paraId="03C867F2" w14:textId="77777777" w:rsidR="007D15DA" w:rsidRPr="001B55F3" w:rsidRDefault="007D15DA" w:rsidP="007D15DA">
      <w:pPr>
        <w:pStyle w:val="paragraph"/>
        <w:spacing w:before="0" w:beforeAutospacing="0" w:after="0" w:afterAutospacing="0"/>
        <w:jc w:val="both"/>
        <w:textAlignment w:val="baseline"/>
        <w:rPr>
          <w:rFonts w:asciiTheme="minorHAnsi" w:hAnsiTheme="minorHAnsi" w:cstheme="minorHAnsi"/>
          <w:sz w:val="18"/>
          <w:szCs w:val="18"/>
        </w:rPr>
      </w:pPr>
      <w:r w:rsidRPr="001B55F3">
        <w:rPr>
          <w:rStyle w:val="normaltextrun"/>
          <w:rFonts w:asciiTheme="minorHAnsi" w:hAnsiTheme="minorHAnsi" w:cstheme="minorHAnsi"/>
          <w:color w:val="000000"/>
          <w:sz w:val="18"/>
          <w:szCs w:val="18"/>
        </w:rPr>
        <w:t>cerenm@marjinal.com.tr</w:t>
      </w:r>
      <w:r w:rsidRPr="001B55F3">
        <w:rPr>
          <w:rStyle w:val="eop"/>
          <w:rFonts w:asciiTheme="minorHAnsi" w:hAnsiTheme="minorHAnsi" w:cstheme="minorHAnsi"/>
          <w:color w:val="000000"/>
          <w:sz w:val="18"/>
          <w:szCs w:val="18"/>
        </w:rPr>
        <w:t> </w:t>
      </w:r>
    </w:p>
    <w:p w14:paraId="3A485700" w14:textId="77777777" w:rsidR="007D15DA" w:rsidRPr="001B55F3" w:rsidRDefault="007D15DA" w:rsidP="007D15DA">
      <w:pPr>
        <w:pStyle w:val="paragraph"/>
        <w:spacing w:before="0" w:beforeAutospacing="0" w:after="0" w:afterAutospacing="0"/>
        <w:jc w:val="both"/>
        <w:textAlignment w:val="baseline"/>
        <w:rPr>
          <w:rFonts w:asciiTheme="minorHAnsi" w:hAnsiTheme="minorHAnsi" w:cstheme="minorHAnsi"/>
          <w:sz w:val="18"/>
          <w:szCs w:val="18"/>
        </w:rPr>
      </w:pPr>
      <w:r w:rsidRPr="001B55F3">
        <w:rPr>
          <w:rStyle w:val="eop"/>
          <w:rFonts w:asciiTheme="minorHAnsi" w:hAnsiTheme="minorHAnsi" w:cstheme="minorHAnsi"/>
          <w:sz w:val="18"/>
          <w:szCs w:val="18"/>
        </w:rPr>
        <w:t> </w:t>
      </w:r>
    </w:p>
    <w:p w14:paraId="043E7BA9" w14:textId="77777777" w:rsidR="007D15DA" w:rsidRPr="001B55F3" w:rsidRDefault="007D15DA" w:rsidP="007D15DA">
      <w:pPr>
        <w:pStyle w:val="paragraph"/>
        <w:spacing w:before="0" w:beforeAutospacing="0" w:after="0" w:afterAutospacing="0"/>
        <w:jc w:val="both"/>
        <w:textAlignment w:val="baseline"/>
        <w:rPr>
          <w:rFonts w:asciiTheme="minorHAnsi" w:hAnsiTheme="minorHAnsi" w:cstheme="minorHAnsi"/>
          <w:sz w:val="18"/>
          <w:szCs w:val="18"/>
        </w:rPr>
      </w:pPr>
      <w:r w:rsidRPr="001B55F3">
        <w:rPr>
          <w:rStyle w:val="normaltextrun"/>
          <w:rFonts w:asciiTheme="minorHAnsi" w:hAnsiTheme="minorHAnsi" w:cstheme="minorHAnsi"/>
          <w:b/>
          <w:bCs/>
          <w:sz w:val="18"/>
          <w:szCs w:val="18"/>
          <w:u w:val="single"/>
        </w:rPr>
        <w:t>KPMG Hakkında</w:t>
      </w:r>
      <w:r w:rsidRPr="001B55F3">
        <w:rPr>
          <w:rStyle w:val="eop"/>
          <w:rFonts w:asciiTheme="minorHAnsi" w:hAnsiTheme="minorHAnsi" w:cstheme="minorHAnsi"/>
          <w:sz w:val="18"/>
          <w:szCs w:val="18"/>
        </w:rPr>
        <w:t> </w:t>
      </w:r>
    </w:p>
    <w:p w14:paraId="5DC13EA7" w14:textId="5F35563D" w:rsidR="00D17FE5" w:rsidRPr="00452B92" w:rsidRDefault="007D15DA" w:rsidP="00452B92">
      <w:pPr>
        <w:pStyle w:val="paragraph"/>
        <w:spacing w:before="0" w:beforeAutospacing="0" w:after="0" w:afterAutospacing="0"/>
        <w:jc w:val="both"/>
        <w:textAlignment w:val="baseline"/>
        <w:rPr>
          <w:rFonts w:asciiTheme="minorHAnsi" w:hAnsiTheme="minorHAnsi" w:cstheme="minorHAnsi"/>
          <w:sz w:val="18"/>
          <w:szCs w:val="18"/>
        </w:rPr>
      </w:pPr>
      <w:r w:rsidRPr="001B55F3">
        <w:rPr>
          <w:rStyle w:val="normaltextrun"/>
          <w:rFonts w:asciiTheme="minorHAnsi" w:hAnsiTheme="minorHAnsi" w:cstheme="minorHAnsi"/>
          <w:color w:val="000000"/>
          <w:sz w:val="18"/>
          <w:szCs w:val="18"/>
        </w:rPr>
        <w:t>KPMG, geçmişi 1867 yılına dayanan, üye firmalar ağı sistemiyle 145 ülkede 236 binin üzerinde çalışanıyla faaliyet gösteriyor. Finansal hizmetler, tüketici ürünleri, otomotiv; endüstriyel sektörlerden gıda, perakende, enerji, telekomünikasyon, kimya gibi pek çok sektöre danışmanlık hizmeti sağlıyor. KPMG Türkiye ise İstanbul merkez ofisinin yanı sıra Ankara, İzmir ve Bursa ofisleriyle, 1982 yılından beri </w:t>
      </w:r>
      <w:r w:rsidR="00060311">
        <w:rPr>
          <w:rStyle w:val="normaltextrun"/>
          <w:rFonts w:asciiTheme="minorHAnsi" w:hAnsiTheme="minorHAnsi" w:cstheme="minorHAnsi"/>
          <w:color w:val="000000"/>
          <w:sz w:val="18"/>
          <w:szCs w:val="18"/>
        </w:rPr>
        <w:t xml:space="preserve">yaklaşık </w:t>
      </w:r>
      <w:r w:rsidRPr="001B55F3">
        <w:rPr>
          <w:rStyle w:val="normaltextrun"/>
          <w:rFonts w:asciiTheme="minorHAnsi" w:hAnsiTheme="minorHAnsi" w:cstheme="minorHAnsi"/>
          <w:color w:val="000000"/>
          <w:sz w:val="18"/>
          <w:szCs w:val="18"/>
        </w:rPr>
        <w:t>1.</w:t>
      </w:r>
      <w:r w:rsidR="00060311">
        <w:rPr>
          <w:rStyle w:val="normaltextrun"/>
          <w:rFonts w:asciiTheme="minorHAnsi" w:hAnsiTheme="minorHAnsi" w:cstheme="minorHAnsi"/>
          <w:color w:val="000000"/>
          <w:sz w:val="18"/>
          <w:szCs w:val="18"/>
        </w:rPr>
        <w:t xml:space="preserve">800 </w:t>
      </w:r>
      <w:r w:rsidRPr="001B55F3">
        <w:rPr>
          <w:rStyle w:val="normaltextrun"/>
          <w:rFonts w:asciiTheme="minorHAnsi" w:hAnsiTheme="minorHAnsi" w:cstheme="minorHAnsi"/>
          <w:color w:val="000000"/>
          <w:sz w:val="18"/>
          <w:szCs w:val="18"/>
        </w:rPr>
        <w:t xml:space="preserve">çalışanıyla her sektörden 4 binin üzerinde firmaya sektörler özelinde hizmet veriyor. 2020 yılında küresel ağın </w:t>
      </w:r>
      <w:r w:rsidRPr="001B55F3">
        <w:rPr>
          <w:rStyle w:val="spellingerror"/>
          <w:rFonts w:asciiTheme="minorHAnsi" w:hAnsiTheme="minorHAnsi" w:cstheme="minorHAnsi"/>
          <w:color w:val="000000"/>
          <w:sz w:val="18"/>
          <w:szCs w:val="18"/>
        </w:rPr>
        <w:t>Lighthouse</w:t>
      </w:r>
      <w:r w:rsidRPr="001B55F3">
        <w:rPr>
          <w:rStyle w:val="normaltextrun"/>
          <w:rFonts w:asciiTheme="minorHAnsi" w:hAnsiTheme="minorHAnsi" w:cstheme="minorHAnsi"/>
          <w:color w:val="000000"/>
          <w:sz w:val="18"/>
          <w:szCs w:val="18"/>
        </w:rPr>
        <w:t xml:space="preserve"> lisansını alarak yeni teknolojilerde dünyadaki mükemmeliyet merkezleri arasına giren KPMG Türkiye, müşterilerine değer yaratan çözümler sunuyor. Detaylı bilgi için </w:t>
      </w:r>
      <w:hyperlink r:id="rId14" w:tgtFrame="_blank" w:history="1">
        <w:r w:rsidRPr="001B55F3">
          <w:rPr>
            <w:rStyle w:val="normaltextrun"/>
            <w:rFonts w:asciiTheme="minorHAnsi" w:hAnsiTheme="minorHAnsi" w:cstheme="minorHAnsi"/>
            <w:color w:val="0563C1"/>
            <w:sz w:val="18"/>
            <w:szCs w:val="18"/>
            <w:u w:val="single"/>
          </w:rPr>
          <w:t>www.kpmg.com.tr</w:t>
        </w:r>
      </w:hyperlink>
      <w:r w:rsidRPr="001B55F3">
        <w:rPr>
          <w:rStyle w:val="normaltextrun"/>
          <w:rFonts w:asciiTheme="minorHAnsi" w:hAnsiTheme="minorHAnsi" w:cstheme="minorHAnsi"/>
          <w:color w:val="000000"/>
          <w:sz w:val="18"/>
          <w:szCs w:val="18"/>
        </w:rPr>
        <w:t> adresine başvurabilirsiniz.</w:t>
      </w:r>
    </w:p>
    <w:p w14:paraId="5B8F296F" w14:textId="711FE0F5" w:rsidR="00F239CB" w:rsidRPr="00532F99" w:rsidRDefault="0074039D" w:rsidP="00452B92">
      <w:pPr>
        <w:pStyle w:val="NormalWeb"/>
        <w:shd w:val="clear" w:color="auto" w:fill="FFFFFF"/>
        <w:spacing w:after="0" w:afterAutospacing="0"/>
        <w:jc w:val="both"/>
        <w:rPr>
          <w:rFonts w:ascii="Calibri" w:hAnsi="Calibri" w:cs="Calibri"/>
          <w:b/>
          <w:bCs/>
          <w:sz w:val="18"/>
          <w:szCs w:val="18"/>
          <w:u w:val="single"/>
        </w:rPr>
      </w:pPr>
      <w:r w:rsidRPr="00532F99">
        <w:rPr>
          <w:rFonts w:ascii="Calibri" w:hAnsi="Calibri" w:cs="Calibri"/>
          <w:b/>
          <w:bCs/>
          <w:sz w:val="18"/>
          <w:szCs w:val="18"/>
          <w:u w:val="single"/>
        </w:rPr>
        <w:t xml:space="preserve">Finansal İnovasyon ve Teknoloji </w:t>
      </w:r>
      <w:r w:rsidR="00532F99" w:rsidRPr="00532F99">
        <w:rPr>
          <w:rFonts w:ascii="Calibri" w:hAnsi="Calibri" w:cs="Calibri"/>
          <w:b/>
          <w:bCs/>
          <w:sz w:val="18"/>
          <w:szCs w:val="18"/>
          <w:u w:val="single"/>
        </w:rPr>
        <w:t>Derneği-</w:t>
      </w:r>
      <w:r w:rsidRPr="00532F99">
        <w:rPr>
          <w:rFonts w:ascii="Calibri" w:hAnsi="Calibri" w:cs="Calibri"/>
          <w:b/>
          <w:bCs/>
          <w:sz w:val="18"/>
          <w:szCs w:val="18"/>
          <w:u w:val="single"/>
        </w:rPr>
        <w:t xml:space="preserve"> </w:t>
      </w:r>
      <w:r w:rsidR="00F239CB" w:rsidRPr="00532F99">
        <w:rPr>
          <w:rFonts w:ascii="Calibri" w:eastAsia="Tahoma" w:hAnsi="Calibri" w:cs="Calibri"/>
          <w:b/>
          <w:bCs/>
          <w:color w:val="000000"/>
          <w:sz w:val="18"/>
          <w:szCs w:val="18"/>
          <w:u w:val="single"/>
        </w:rPr>
        <w:t>FINTR Hakkında</w:t>
      </w:r>
    </w:p>
    <w:p w14:paraId="6D5C0C38" w14:textId="24F34606" w:rsidR="00F239CB" w:rsidRPr="00624AF4" w:rsidRDefault="0074039D" w:rsidP="00624AF4">
      <w:pPr>
        <w:pStyle w:val="NormalWeb"/>
        <w:shd w:val="clear" w:color="auto" w:fill="FFFFFF"/>
        <w:spacing w:before="0" w:beforeAutospacing="0"/>
        <w:jc w:val="both"/>
        <w:rPr>
          <w:rFonts w:ascii="Calibri" w:eastAsia="Tahoma" w:hAnsi="Calibri"/>
          <w:color w:val="000000"/>
          <w:sz w:val="18"/>
        </w:rPr>
      </w:pPr>
      <w:r w:rsidRPr="00452B92">
        <w:rPr>
          <w:rFonts w:ascii="Calibri" w:hAnsi="Calibri" w:cs="Calibri"/>
          <w:sz w:val="18"/>
          <w:szCs w:val="18"/>
        </w:rPr>
        <w:t xml:space="preserve">2020 Şubat ayında kurulmuş olan Türkiye’nin ilk fintech derneği FINTR, 28 kurumsal, 40 girişimci üyesi ile Türkiye’de fintech ekosisteminin gelişmesi için çalışmalarını sürdürüyor. </w:t>
      </w:r>
      <w:r w:rsidRPr="00452B92">
        <w:rPr>
          <w:rFonts w:ascii="Calibri" w:hAnsi="Calibri" w:cs="Calibri"/>
          <w:color w:val="222222"/>
          <w:sz w:val="18"/>
          <w:szCs w:val="18"/>
        </w:rPr>
        <w:t xml:space="preserve">Bankacılık, sigortacılık, sermaye piyasaları, ödeme hizmetleri ve diğer finansal sektörlerde inovasyonun ve ileri teknoloji uygulamaların yaygınlaşmasına, çözümlerin ve girişimlerin sayısının artırılmasına, ulusal ve uluslararası işbirliklerinin geliştirilmesine ve ekosistemin büyütülmesine yönelik faaliyetleri bulunan FINTR, </w:t>
      </w:r>
      <w:r w:rsidR="0012091F" w:rsidRPr="00452B92">
        <w:rPr>
          <w:rFonts w:ascii="Calibri" w:hAnsi="Calibri" w:cs="Calibri"/>
          <w:sz w:val="18"/>
          <w:szCs w:val="18"/>
        </w:rPr>
        <w:t>İstanbul’u</w:t>
      </w:r>
      <w:r w:rsidRPr="00452B92">
        <w:rPr>
          <w:rFonts w:ascii="Calibri" w:hAnsi="Calibri" w:cs="Calibri"/>
          <w:sz w:val="18"/>
          <w:szCs w:val="18"/>
        </w:rPr>
        <w:t xml:space="preserve"> ve </w:t>
      </w:r>
      <w:r w:rsidR="00532F99" w:rsidRPr="00452B92">
        <w:rPr>
          <w:rFonts w:ascii="Calibri" w:hAnsi="Calibri" w:cs="Calibri"/>
          <w:sz w:val="18"/>
          <w:szCs w:val="18"/>
        </w:rPr>
        <w:t>Türkiye’yi</w:t>
      </w:r>
      <w:r w:rsidRPr="00452B92">
        <w:rPr>
          <w:rFonts w:ascii="Calibri" w:hAnsi="Calibri" w:cs="Calibri"/>
          <w:sz w:val="18"/>
          <w:szCs w:val="18"/>
        </w:rPr>
        <w:t xml:space="preserve"> EMEA </w:t>
      </w:r>
      <w:r w:rsidR="0012091F" w:rsidRPr="00452B92">
        <w:rPr>
          <w:rFonts w:ascii="Calibri" w:hAnsi="Calibri" w:cs="Calibri"/>
          <w:sz w:val="18"/>
          <w:szCs w:val="18"/>
        </w:rPr>
        <w:t>bölgesinde</w:t>
      </w:r>
      <w:r w:rsidRPr="00452B92">
        <w:rPr>
          <w:rFonts w:ascii="Calibri" w:hAnsi="Calibri" w:cs="Calibri"/>
          <w:sz w:val="18"/>
          <w:szCs w:val="18"/>
        </w:rPr>
        <w:t xml:space="preserve"> (Avrupa</w:t>
      </w:r>
      <w:r w:rsidR="0012091F">
        <w:rPr>
          <w:rFonts w:ascii="Calibri" w:hAnsi="Calibri" w:cs="Calibri"/>
          <w:sz w:val="18"/>
          <w:szCs w:val="18"/>
        </w:rPr>
        <w:t xml:space="preserve"> </w:t>
      </w:r>
      <w:r w:rsidRPr="00452B92">
        <w:rPr>
          <w:rFonts w:ascii="Calibri" w:hAnsi="Calibri" w:cs="Calibri"/>
          <w:sz w:val="18"/>
          <w:szCs w:val="18"/>
        </w:rPr>
        <w:t>-</w:t>
      </w:r>
      <w:r w:rsidR="0012091F">
        <w:rPr>
          <w:rFonts w:ascii="Calibri" w:hAnsi="Calibri" w:cs="Calibri"/>
          <w:sz w:val="18"/>
          <w:szCs w:val="18"/>
        </w:rPr>
        <w:t xml:space="preserve"> </w:t>
      </w:r>
      <w:r w:rsidR="0012091F" w:rsidRPr="00452B92">
        <w:rPr>
          <w:rFonts w:ascii="Calibri" w:hAnsi="Calibri" w:cs="Calibri"/>
          <w:sz w:val="18"/>
          <w:szCs w:val="18"/>
        </w:rPr>
        <w:t>Ortadoğu</w:t>
      </w:r>
      <w:r w:rsidR="0012091F">
        <w:rPr>
          <w:rFonts w:ascii="Calibri" w:hAnsi="Calibri" w:cs="Calibri"/>
          <w:sz w:val="18"/>
          <w:szCs w:val="18"/>
        </w:rPr>
        <w:t xml:space="preserve"> </w:t>
      </w:r>
      <w:r w:rsidRPr="00452B92">
        <w:rPr>
          <w:rFonts w:ascii="Calibri" w:hAnsi="Calibri" w:cs="Calibri"/>
          <w:sz w:val="18"/>
          <w:szCs w:val="18"/>
        </w:rPr>
        <w:t>-</w:t>
      </w:r>
      <w:r w:rsidR="0012091F">
        <w:rPr>
          <w:rFonts w:ascii="Calibri" w:hAnsi="Calibri" w:cs="Calibri"/>
          <w:sz w:val="18"/>
          <w:szCs w:val="18"/>
        </w:rPr>
        <w:t xml:space="preserve"> </w:t>
      </w:r>
      <w:r w:rsidRPr="00452B92">
        <w:rPr>
          <w:rFonts w:ascii="Calibri" w:hAnsi="Calibri" w:cs="Calibri"/>
          <w:sz w:val="18"/>
          <w:szCs w:val="18"/>
        </w:rPr>
        <w:t xml:space="preserve">Afrika) finans ve teknoloji </w:t>
      </w:r>
      <w:r w:rsidR="00532F99" w:rsidRPr="00452B92">
        <w:rPr>
          <w:rFonts w:ascii="Calibri" w:hAnsi="Calibri" w:cs="Calibri"/>
          <w:sz w:val="18"/>
          <w:szCs w:val="18"/>
        </w:rPr>
        <w:t>bağlamında</w:t>
      </w:r>
      <w:r w:rsidRPr="00452B92">
        <w:rPr>
          <w:rFonts w:ascii="Calibri" w:hAnsi="Calibri" w:cs="Calibri"/>
          <w:sz w:val="18"/>
          <w:szCs w:val="18"/>
        </w:rPr>
        <w:t xml:space="preserve"> referans noktası bir lokasyon ve hub olarak </w:t>
      </w:r>
      <w:r w:rsidR="00532F99" w:rsidRPr="00452B92">
        <w:rPr>
          <w:rFonts w:ascii="Calibri" w:hAnsi="Calibri" w:cs="Calibri"/>
          <w:sz w:val="18"/>
          <w:szCs w:val="18"/>
        </w:rPr>
        <w:t>öne</w:t>
      </w:r>
      <w:r w:rsidRPr="00452B92">
        <w:rPr>
          <w:rFonts w:ascii="Calibri" w:hAnsi="Calibri" w:cs="Calibri"/>
          <w:sz w:val="18"/>
          <w:szCs w:val="18"/>
        </w:rPr>
        <w:t xml:space="preserve"> </w:t>
      </w:r>
      <w:r w:rsidR="00532F99" w:rsidRPr="00452B92">
        <w:rPr>
          <w:rFonts w:ascii="Calibri" w:hAnsi="Calibri" w:cs="Calibri"/>
          <w:sz w:val="18"/>
          <w:szCs w:val="18"/>
        </w:rPr>
        <w:t>çıkarmayı</w:t>
      </w:r>
      <w:r w:rsidRPr="00452B92">
        <w:rPr>
          <w:rFonts w:ascii="Calibri" w:hAnsi="Calibri" w:cs="Calibri"/>
          <w:sz w:val="18"/>
          <w:szCs w:val="18"/>
        </w:rPr>
        <w:t xml:space="preserve">; İstanbul’u yerli ve yabancı </w:t>
      </w:r>
      <w:r w:rsidR="00532F99" w:rsidRPr="00452B92">
        <w:rPr>
          <w:rFonts w:ascii="Calibri" w:hAnsi="Calibri" w:cs="Calibri"/>
          <w:sz w:val="18"/>
          <w:szCs w:val="18"/>
        </w:rPr>
        <w:t>girişimler</w:t>
      </w:r>
      <w:r w:rsidRPr="00452B92">
        <w:rPr>
          <w:rFonts w:ascii="Calibri" w:hAnsi="Calibri" w:cs="Calibri"/>
          <w:sz w:val="18"/>
          <w:szCs w:val="18"/>
        </w:rPr>
        <w:t xml:space="preserve"> </w:t>
      </w:r>
      <w:r w:rsidR="00532F99" w:rsidRPr="00452B92">
        <w:rPr>
          <w:rFonts w:ascii="Calibri" w:hAnsi="Calibri" w:cs="Calibri"/>
          <w:sz w:val="18"/>
          <w:szCs w:val="18"/>
        </w:rPr>
        <w:t>için</w:t>
      </w:r>
      <w:r w:rsidRPr="00452B92">
        <w:rPr>
          <w:rFonts w:ascii="Calibri" w:hAnsi="Calibri" w:cs="Calibri"/>
          <w:sz w:val="18"/>
          <w:szCs w:val="18"/>
        </w:rPr>
        <w:t xml:space="preserve"> </w:t>
      </w:r>
      <w:r w:rsidR="00532F99" w:rsidRPr="00452B92">
        <w:rPr>
          <w:rFonts w:ascii="Calibri" w:hAnsi="Calibri" w:cs="Calibri"/>
          <w:sz w:val="18"/>
          <w:szCs w:val="18"/>
        </w:rPr>
        <w:t>çekim</w:t>
      </w:r>
      <w:r w:rsidRPr="00452B92">
        <w:rPr>
          <w:rFonts w:ascii="Calibri" w:hAnsi="Calibri" w:cs="Calibri"/>
          <w:sz w:val="18"/>
          <w:szCs w:val="18"/>
        </w:rPr>
        <w:t xml:space="preserve"> merkezine </w:t>
      </w:r>
      <w:r w:rsidR="0012091F">
        <w:rPr>
          <w:rFonts w:ascii="Calibri" w:hAnsi="Calibri" w:cs="Calibri"/>
          <w:sz w:val="18"/>
          <w:szCs w:val="18"/>
        </w:rPr>
        <w:t xml:space="preserve">dönüştürerek </w:t>
      </w:r>
      <w:r w:rsidR="0012091F" w:rsidRPr="00452B92">
        <w:rPr>
          <w:rFonts w:ascii="Calibri" w:hAnsi="Calibri" w:cs="Calibri"/>
          <w:sz w:val="18"/>
          <w:szCs w:val="18"/>
        </w:rPr>
        <w:t>İstanbul’da</w:t>
      </w:r>
      <w:r w:rsidRPr="00452B92">
        <w:rPr>
          <w:rFonts w:ascii="Calibri" w:hAnsi="Calibri" w:cs="Calibri"/>
          <w:sz w:val="18"/>
          <w:szCs w:val="18"/>
        </w:rPr>
        <w:t xml:space="preserve"> uluslararası bir inovasyon ekosistemi </w:t>
      </w:r>
      <w:r w:rsidR="0012091F" w:rsidRPr="00452B92">
        <w:rPr>
          <w:rFonts w:ascii="Calibri" w:hAnsi="Calibri" w:cs="Calibri"/>
          <w:sz w:val="18"/>
          <w:szCs w:val="18"/>
        </w:rPr>
        <w:t>oluşturmayı</w:t>
      </w:r>
      <w:r w:rsidRPr="00452B92">
        <w:rPr>
          <w:rFonts w:ascii="Calibri" w:hAnsi="Calibri" w:cs="Calibri"/>
          <w:sz w:val="18"/>
          <w:szCs w:val="18"/>
        </w:rPr>
        <w:t xml:space="preserve"> hedefliyor. Detaylı bilgiyi </w:t>
      </w:r>
      <w:hyperlink r:id="rId15" w:history="1">
        <w:r w:rsidRPr="00452B92">
          <w:rPr>
            <w:rStyle w:val="Kpr"/>
            <w:rFonts w:ascii="Calibri" w:hAnsi="Calibri" w:cs="Calibri"/>
            <w:sz w:val="18"/>
            <w:szCs w:val="18"/>
          </w:rPr>
          <w:t>www.fintr.org</w:t>
        </w:r>
      </w:hyperlink>
      <w:r w:rsidRPr="00452B92">
        <w:rPr>
          <w:rFonts w:ascii="Calibri" w:hAnsi="Calibri" w:cs="Calibri"/>
          <w:sz w:val="18"/>
          <w:szCs w:val="18"/>
        </w:rPr>
        <w:t xml:space="preserve"> adresinden alabilirsiniz.</w:t>
      </w:r>
    </w:p>
    <w:sectPr w:rsidR="00F239CB" w:rsidRPr="00624AF4">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73072" w14:textId="77777777" w:rsidR="006B3672" w:rsidRDefault="006B3672" w:rsidP="000F4E9A">
      <w:pPr>
        <w:spacing w:after="0" w:line="240" w:lineRule="auto"/>
      </w:pPr>
      <w:r>
        <w:separator/>
      </w:r>
    </w:p>
  </w:endnote>
  <w:endnote w:type="continuationSeparator" w:id="0">
    <w:p w14:paraId="361F9903" w14:textId="77777777" w:rsidR="006B3672" w:rsidRDefault="006B3672" w:rsidP="000F4E9A">
      <w:pPr>
        <w:spacing w:after="0" w:line="240" w:lineRule="auto"/>
      </w:pPr>
      <w:r>
        <w:continuationSeparator/>
      </w:r>
    </w:p>
  </w:endnote>
  <w:endnote w:type="continuationNotice" w:id="1">
    <w:p w14:paraId="5F9E9553" w14:textId="77777777" w:rsidR="006B3672" w:rsidRDefault="006B36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C8AB3" w14:textId="77777777" w:rsidR="00624AF4" w:rsidRDefault="00624AF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8FB3A" w14:textId="77777777" w:rsidR="006B3672" w:rsidRDefault="006B3672" w:rsidP="000F4E9A">
      <w:pPr>
        <w:spacing w:after="0" w:line="240" w:lineRule="auto"/>
      </w:pPr>
      <w:r>
        <w:separator/>
      </w:r>
    </w:p>
  </w:footnote>
  <w:footnote w:type="continuationSeparator" w:id="0">
    <w:p w14:paraId="14DA7F7E" w14:textId="77777777" w:rsidR="006B3672" w:rsidRDefault="006B3672" w:rsidP="000F4E9A">
      <w:pPr>
        <w:spacing w:after="0" w:line="240" w:lineRule="auto"/>
      </w:pPr>
      <w:r>
        <w:continuationSeparator/>
      </w:r>
    </w:p>
  </w:footnote>
  <w:footnote w:type="continuationNotice" w:id="1">
    <w:p w14:paraId="1868451F" w14:textId="77777777" w:rsidR="006B3672" w:rsidRDefault="006B36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5ABDE" w14:textId="77777777" w:rsidR="00624AF4" w:rsidRDefault="00624AF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81067"/>
    <w:multiLevelType w:val="hybridMultilevel"/>
    <w:tmpl w:val="CF021D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C3F5F84"/>
    <w:multiLevelType w:val="hybridMultilevel"/>
    <w:tmpl w:val="49887C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C00B17"/>
    <w:multiLevelType w:val="hybridMultilevel"/>
    <w:tmpl w:val="A574EB30"/>
    <w:lvl w:ilvl="0" w:tplc="56A2E910">
      <w:numFmt w:val="bullet"/>
      <w:lvlText w:val=""/>
      <w:lvlJc w:val="left"/>
      <w:pPr>
        <w:ind w:left="720" w:hanging="360"/>
      </w:pPr>
      <w:rPr>
        <w:rFonts w:ascii="Symbol" w:eastAsiaTheme="minorHAnsi"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3FA7564"/>
    <w:multiLevelType w:val="hybridMultilevel"/>
    <w:tmpl w:val="F5204D16"/>
    <w:lvl w:ilvl="0" w:tplc="C6065E8E">
      <w:numFmt w:val="bullet"/>
      <w:lvlText w:val=""/>
      <w:lvlJc w:val="left"/>
      <w:pPr>
        <w:ind w:left="720" w:hanging="360"/>
      </w:pPr>
      <w:rPr>
        <w:rFonts w:ascii="Symbol" w:eastAsia="Times New Roman"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DFB22D6"/>
    <w:multiLevelType w:val="hybridMultilevel"/>
    <w:tmpl w:val="353A6C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F2C6D77"/>
    <w:multiLevelType w:val="hybridMultilevel"/>
    <w:tmpl w:val="2E68B148"/>
    <w:lvl w:ilvl="0" w:tplc="3F921C90">
      <w:numFmt w:val="bullet"/>
      <w:lvlText w:val=""/>
      <w:lvlJc w:val="left"/>
      <w:pPr>
        <w:ind w:left="720" w:hanging="360"/>
      </w:pPr>
      <w:rPr>
        <w:rFonts w:ascii="Symbol" w:eastAsiaTheme="minorHAnsi"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4BE184B"/>
    <w:multiLevelType w:val="hybridMultilevel"/>
    <w:tmpl w:val="755CE7B4"/>
    <w:lvl w:ilvl="0" w:tplc="5AC823B6">
      <w:start w:val="29"/>
      <w:numFmt w:val="bullet"/>
      <w:lvlText w:val=""/>
      <w:lvlJc w:val="left"/>
      <w:pPr>
        <w:ind w:left="720" w:hanging="360"/>
      </w:pPr>
      <w:rPr>
        <w:rFonts w:ascii="Symbol" w:eastAsiaTheme="minorHAnsi"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4CA7427"/>
    <w:multiLevelType w:val="hybridMultilevel"/>
    <w:tmpl w:val="C0680996"/>
    <w:lvl w:ilvl="0" w:tplc="ECFC22E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927452D"/>
    <w:multiLevelType w:val="multilevel"/>
    <w:tmpl w:val="21448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6E61D8"/>
    <w:multiLevelType w:val="hybridMultilevel"/>
    <w:tmpl w:val="DF08F0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61E2804"/>
    <w:multiLevelType w:val="hybridMultilevel"/>
    <w:tmpl w:val="731C9380"/>
    <w:lvl w:ilvl="0" w:tplc="D01ECC5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DC5398C"/>
    <w:multiLevelType w:val="hybridMultilevel"/>
    <w:tmpl w:val="E0CECC68"/>
    <w:lvl w:ilvl="0" w:tplc="6B04ED72">
      <w:start w:val="2021"/>
      <w:numFmt w:val="bullet"/>
      <w:lvlText w:val="-"/>
      <w:lvlJc w:val="left"/>
      <w:pPr>
        <w:ind w:left="720" w:hanging="360"/>
      </w:pPr>
      <w:rPr>
        <w:rFonts w:ascii="Tahoma" w:eastAsiaTheme="minorHAnsi" w:hAnsi="Tahoma" w:cs="Tahoma"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687FE3"/>
    <w:multiLevelType w:val="hybridMultilevel"/>
    <w:tmpl w:val="00BC6A62"/>
    <w:lvl w:ilvl="0" w:tplc="6B04ED72">
      <w:start w:val="2021"/>
      <w:numFmt w:val="bullet"/>
      <w:lvlText w:val="-"/>
      <w:lvlJc w:val="left"/>
      <w:pPr>
        <w:ind w:left="720" w:hanging="360"/>
      </w:pPr>
      <w:rPr>
        <w:rFonts w:ascii="Tahoma" w:eastAsiaTheme="minorHAnsi" w:hAnsi="Tahoma" w:cs="Tahoma"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F02B4A"/>
    <w:multiLevelType w:val="hybridMultilevel"/>
    <w:tmpl w:val="95D48DBC"/>
    <w:lvl w:ilvl="0" w:tplc="A07071BC">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1D67070"/>
    <w:multiLevelType w:val="hybridMultilevel"/>
    <w:tmpl w:val="29CA6E34"/>
    <w:lvl w:ilvl="0" w:tplc="8D5C8C6A">
      <w:start w:val="14"/>
      <w:numFmt w:val="bullet"/>
      <w:lvlText w:val=""/>
      <w:lvlJc w:val="left"/>
      <w:pPr>
        <w:ind w:left="720" w:hanging="360"/>
      </w:pPr>
      <w:rPr>
        <w:rFonts w:ascii="Symbol" w:eastAsia="Times New Roman"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38B6575"/>
    <w:multiLevelType w:val="hybridMultilevel"/>
    <w:tmpl w:val="DBB42B60"/>
    <w:lvl w:ilvl="0" w:tplc="6B04ED72">
      <w:start w:val="2021"/>
      <w:numFmt w:val="bullet"/>
      <w:lvlText w:val="-"/>
      <w:lvlJc w:val="left"/>
      <w:pPr>
        <w:ind w:left="720" w:hanging="360"/>
      </w:pPr>
      <w:rPr>
        <w:rFonts w:ascii="Tahoma" w:eastAsiaTheme="minorHAns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817E03"/>
    <w:multiLevelType w:val="hybridMultilevel"/>
    <w:tmpl w:val="44A606AC"/>
    <w:lvl w:ilvl="0" w:tplc="CB74DA68">
      <w:numFmt w:val="bullet"/>
      <w:lvlText w:val=""/>
      <w:lvlJc w:val="left"/>
      <w:pPr>
        <w:ind w:left="720" w:hanging="360"/>
      </w:pPr>
      <w:rPr>
        <w:rFonts w:ascii="Symbol" w:eastAsia="Times New Roman"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D724610"/>
    <w:multiLevelType w:val="hybridMultilevel"/>
    <w:tmpl w:val="1EC4C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9120174">
    <w:abstractNumId w:val="7"/>
  </w:num>
  <w:num w:numId="2" w16cid:durableId="1262644662">
    <w:abstractNumId w:val="1"/>
  </w:num>
  <w:num w:numId="3" w16cid:durableId="1797065487">
    <w:abstractNumId w:val="0"/>
  </w:num>
  <w:num w:numId="4" w16cid:durableId="436023976">
    <w:abstractNumId w:val="4"/>
  </w:num>
  <w:num w:numId="5" w16cid:durableId="1340541642">
    <w:abstractNumId w:val="17"/>
  </w:num>
  <w:num w:numId="6" w16cid:durableId="976764721">
    <w:abstractNumId w:val="9"/>
  </w:num>
  <w:num w:numId="7" w16cid:durableId="1525556198">
    <w:abstractNumId w:val="16"/>
  </w:num>
  <w:num w:numId="8" w16cid:durableId="1356544409">
    <w:abstractNumId w:val="13"/>
  </w:num>
  <w:num w:numId="9" w16cid:durableId="1013528427">
    <w:abstractNumId w:val="8"/>
  </w:num>
  <w:num w:numId="10" w16cid:durableId="237985501">
    <w:abstractNumId w:val="10"/>
  </w:num>
  <w:num w:numId="11" w16cid:durableId="105538593">
    <w:abstractNumId w:val="15"/>
  </w:num>
  <w:num w:numId="12" w16cid:durableId="1125781116">
    <w:abstractNumId w:val="12"/>
  </w:num>
  <w:num w:numId="13" w16cid:durableId="1414429555">
    <w:abstractNumId w:val="11"/>
  </w:num>
  <w:num w:numId="14" w16cid:durableId="82802080">
    <w:abstractNumId w:val="2"/>
  </w:num>
  <w:num w:numId="15" w16cid:durableId="900212937">
    <w:abstractNumId w:val="5"/>
  </w:num>
  <w:num w:numId="16" w16cid:durableId="1311128265">
    <w:abstractNumId w:val="6"/>
  </w:num>
  <w:num w:numId="17" w16cid:durableId="853689352">
    <w:abstractNumId w:val="14"/>
  </w:num>
  <w:num w:numId="18" w16cid:durableId="13201884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FB6"/>
    <w:rsid w:val="00001188"/>
    <w:rsid w:val="00003F4D"/>
    <w:rsid w:val="00010D62"/>
    <w:rsid w:val="00012309"/>
    <w:rsid w:val="0001457C"/>
    <w:rsid w:val="000171EB"/>
    <w:rsid w:val="00021F80"/>
    <w:rsid w:val="00024390"/>
    <w:rsid w:val="0002517F"/>
    <w:rsid w:val="00027913"/>
    <w:rsid w:val="00027DAB"/>
    <w:rsid w:val="00030FEC"/>
    <w:rsid w:val="000322D0"/>
    <w:rsid w:val="00055908"/>
    <w:rsid w:val="00060311"/>
    <w:rsid w:val="000665B6"/>
    <w:rsid w:val="0007404B"/>
    <w:rsid w:val="00081A3E"/>
    <w:rsid w:val="00085935"/>
    <w:rsid w:val="00095F3E"/>
    <w:rsid w:val="000A6EBA"/>
    <w:rsid w:val="000A7533"/>
    <w:rsid w:val="000C200F"/>
    <w:rsid w:val="000C328E"/>
    <w:rsid w:val="000C32F3"/>
    <w:rsid w:val="000C46EF"/>
    <w:rsid w:val="000D2CF0"/>
    <w:rsid w:val="000D700E"/>
    <w:rsid w:val="000E069B"/>
    <w:rsid w:val="000F4E9A"/>
    <w:rsid w:val="001002EF"/>
    <w:rsid w:val="00110989"/>
    <w:rsid w:val="0012091F"/>
    <w:rsid w:val="00165E2A"/>
    <w:rsid w:val="00170B30"/>
    <w:rsid w:val="00185E79"/>
    <w:rsid w:val="00187144"/>
    <w:rsid w:val="0019445B"/>
    <w:rsid w:val="00197A6E"/>
    <w:rsid w:val="001A2B86"/>
    <w:rsid w:val="001A7F28"/>
    <w:rsid w:val="001B3286"/>
    <w:rsid w:val="001B453A"/>
    <w:rsid w:val="001C183C"/>
    <w:rsid w:val="001C1A98"/>
    <w:rsid w:val="001C5344"/>
    <w:rsid w:val="001D7F21"/>
    <w:rsid w:val="001F2C03"/>
    <w:rsid w:val="001F613F"/>
    <w:rsid w:val="001F7FF6"/>
    <w:rsid w:val="00202BA9"/>
    <w:rsid w:val="0021201C"/>
    <w:rsid w:val="00213657"/>
    <w:rsid w:val="00214763"/>
    <w:rsid w:val="002152F9"/>
    <w:rsid w:val="002433D2"/>
    <w:rsid w:val="00243C9E"/>
    <w:rsid w:val="00243EE1"/>
    <w:rsid w:val="002473BB"/>
    <w:rsid w:val="00247743"/>
    <w:rsid w:val="0025473E"/>
    <w:rsid w:val="00255532"/>
    <w:rsid w:val="002627E7"/>
    <w:rsid w:val="0026655F"/>
    <w:rsid w:val="00270682"/>
    <w:rsid w:val="002706E8"/>
    <w:rsid w:val="00270AD3"/>
    <w:rsid w:val="00273D4F"/>
    <w:rsid w:val="00283027"/>
    <w:rsid w:val="00285DB1"/>
    <w:rsid w:val="002878D4"/>
    <w:rsid w:val="00290CBD"/>
    <w:rsid w:val="00293513"/>
    <w:rsid w:val="002A6F9F"/>
    <w:rsid w:val="002B0AE5"/>
    <w:rsid w:val="002B5BD5"/>
    <w:rsid w:val="002B75C2"/>
    <w:rsid w:val="002C1098"/>
    <w:rsid w:val="002C4294"/>
    <w:rsid w:val="002C4C07"/>
    <w:rsid w:val="00305387"/>
    <w:rsid w:val="003058B2"/>
    <w:rsid w:val="00307B7A"/>
    <w:rsid w:val="00315A0F"/>
    <w:rsid w:val="00316A8A"/>
    <w:rsid w:val="00320D62"/>
    <w:rsid w:val="0037283D"/>
    <w:rsid w:val="00373671"/>
    <w:rsid w:val="00377A6A"/>
    <w:rsid w:val="00381354"/>
    <w:rsid w:val="00396932"/>
    <w:rsid w:val="003973F2"/>
    <w:rsid w:val="0039768E"/>
    <w:rsid w:val="003A5F49"/>
    <w:rsid w:val="003C0239"/>
    <w:rsid w:val="003C127E"/>
    <w:rsid w:val="003C6873"/>
    <w:rsid w:val="003C6E70"/>
    <w:rsid w:val="003E623B"/>
    <w:rsid w:val="003E723E"/>
    <w:rsid w:val="00402823"/>
    <w:rsid w:val="0042452D"/>
    <w:rsid w:val="00443EC5"/>
    <w:rsid w:val="004458BC"/>
    <w:rsid w:val="0044593A"/>
    <w:rsid w:val="004503CD"/>
    <w:rsid w:val="00452B92"/>
    <w:rsid w:val="004732B4"/>
    <w:rsid w:val="00477261"/>
    <w:rsid w:val="00477296"/>
    <w:rsid w:val="00483FD5"/>
    <w:rsid w:val="00485C26"/>
    <w:rsid w:val="00491B89"/>
    <w:rsid w:val="00494022"/>
    <w:rsid w:val="004971EF"/>
    <w:rsid w:val="0049746B"/>
    <w:rsid w:val="004A1F70"/>
    <w:rsid w:val="004B4772"/>
    <w:rsid w:val="004C5506"/>
    <w:rsid w:val="004D0855"/>
    <w:rsid w:val="004F2176"/>
    <w:rsid w:val="004F6189"/>
    <w:rsid w:val="004F7240"/>
    <w:rsid w:val="0050179A"/>
    <w:rsid w:val="00513585"/>
    <w:rsid w:val="0051705A"/>
    <w:rsid w:val="00520AC5"/>
    <w:rsid w:val="00522DBD"/>
    <w:rsid w:val="005243DA"/>
    <w:rsid w:val="00526B8A"/>
    <w:rsid w:val="00531BC8"/>
    <w:rsid w:val="00532F99"/>
    <w:rsid w:val="00556350"/>
    <w:rsid w:val="005706A8"/>
    <w:rsid w:val="0058281B"/>
    <w:rsid w:val="00590841"/>
    <w:rsid w:val="0059283A"/>
    <w:rsid w:val="00595C6E"/>
    <w:rsid w:val="005A3EFD"/>
    <w:rsid w:val="005B1478"/>
    <w:rsid w:val="005B59E7"/>
    <w:rsid w:val="005C4DF1"/>
    <w:rsid w:val="005C791E"/>
    <w:rsid w:val="005C7F8D"/>
    <w:rsid w:val="005D798E"/>
    <w:rsid w:val="005E106E"/>
    <w:rsid w:val="005E7237"/>
    <w:rsid w:val="005E751D"/>
    <w:rsid w:val="005F055F"/>
    <w:rsid w:val="005F2032"/>
    <w:rsid w:val="005F6AA3"/>
    <w:rsid w:val="0060125F"/>
    <w:rsid w:val="00612615"/>
    <w:rsid w:val="0061295A"/>
    <w:rsid w:val="006158B4"/>
    <w:rsid w:val="00624AF4"/>
    <w:rsid w:val="00633241"/>
    <w:rsid w:val="00637B90"/>
    <w:rsid w:val="00637F45"/>
    <w:rsid w:val="006475EA"/>
    <w:rsid w:val="0065261C"/>
    <w:rsid w:val="00655447"/>
    <w:rsid w:val="00660EE1"/>
    <w:rsid w:val="00662093"/>
    <w:rsid w:val="00662F1F"/>
    <w:rsid w:val="00674FA4"/>
    <w:rsid w:val="00676006"/>
    <w:rsid w:val="00680389"/>
    <w:rsid w:val="00680FCB"/>
    <w:rsid w:val="006909E3"/>
    <w:rsid w:val="006950A1"/>
    <w:rsid w:val="006A0647"/>
    <w:rsid w:val="006A118A"/>
    <w:rsid w:val="006A5B3F"/>
    <w:rsid w:val="006B3672"/>
    <w:rsid w:val="006B59A3"/>
    <w:rsid w:val="006C5AB2"/>
    <w:rsid w:val="006D0494"/>
    <w:rsid w:val="006E5A49"/>
    <w:rsid w:val="006E6F3C"/>
    <w:rsid w:val="006E746A"/>
    <w:rsid w:val="006F72A2"/>
    <w:rsid w:val="00705DFC"/>
    <w:rsid w:val="00707687"/>
    <w:rsid w:val="007146F7"/>
    <w:rsid w:val="007259E0"/>
    <w:rsid w:val="00732A11"/>
    <w:rsid w:val="007342B8"/>
    <w:rsid w:val="007373B5"/>
    <w:rsid w:val="0074039D"/>
    <w:rsid w:val="007415F3"/>
    <w:rsid w:val="00743F5C"/>
    <w:rsid w:val="00757939"/>
    <w:rsid w:val="007653BF"/>
    <w:rsid w:val="007663A2"/>
    <w:rsid w:val="007678C6"/>
    <w:rsid w:val="0078251B"/>
    <w:rsid w:val="00783538"/>
    <w:rsid w:val="007849C0"/>
    <w:rsid w:val="007A2603"/>
    <w:rsid w:val="007B01DB"/>
    <w:rsid w:val="007B690E"/>
    <w:rsid w:val="007C27EF"/>
    <w:rsid w:val="007D15DA"/>
    <w:rsid w:val="007D202D"/>
    <w:rsid w:val="007D3569"/>
    <w:rsid w:val="007E281A"/>
    <w:rsid w:val="00803FE5"/>
    <w:rsid w:val="00807EAE"/>
    <w:rsid w:val="0081287B"/>
    <w:rsid w:val="00815170"/>
    <w:rsid w:val="008157CC"/>
    <w:rsid w:val="00815FB0"/>
    <w:rsid w:val="00817059"/>
    <w:rsid w:val="0082111F"/>
    <w:rsid w:val="00824B7B"/>
    <w:rsid w:val="00830967"/>
    <w:rsid w:val="00831DA4"/>
    <w:rsid w:val="00832036"/>
    <w:rsid w:val="008344FF"/>
    <w:rsid w:val="00835E00"/>
    <w:rsid w:val="00845F5E"/>
    <w:rsid w:val="0084797C"/>
    <w:rsid w:val="00850418"/>
    <w:rsid w:val="00850EB0"/>
    <w:rsid w:val="00855807"/>
    <w:rsid w:val="008559BF"/>
    <w:rsid w:val="00860ED9"/>
    <w:rsid w:val="00862B46"/>
    <w:rsid w:val="00863E60"/>
    <w:rsid w:val="00872694"/>
    <w:rsid w:val="0088560A"/>
    <w:rsid w:val="00895221"/>
    <w:rsid w:val="008A4507"/>
    <w:rsid w:val="008A70A7"/>
    <w:rsid w:val="008B1F6A"/>
    <w:rsid w:val="008B3B74"/>
    <w:rsid w:val="008C436F"/>
    <w:rsid w:val="008C6EDE"/>
    <w:rsid w:val="008D3DEB"/>
    <w:rsid w:val="008D5BF6"/>
    <w:rsid w:val="008D6F7D"/>
    <w:rsid w:val="008D790F"/>
    <w:rsid w:val="008E4747"/>
    <w:rsid w:val="008E68A0"/>
    <w:rsid w:val="008F46FD"/>
    <w:rsid w:val="0090046B"/>
    <w:rsid w:val="00902592"/>
    <w:rsid w:val="00906EA9"/>
    <w:rsid w:val="00912ED4"/>
    <w:rsid w:val="009142B3"/>
    <w:rsid w:val="00915169"/>
    <w:rsid w:val="00920FFF"/>
    <w:rsid w:val="00921705"/>
    <w:rsid w:val="0092295B"/>
    <w:rsid w:val="00923037"/>
    <w:rsid w:val="00930FF8"/>
    <w:rsid w:val="00941307"/>
    <w:rsid w:val="00944F8B"/>
    <w:rsid w:val="00945AF6"/>
    <w:rsid w:val="00946BDE"/>
    <w:rsid w:val="00951CED"/>
    <w:rsid w:val="009671E6"/>
    <w:rsid w:val="0097342B"/>
    <w:rsid w:val="00995A68"/>
    <w:rsid w:val="009965E2"/>
    <w:rsid w:val="009A5179"/>
    <w:rsid w:val="009A5A5D"/>
    <w:rsid w:val="009B5604"/>
    <w:rsid w:val="009B7244"/>
    <w:rsid w:val="009C41E5"/>
    <w:rsid w:val="009C5969"/>
    <w:rsid w:val="009D221A"/>
    <w:rsid w:val="009D631E"/>
    <w:rsid w:val="009E794C"/>
    <w:rsid w:val="00A0212A"/>
    <w:rsid w:val="00A150F8"/>
    <w:rsid w:val="00A20DAC"/>
    <w:rsid w:val="00A30F96"/>
    <w:rsid w:val="00A323D2"/>
    <w:rsid w:val="00A42961"/>
    <w:rsid w:val="00A463B7"/>
    <w:rsid w:val="00A514D9"/>
    <w:rsid w:val="00A54F3F"/>
    <w:rsid w:val="00A650AC"/>
    <w:rsid w:val="00A65B4C"/>
    <w:rsid w:val="00A65C92"/>
    <w:rsid w:val="00A7243A"/>
    <w:rsid w:val="00A85013"/>
    <w:rsid w:val="00A863CB"/>
    <w:rsid w:val="00A86695"/>
    <w:rsid w:val="00A9367C"/>
    <w:rsid w:val="00AB2349"/>
    <w:rsid w:val="00AB5880"/>
    <w:rsid w:val="00AC124A"/>
    <w:rsid w:val="00AD5465"/>
    <w:rsid w:val="00AD7905"/>
    <w:rsid w:val="00AE35A5"/>
    <w:rsid w:val="00AE6C81"/>
    <w:rsid w:val="00AF1A5A"/>
    <w:rsid w:val="00AF61D2"/>
    <w:rsid w:val="00B056E1"/>
    <w:rsid w:val="00B13929"/>
    <w:rsid w:val="00B328DB"/>
    <w:rsid w:val="00B422F9"/>
    <w:rsid w:val="00B454EC"/>
    <w:rsid w:val="00B45B3B"/>
    <w:rsid w:val="00B56C5A"/>
    <w:rsid w:val="00B57ABC"/>
    <w:rsid w:val="00B6199C"/>
    <w:rsid w:val="00B63BD2"/>
    <w:rsid w:val="00B657CF"/>
    <w:rsid w:val="00B66C86"/>
    <w:rsid w:val="00B72BEB"/>
    <w:rsid w:val="00B8475C"/>
    <w:rsid w:val="00B85F20"/>
    <w:rsid w:val="00B92E90"/>
    <w:rsid w:val="00B9548F"/>
    <w:rsid w:val="00B9595E"/>
    <w:rsid w:val="00B968AF"/>
    <w:rsid w:val="00B97992"/>
    <w:rsid w:val="00BA4B4F"/>
    <w:rsid w:val="00BA7B22"/>
    <w:rsid w:val="00BB14AB"/>
    <w:rsid w:val="00BB1851"/>
    <w:rsid w:val="00BD15FC"/>
    <w:rsid w:val="00BE0933"/>
    <w:rsid w:val="00BF3341"/>
    <w:rsid w:val="00BF3FD7"/>
    <w:rsid w:val="00C13E50"/>
    <w:rsid w:val="00C13ED7"/>
    <w:rsid w:val="00C15841"/>
    <w:rsid w:val="00C20E67"/>
    <w:rsid w:val="00C2240A"/>
    <w:rsid w:val="00C25B82"/>
    <w:rsid w:val="00C276EC"/>
    <w:rsid w:val="00C37611"/>
    <w:rsid w:val="00C41D5D"/>
    <w:rsid w:val="00C47FA4"/>
    <w:rsid w:val="00C54DCD"/>
    <w:rsid w:val="00C7767E"/>
    <w:rsid w:val="00C87374"/>
    <w:rsid w:val="00C90FB6"/>
    <w:rsid w:val="00C937D6"/>
    <w:rsid w:val="00C94DD0"/>
    <w:rsid w:val="00CA627C"/>
    <w:rsid w:val="00CA6FAD"/>
    <w:rsid w:val="00CC102F"/>
    <w:rsid w:val="00CC6D3C"/>
    <w:rsid w:val="00CC77C8"/>
    <w:rsid w:val="00CD4833"/>
    <w:rsid w:val="00CE4BAB"/>
    <w:rsid w:val="00CE7A70"/>
    <w:rsid w:val="00CF04F2"/>
    <w:rsid w:val="00CF2CEC"/>
    <w:rsid w:val="00CF33E5"/>
    <w:rsid w:val="00CF427E"/>
    <w:rsid w:val="00D0029E"/>
    <w:rsid w:val="00D120DB"/>
    <w:rsid w:val="00D137D1"/>
    <w:rsid w:val="00D17FE5"/>
    <w:rsid w:val="00D22BF6"/>
    <w:rsid w:val="00D23C8A"/>
    <w:rsid w:val="00D26130"/>
    <w:rsid w:val="00D318CF"/>
    <w:rsid w:val="00D3425C"/>
    <w:rsid w:val="00D35A6E"/>
    <w:rsid w:val="00D41A0B"/>
    <w:rsid w:val="00D42C79"/>
    <w:rsid w:val="00D46597"/>
    <w:rsid w:val="00D543B8"/>
    <w:rsid w:val="00D57E2A"/>
    <w:rsid w:val="00D83C14"/>
    <w:rsid w:val="00D923EE"/>
    <w:rsid w:val="00D9310B"/>
    <w:rsid w:val="00DA243E"/>
    <w:rsid w:val="00DA25F4"/>
    <w:rsid w:val="00DA4ACE"/>
    <w:rsid w:val="00DA6D84"/>
    <w:rsid w:val="00DB76E0"/>
    <w:rsid w:val="00DD1B7E"/>
    <w:rsid w:val="00DF25A6"/>
    <w:rsid w:val="00DF5F13"/>
    <w:rsid w:val="00E0708B"/>
    <w:rsid w:val="00E127A6"/>
    <w:rsid w:val="00E162ED"/>
    <w:rsid w:val="00E22F16"/>
    <w:rsid w:val="00E24CCB"/>
    <w:rsid w:val="00E31B3A"/>
    <w:rsid w:val="00E31CCC"/>
    <w:rsid w:val="00E35D33"/>
    <w:rsid w:val="00E511EA"/>
    <w:rsid w:val="00E549B8"/>
    <w:rsid w:val="00E61D96"/>
    <w:rsid w:val="00E632BE"/>
    <w:rsid w:val="00E80CE9"/>
    <w:rsid w:val="00E8121C"/>
    <w:rsid w:val="00E825E2"/>
    <w:rsid w:val="00E85C0F"/>
    <w:rsid w:val="00E86D82"/>
    <w:rsid w:val="00EA29C3"/>
    <w:rsid w:val="00EB058B"/>
    <w:rsid w:val="00EB2D38"/>
    <w:rsid w:val="00EB3EE2"/>
    <w:rsid w:val="00ED4A14"/>
    <w:rsid w:val="00EE7749"/>
    <w:rsid w:val="00EF06E5"/>
    <w:rsid w:val="00EF2A1A"/>
    <w:rsid w:val="00EF5680"/>
    <w:rsid w:val="00EF785F"/>
    <w:rsid w:val="00F0029E"/>
    <w:rsid w:val="00F1165D"/>
    <w:rsid w:val="00F118CD"/>
    <w:rsid w:val="00F212A3"/>
    <w:rsid w:val="00F239CB"/>
    <w:rsid w:val="00F30A00"/>
    <w:rsid w:val="00F36C86"/>
    <w:rsid w:val="00F41854"/>
    <w:rsid w:val="00F46DC4"/>
    <w:rsid w:val="00F6328D"/>
    <w:rsid w:val="00F6538A"/>
    <w:rsid w:val="00F72DE9"/>
    <w:rsid w:val="00F742C7"/>
    <w:rsid w:val="00F80119"/>
    <w:rsid w:val="00F80318"/>
    <w:rsid w:val="00F82275"/>
    <w:rsid w:val="00F851DD"/>
    <w:rsid w:val="00F96ABE"/>
    <w:rsid w:val="00FB1E54"/>
    <w:rsid w:val="00FB2113"/>
    <w:rsid w:val="00FB4E13"/>
    <w:rsid w:val="00FD0157"/>
    <w:rsid w:val="00FD05A2"/>
    <w:rsid w:val="00FD748D"/>
    <w:rsid w:val="00FE5240"/>
    <w:rsid w:val="00FF48AD"/>
    <w:rsid w:val="019AAA6C"/>
    <w:rsid w:val="37990996"/>
    <w:rsid w:val="37EDE9E5"/>
    <w:rsid w:val="3934D9F7"/>
    <w:rsid w:val="4126C37F"/>
    <w:rsid w:val="646B1EEA"/>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B837E"/>
  <w15:docId w15:val="{A282437D-43F4-45ED-AF84-A22AFA923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nhideWhenUsed/>
    <w:rsid w:val="00D17FE5"/>
    <w:rPr>
      <w:color w:val="0000FF"/>
      <w:u w:val="single"/>
    </w:rPr>
  </w:style>
  <w:style w:type="character" w:styleId="AklamaBavurusu">
    <w:name w:val="annotation reference"/>
    <w:basedOn w:val="VarsaylanParagrafYazTipi"/>
    <w:uiPriority w:val="99"/>
    <w:semiHidden/>
    <w:unhideWhenUsed/>
    <w:rsid w:val="00BF3FD7"/>
    <w:rPr>
      <w:sz w:val="16"/>
      <w:szCs w:val="16"/>
    </w:rPr>
  </w:style>
  <w:style w:type="paragraph" w:styleId="AklamaMetni">
    <w:name w:val="annotation text"/>
    <w:basedOn w:val="Normal"/>
    <w:link w:val="AklamaMetniChar"/>
    <w:uiPriority w:val="99"/>
    <w:semiHidden/>
    <w:unhideWhenUsed/>
    <w:rsid w:val="00BF3FD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F3FD7"/>
    <w:rPr>
      <w:sz w:val="20"/>
      <w:szCs w:val="20"/>
    </w:rPr>
  </w:style>
  <w:style w:type="paragraph" w:styleId="AklamaKonusu">
    <w:name w:val="annotation subject"/>
    <w:basedOn w:val="AklamaMetni"/>
    <w:next w:val="AklamaMetni"/>
    <w:link w:val="AklamaKonusuChar"/>
    <w:uiPriority w:val="99"/>
    <w:semiHidden/>
    <w:unhideWhenUsed/>
    <w:rsid w:val="00BF3FD7"/>
    <w:rPr>
      <w:b/>
      <w:bCs/>
    </w:rPr>
  </w:style>
  <w:style w:type="character" w:customStyle="1" w:styleId="AklamaKonusuChar">
    <w:name w:val="Açıklama Konusu Char"/>
    <w:basedOn w:val="AklamaMetniChar"/>
    <w:link w:val="AklamaKonusu"/>
    <w:uiPriority w:val="99"/>
    <w:semiHidden/>
    <w:rsid w:val="00BF3FD7"/>
    <w:rPr>
      <w:b/>
      <w:bCs/>
      <w:sz w:val="20"/>
      <w:szCs w:val="20"/>
    </w:rPr>
  </w:style>
  <w:style w:type="paragraph" w:styleId="BalonMetni">
    <w:name w:val="Balloon Text"/>
    <w:basedOn w:val="Normal"/>
    <w:link w:val="BalonMetniChar"/>
    <w:uiPriority w:val="99"/>
    <w:semiHidden/>
    <w:unhideWhenUsed/>
    <w:rsid w:val="00BF3FD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3FD7"/>
    <w:rPr>
      <w:rFonts w:ascii="Segoe UI" w:hAnsi="Segoe UI" w:cs="Segoe UI"/>
      <w:sz w:val="18"/>
      <w:szCs w:val="18"/>
    </w:rPr>
  </w:style>
  <w:style w:type="paragraph" w:styleId="ListeParagraf">
    <w:name w:val="List Paragraph"/>
    <w:basedOn w:val="Normal"/>
    <w:uiPriority w:val="34"/>
    <w:qFormat/>
    <w:rsid w:val="006158B4"/>
    <w:pPr>
      <w:ind w:left="720"/>
      <w:contextualSpacing/>
    </w:pPr>
  </w:style>
  <w:style w:type="character" w:customStyle="1" w:styleId="Yok">
    <w:name w:val="Yok"/>
    <w:rsid w:val="000D700E"/>
  </w:style>
  <w:style w:type="paragraph" w:customStyle="1" w:styleId="Gvde">
    <w:name w:val="Gövde"/>
    <w:rsid w:val="000D700E"/>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eastAsia="tr-TR"/>
      <w14:textOutline w14:w="0" w14:cap="flat" w14:cmpd="sng" w14:algn="ctr">
        <w14:noFill/>
        <w14:prstDash w14:val="solid"/>
        <w14:bevel/>
      </w14:textOutline>
    </w:rPr>
  </w:style>
  <w:style w:type="paragraph" w:styleId="stBilgi">
    <w:name w:val="header"/>
    <w:basedOn w:val="Normal"/>
    <w:link w:val="stBilgiChar"/>
    <w:uiPriority w:val="99"/>
    <w:unhideWhenUsed/>
    <w:rsid w:val="0089522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95221"/>
  </w:style>
  <w:style w:type="paragraph" w:styleId="AltBilgi">
    <w:name w:val="footer"/>
    <w:basedOn w:val="Normal"/>
    <w:link w:val="AltBilgiChar"/>
    <w:uiPriority w:val="99"/>
    <w:unhideWhenUsed/>
    <w:rsid w:val="0089522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95221"/>
  </w:style>
  <w:style w:type="character" w:customStyle="1" w:styleId="apple-converted-space">
    <w:name w:val="apple-converted-space"/>
    <w:basedOn w:val="VarsaylanParagrafYazTipi"/>
    <w:rsid w:val="00921705"/>
  </w:style>
  <w:style w:type="paragraph" w:styleId="Dzeltme">
    <w:name w:val="Revision"/>
    <w:hidden/>
    <w:uiPriority w:val="99"/>
    <w:semiHidden/>
    <w:rsid w:val="00E511EA"/>
    <w:pPr>
      <w:spacing w:after="0" w:line="240" w:lineRule="auto"/>
    </w:pPr>
  </w:style>
  <w:style w:type="paragraph" w:customStyle="1" w:styleId="paragraph">
    <w:name w:val="paragraph"/>
    <w:basedOn w:val="Normal"/>
    <w:rsid w:val="007D15D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7D15DA"/>
  </w:style>
  <w:style w:type="character" w:customStyle="1" w:styleId="tabchar">
    <w:name w:val="tabchar"/>
    <w:basedOn w:val="VarsaylanParagrafYazTipi"/>
    <w:rsid w:val="007D15DA"/>
  </w:style>
  <w:style w:type="character" w:customStyle="1" w:styleId="eop">
    <w:name w:val="eop"/>
    <w:basedOn w:val="VarsaylanParagrafYazTipi"/>
    <w:rsid w:val="007D15DA"/>
  </w:style>
  <w:style w:type="character" w:customStyle="1" w:styleId="spellingerror">
    <w:name w:val="spellingerror"/>
    <w:basedOn w:val="VarsaylanParagrafYazTipi"/>
    <w:rsid w:val="007D15DA"/>
  </w:style>
  <w:style w:type="paragraph" w:styleId="NormalWeb">
    <w:name w:val="Normal (Web)"/>
    <w:basedOn w:val="Normal"/>
    <w:uiPriority w:val="99"/>
    <w:unhideWhenUsed/>
    <w:rsid w:val="0074039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mlenmeyenBahsetme">
    <w:name w:val="Unresolved Mention"/>
    <w:basedOn w:val="VarsaylanParagrafYazTipi"/>
    <w:uiPriority w:val="99"/>
    <w:semiHidden/>
    <w:unhideWhenUsed/>
    <w:rsid w:val="00DB76E0"/>
    <w:rPr>
      <w:color w:val="605E5C"/>
      <w:shd w:val="clear" w:color="auto" w:fill="E1DFDD"/>
    </w:rPr>
  </w:style>
  <w:style w:type="character" w:styleId="zlenenKpr">
    <w:name w:val="FollowedHyperlink"/>
    <w:basedOn w:val="VarsaylanParagrafYazTipi"/>
    <w:uiPriority w:val="99"/>
    <w:semiHidden/>
    <w:unhideWhenUsed/>
    <w:rsid w:val="00815F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370317">
      <w:bodyDiv w:val="1"/>
      <w:marLeft w:val="0"/>
      <w:marRight w:val="0"/>
      <w:marTop w:val="0"/>
      <w:marBottom w:val="0"/>
      <w:divBdr>
        <w:top w:val="none" w:sz="0" w:space="0" w:color="auto"/>
        <w:left w:val="none" w:sz="0" w:space="0" w:color="auto"/>
        <w:bottom w:val="none" w:sz="0" w:space="0" w:color="auto"/>
        <w:right w:val="none" w:sz="0" w:space="0" w:color="auto"/>
      </w:divBdr>
    </w:div>
    <w:div w:id="1067848036">
      <w:bodyDiv w:val="1"/>
      <w:marLeft w:val="0"/>
      <w:marRight w:val="0"/>
      <w:marTop w:val="0"/>
      <w:marBottom w:val="0"/>
      <w:divBdr>
        <w:top w:val="none" w:sz="0" w:space="0" w:color="auto"/>
        <w:left w:val="none" w:sz="0" w:space="0" w:color="auto"/>
        <w:bottom w:val="none" w:sz="0" w:space="0" w:color="auto"/>
        <w:right w:val="none" w:sz="0" w:space="0" w:color="auto"/>
      </w:divBdr>
    </w:div>
    <w:div w:id="1396510120">
      <w:bodyDiv w:val="1"/>
      <w:marLeft w:val="0"/>
      <w:marRight w:val="0"/>
      <w:marTop w:val="0"/>
      <w:marBottom w:val="0"/>
      <w:divBdr>
        <w:top w:val="none" w:sz="0" w:space="0" w:color="auto"/>
        <w:left w:val="none" w:sz="0" w:space="0" w:color="auto"/>
        <w:bottom w:val="none" w:sz="0" w:space="0" w:color="auto"/>
        <w:right w:val="none" w:sz="0" w:space="0" w:color="auto"/>
      </w:divBdr>
    </w:div>
    <w:div w:id="1516727882">
      <w:bodyDiv w:val="1"/>
      <w:marLeft w:val="0"/>
      <w:marRight w:val="0"/>
      <w:marTop w:val="0"/>
      <w:marBottom w:val="0"/>
      <w:divBdr>
        <w:top w:val="none" w:sz="0" w:space="0" w:color="auto"/>
        <w:left w:val="none" w:sz="0" w:space="0" w:color="auto"/>
        <w:bottom w:val="none" w:sz="0" w:space="0" w:color="auto"/>
        <w:right w:val="none" w:sz="0" w:space="0" w:color="auto"/>
      </w:divBdr>
    </w:div>
    <w:div w:id="1517186783">
      <w:bodyDiv w:val="1"/>
      <w:marLeft w:val="0"/>
      <w:marRight w:val="0"/>
      <w:marTop w:val="0"/>
      <w:marBottom w:val="0"/>
      <w:divBdr>
        <w:top w:val="none" w:sz="0" w:space="0" w:color="auto"/>
        <w:left w:val="none" w:sz="0" w:space="0" w:color="auto"/>
        <w:bottom w:val="none" w:sz="0" w:space="0" w:color="auto"/>
        <w:right w:val="none" w:sz="0" w:space="0" w:color="auto"/>
      </w:divBdr>
    </w:div>
    <w:div w:id="1554848990">
      <w:bodyDiv w:val="1"/>
      <w:marLeft w:val="0"/>
      <w:marRight w:val="0"/>
      <w:marTop w:val="0"/>
      <w:marBottom w:val="0"/>
      <w:divBdr>
        <w:top w:val="none" w:sz="0" w:space="0" w:color="auto"/>
        <w:left w:val="none" w:sz="0" w:space="0" w:color="auto"/>
        <w:bottom w:val="none" w:sz="0" w:space="0" w:color="auto"/>
        <w:right w:val="none" w:sz="0" w:space="0" w:color="auto"/>
      </w:divBdr>
      <w:divsChild>
        <w:div w:id="143084634">
          <w:marLeft w:val="0"/>
          <w:marRight w:val="0"/>
          <w:marTop w:val="0"/>
          <w:marBottom w:val="0"/>
          <w:divBdr>
            <w:top w:val="none" w:sz="0" w:space="0" w:color="auto"/>
            <w:left w:val="none" w:sz="0" w:space="0" w:color="auto"/>
            <w:bottom w:val="none" w:sz="0" w:space="0" w:color="auto"/>
            <w:right w:val="none" w:sz="0" w:space="0" w:color="auto"/>
          </w:divBdr>
        </w:div>
        <w:div w:id="983436328">
          <w:marLeft w:val="0"/>
          <w:marRight w:val="0"/>
          <w:marTop w:val="0"/>
          <w:marBottom w:val="0"/>
          <w:divBdr>
            <w:top w:val="none" w:sz="0" w:space="0" w:color="auto"/>
            <w:left w:val="none" w:sz="0" w:space="0" w:color="auto"/>
            <w:bottom w:val="none" w:sz="0" w:space="0" w:color="auto"/>
            <w:right w:val="none" w:sz="0" w:space="0" w:color="auto"/>
          </w:divBdr>
        </w:div>
      </w:divsChild>
    </w:div>
    <w:div w:id="196315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s.office.com/r/rNwXBbxXh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office.com/r/L0yrP07q0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fintr.org"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kpmg.com.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0" ma:contentTypeDescription="Yeni belge oluşturun." ma:contentTypeScope="" ma:versionID="9124f16977993da65387cec3c2cfb933">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b01959ae984e048d403221e584eed54b"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Onay durumu" ma:internalName="Onay_x0020_durumu">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a5f7e4-2986-46c3-893f-0e0d1047cb81">
      <Terms xmlns="http://schemas.microsoft.com/office/infopath/2007/PartnerControls"/>
    </lcf76f155ced4ddcb4097134ff3c332f>
    <TaxCatchAll xmlns="b21c6290-8afc-4345-8e2c-d785ab6e0b76" xsi:nil="true"/>
    <_x0068_ms1 xmlns="a6a5f7e4-2986-46c3-893f-0e0d1047cb81" xsi:nil="true"/>
    <Tarih xmlns="a6a5f7e4-2986-46c3-893f-0e0d1047cb81" xsi:nil="true"/>
    <b4i6 xmlns="a6a5f7e4-2986-46c3-893f-0e0d1047cb81" xsi:nil="true"/>
    <_Flow_SignoffStatus xmlns="a6a5f7e4-2986-46c3-893f-0e0d1047cb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082142-55A7-4638-BFEE-C24D4AB6B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5D55A7-DFE2-41C1-8187-B9B17C2302A7}">
  <ds:schemaRefs>
    <ds:schemaRef ds:uri="http://schemas.microsoft.com/office/2006/metadata/properties"/>
    <ds:schemaRef ds:uri="http://schemas.microsoft.com/office/infopath/2007/PartnerControls"/>
    <ds:schemaRef ds:uri="a6a5f7e4-2986-46c3-893f-0e0d1047cb81"/>
    <ds:schemaRef ds:uri="b21c6290-8afc-4345-8e2c-d785ab6e0b76"/>
  </ds:schemaRefs>
</ds:datastoreItem>
</file>

<file path=customXml/itemProps3.xml><?xml version="1.0" encoding="utf-8"?>
<ds:datastoreItem xmlns:ds="http://schemas.openxmlformats.org/officeDocument/2006/customXml" ds:itemID="{AB8B2B09-894C-4B8A-BC0D-9796AD18F0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865</Words>
  <Characters>4934</Characters>
  <Application>Microsoft Office Word</Application>
  <DocSecurity>0</DocSecurity>
  <Lines>41</Lines>
  <Paragraphs>11</Paragraphs>
  <ScaleCrop>false</ScaleCrop>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Balci, Berra</dc:creator>
  <cp:lastModifiedBy>Ceren Moral</cp:lastModifiedBy>
  <cp:revision>4</cp:revision>
  <dcterms:created xsi:type="dcterms:W3CDTF">2022-12-08T06:10:00Z</dcterms:created>
  <dcterms:modified xsi:type="dcterms:W3CDTF">2022-12-08T07:03:00Z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y fmtid="{D5CDD505-2E9C-101B-9397-08002B2CF9AE}" pid="3" name="MediaServiceImageTags">
    <vt:lpwstr/>
  </property>
</Properties>
</file>