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ECFD" w14:textId="77777777" w:rsidR="005550A6" w:rsidRPr="005550A6" w:rsidRDefault="005550A6" w:rsidP="005550A6">
      <w:pPr>
        <w:pStyle w:val="NormalWeb"/>
        <w:spacing w:line="360" w:lineRule="auto"/>
        <w:contextualSpacing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5550A6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14:paraId="55C9A583" w14:textId="77777777" w:rsidR="005550A6" w:rsidRPr="005550A6" w:rsidRDefault="005550A6" w:rsidP="005550A6">
      <w:pPr>
        <w:pStyle w:val="NormalWeb"/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33DF7951" w14:textId="77777777" w:rsidR="005550A6" w:rsidRDefault="005550A6" w:rsidP="005550A6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F3DF364" w14:textId="77777777" w:rsidR="003D544D" w:rsidRDefault="00C060C0" w:rsidP="00C060C0">
      <w:pPr>
        <w:pStyle w:val="NormalWeb"/>
        <w:spacing w:line="360" w:lineRule="auto"/>
        <w:contextualSpacing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proofErr w:type="spellStart"/>
      <w:r w:rsidRPr="00C060C0">
        <w:rPr>
          <w:rFonts w:ascii="Verdana" w:hAnsi="Verdana"/>
          <w:b/>
          <w:bCs/>
          <w:color w:val="000000"/>
          <w:sz w:val="28"/>
          <w:szCs w:val="28"/>
        </w:rPr>
        <w:t>REIDIN</w:t>
      </w:r>
      <w:r>
        <w:rPr>
          <w:rFonts w:ascii="Verdana" w:hAnsi="Verdana"/>
          <w:b/>
          <w:bCs/>
          <w:color w:val="000000"/>
          <w:sz w:val="28"/>
          <w:szCs w:val="28"/>
        </w:rPr>
        <w:t>’in</w:t>
      </w:r>
      <w:proofErr w:type="spellEnd"/>
      <w:r w:rsidRPr="00C060C0">
        <w:rPr>
          <w:rFonts w:ascii="Verdana" w:hAnsi="Verdana"/>
          <w:b/>
          <w:bCs/>
          <w:color w:val="000000"/>
          <w:sz w:val="28"/>
          <w:szCs w:val="28"/>
        </w:rPr>
        <w:t xml:space="preserve"> kurumsal iletişi</w:t>
      </w:r>
      <w:r>
        <w:rPr>
          <w:rFonts w:ascii="Verdana" w:hAnsi="Verdana"/>
          <w:b/>
          <w:bCs/>
          <w:color w:val="000000"/>
          <w:sz w:val="28"/>
          <w:szCs w:val="28"/>
        </w:rPr>
        <w:t>m</w:t>
      </w:r>
      <w:r w:rsidR="009C3267">
        <w:rPr>
          <w:rFonts w:ascii="Verdana" w:hAnsi="Verdana"/>
          <w:b/>
          <w:bCs/>
          <w:color w:val="000000"/>
          <w:sz w:val="28"/>
          <w:szCs w:val="28"/>
        </w:rPr>
        <w:t>i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14:paraId="26AF0A70" w14:textId="77777777" w:rsidR="005550A6" w:rsidRDefault="00C060C0" w:rsidP="003D544D">
      <w:pPr>
        <w:pStyle w:val="NormalWeb"/>
        <w:spacing w:line="360" w:lineRule="auto"/>
        <w:contextualSpacing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C060C0">
        <w:rPr>
          <w:rFonts w:ascii="Verdana" w:hAnsi="Verdana"/>
          <w:b/>
          <w:bCs/>
          <w:color w:val="000000"/>
          <w:sz w:val="28"/>
          <w:szCs w:val="28"/>
        </w:rPr>
        <w:t xml:space="preserve">Marjinal </w:t>
      </w:r>
      <w:proofErr w:type="spellStart"/>
      <w:r w:rsidRPr="00C060C0">
        <w:rPr>
          <w:rFonts w:ascii="Verdana" w:hAnsi="Verdana"/>
          <w:b/>
          <w:bCs/>
          <w:color w:val="000000"/>
          <w:sz w:val="28"/>
          <w:szCs w:val="28"/>
        </w:rPr>
        <w:t>Porter</w:t>
      </w:r>
      <w:proofErr w:type="spellEnd"/>
      <w:r w:rsidRPr="00C060C0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proofErr w:type="spellStart"/>
      <w:r w:rsidRPr="00C060C0">
        <w:rPr>
          <w:rFonts w:ascii="Verdana" w:hAnsi="Verdana"/>
          <w:b/>
          <w:bCs/>
          <w:color w:val="000000"/>
          <w:sz w:val="28"/>
          <w:szCs w:val="28"/>
        </w:rPr>
        <w:t>Novelli’y</w:t>
      </w:r>
      <w:r>
        <w:rPr>
          <w:rFonts w:ascii="Verdana" w:hAnsi="Verdana"/>
          <w:b/>
          <w:bCs/>
          <w:color w:val="000000"/>
          <w:sz w:val="28"/>
          <w:szCs w:val="28"/>
        </w:rPr>
        <w:t>e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emanet</w:t>
      </w:r>
    </w:p>
    <w:p w14:paraId="24302CA0" w14:textId="77777777" w:rsidR="005550A6" w:rsidRDefault="005550A6" w:rsidP="005550A6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72CC9F8" w14:textId="77777777" w:rsidR="003B3D01" w:rsidRDefault="003B3D01" w:rsidP="005550A6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C4D12C0" w14:textId="77777777" w:rsidR="003B3D01" w:rsidRPr="003B3D01" w:rsidRDefault="009C3267" w:rsidP="003B3D01">
      <w:pPr>
        <w:pStyle w:val="NormalWeb"/>
        <w:spacing w:line="360" w:lineRule="auto"/>
        <w:jc w:val="center"/>
        <w:rPr>
          <w:rFonts w:ascii="Verdana" w:hAnsi="Verdana"/>
          <w:color w:val="000000"/>
        </w:rPr>
      </w:pPr>
      <w:r w:rsidRPr="003B3D01">
        <w:rPr>
          <w:rFonts w:ascii="Verdana" w:hAnsi="Verdana"/>
          <w:b/>
          <w:color w:val="000000"/>
        </w:rPr>
        <w:t xml:space="preserve">Uluslararası yatırım fonlarından yerel bankalara, finansal kurumlardan emlak şirketlerine, devlet kurumlarından geliştiricilere kadar tüm </w:t>
      </w:r>
      <w:proofErr w:type="spellStart"/>
      <w:r w:rsidRPr="003B3D01">
        <w:rPr>
          <w:rFonts w:ascii="Verdana" w:hAnsi="Verdana"/>
          <w:b/>
          <w:color w:val="000000"/>
        </w:rPr>
        <w:t>sektörel</w:t>
      </w:r>
      <w:proofErr w:type="spellEnd"/>
      <w:r w:rsidRPr="003B3D01">
        <w:rPr>
          <w:rFonts w:ascii="Verdana" w:hAnsi="Verdana"/>
          <w:b/>
          <w:color w:val="000000"/>
        </w:rPr>
        <w:t xml:space="preserve"> profesyonellerin veri kaynağı olarak tercihi haline gelen REIDIN, ç</w:t>
      </w:r>
      <w:r w:rsidR="00710170" w:rsidRPr="003B3D01">
        <w:rPr>
          <w:rFonts w:ascii="Verdana" w:hAnsi="Verdana"/>
          <w:b/>
          <w:color w:val="000000"/>
        </w:rPr>
        <w:t xml:space="preserve">ok yönlü iletişim için Marjinal </w:t>
      </w:r>
      <w:proofErr w:type="spellStart"/>
      <w:r w:rsidR="00710170" w:rsidRPr="003B3D01">
        <w:rPr>
          <w:rFonts w:ascii="Verdana" w:hAnsi="Verdana"/>
          <w:b/>
          <w:color w:val="000000"/>
        </w:rPr>
        <w:t>Porter</w:t>
      </w:r>
      <w:proofErr w:type="spellEnd"/>
      <w:r w:rsidR="00710170" w:rsidRPr="003B3D01">
        <w:rPr>
          <w:rFonts w:ascii="Verdana" w:hAnsi="Verdana"/>
          <w:b/>
          <w:color w:val="000000"/>
        </w:rPr>
        <w:t xml:space="preserve"> </w:t>
      </w:r>
      <w:proofErr w:type="spellStart"/>
      <w:r w:rsidR="00710170" w:rsidRPr="003B3D01">
        <w:rPr>
          <w:rFonts w:ascii="Verdana" w:hAnsi="Verdana"/>
          <w:b/>
          <w:color w:val="000000"/>
        </w:rPr>
        <w:t>Novelli</w:t>
      </w:r>
      <w:r w:rsidR="00452802">
        <w:rPr>
          <w:rFonts w:ascii="Verdana" w:hAnsi="Verdana"/>
          <w:b/>
          <w:color w:val="000000"/>
        </w:rPr>
        <w:t>’</w:t>
      </w:r>
      <w:r w:rsidR="00710170" w:rsidRPr="003B3D01">
        <w:rPr>
          <w:rFonts w:ascii="Verdana" w:hAnsi="Verdana"/>
          <w:b/>
          <w:color w:val="000000"/>
        </w:rPr>
        <w:t>yi</w:t>
      </w:r>
      <w:proofErr w:type="spellEnd"/>
      <w:r w:rsidR="00710170" w:rsidRPr="003B3D01">
        <w:rPr>
          <w:rFonts w:ascii="Verdana" w:hAnsi="Verdana"/>
          <w:b/>
          <w:color w:val="000000"/>
        </w:rPr>
        <w:t xml:space="preserve"> seçti.</w:t>
      </w:r>
      <w:r w:rsidR="00562307" w:rsidRPr="003B3D01">
        <w:rPr>
          <w:rFonts w:ascii="Verdana" w:hAnsi="Verdana"/>
          <w:color w:val="000000"/>
        </w:rPr>
        <w:t xml:space="preserve"> </w:t>
      </w:r>
    </w:p>
    <w:p w14:paraId="73D5198D" w14:textId="77777777" w:rsidR="00EB0A1C" w:rsidRDefault="00EB0A1C" w:rsidP="003B3D01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C3267">
        <w:rPr>
          <w:rFonts w:ascii="Verdana" w:hAnsi="Verdana"/>
          <w:color w:val="000000"/>
          <w:sz w:val="20"/>
          <w:szCs w:val="20"/>
        </w:rPr>
        <w:t>Gayrimenkul sektörü ile ilgili kapsamlı ve derinlikli analitik bilgiler sunan REIDIN,</w:t>
      </w:r>
      <w:r w:rsidR="009C3267" w:rsidRPr="009C3267">
        <w:rPr>
          <w:rFonts w:ascii="Verdana" w:hAnsi="Verdana"/>
          <w:color w:val="000000"/>
          <w:sz w:val="20"/>
          <w:szCs w:val="20"/>
        </w:rPr>
        <w:t xml:space="preserve"> </w:t>
      </w:r>
      <w:r w:rsidRPr="009C3267">
        <w:rPr>
          <w:rFonts w:ascii="Verdana" w:hAnsi="Verdana"/>
          <w:color w:val="000000"/>
          <w:sz w:val="20"/>
          <w:szCs w:val="20"/>
        </w:rPr>
        <w:t>Türkiye çapında toplam konut gayrimenkullerinin yüzde 98’ini kapsayan incelemeleri ve yüzde 90’dan fazla doğruluk payı sunan güçlü veri setleri</w:t>
      </w:r>
      <w:r w:rsidR="009C3267">
        <w:rPr>
          <w:rFonts w:ascii="Verdana" w:hAnsi="Verdana"/>
          <w:color w:val="000000"/>
          <w:sz w:val="20"/>
          <w:szCs w:val="20"/>
        </w:rPr>
        <w:t>y</w:t>
      </w:r>
      <w:r w:rsidRPr="009C3267">
        <w:rPr>
          <w:rFonts w:ascii="Verdana" w:hAnsi="Verdana"/>
          <w:color w:val="000000"/>
          <w:sz w:val="20"/>
          <w:szCs w:val="20"/>
        </w:rPr>
        <w:t xml:space="preserve">le gayrimenkul sektöründe güvenilirliğini kanıtlamış bir şirket </w:t>
      </w:r>
      <w:r w:rsidR="009C3267">
        <w:rPr>
          <w:rFonts w:ascii="Verdana" w:hAnsi="Verdana"/>
          <w:color w:val="000000"/>
          <w:sz w:val="20"/>
          <w:szCs w:val="20"/>
        </w:rPr>
        <w:t>olarak faaliyetlerini sürdürüyor.</w:t>
      </w:r>
    </w:p>
    <w:p w14:paraId="51423334" w14:textId="0E08574D" w:rsidR="00562307" w:rsidRPr="00562307" w:rsidRDefault="00562307" w:rsidP="00562307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</w:t>
      </w:r>
      <w:r w:rsidRPr="00562307">
        <w:rPr>
          <w:rFonts w:ascii="Verdana" w:hAnsi="Verdana"/>
          <w:color w:val="000000"/>
          <w:sz w:val="20"/>
          <w:szCs w:val="20"/>
        </w:rPr>
        <w:t>elişmekte olan ülkelere odaklanan REIDIN e</w:t>
      </w:r>
      <w:r w:rsidR="003D544D">
        <w:rPr>
          <w:rFonts w:ascii="Verdana" w:hAnsi="Verdana"/>
          <w:color w:val="000000"/>
          <w:sz w:val="20"/>
          <w:szCs w:val="20"/>
        </w:rPr>
        <w:t>rişimi zor, kapsamlı ve güncel sektör</w:t>
      </w:r>
      <w:r w:rsidRPr="00562307">
        <w:rPr>
          <w:rFonts w:ascii="Verdana" w:hAnsi="Verdana"/>
          <w:color w:val="000000"/>
          <w:sz w:val="20"/>
          <w:szCs w:val="20"/>
        </w:rPr>
        <w:t xml:space="preserve"> veri ve</w:t>
      </w:r>
      <w:r w:rsidR="00711CD9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 w:rsidRPr="00562307">
        <w:rPr>
          <w:rFonts w:ascii="Verdana" w:hAnsi="Verdana"/>
          <w:color w:val="000000"/>
          <w:sz w:val="20"/>
          <w:szCs w:val="20"/>
        </w:rPr>
        <w:t xml:space="preserve">bilgilerini kullanıcı dostu ve akıllı internet çözümleri ile </w:t>
      </w:r>
      <w:r w:rsidR="00981F7A">
        <w:rPr>
          <w:rFonts w:ascii="Verdana" w:hAnsi="Verdana"/>
          <w:color w:val="000000"/>
          <w:sz w:val="20"/>
          <w:szCs w:val="20"/>
        </w:rPr>
        <w:t>profesyonellere</w:t>
      </w:r>
      <w:r w:rsidRPr="00562307">
        <w:rPr>
          <w:rFonts w:ascii="Verdana" w:hAnsi="Verdana"/>
          <w:color w:val="000000"/>
          <w:sz w:val="20"/>
          <w:szCs w:val="20"/>
        </w:rPr>
        <w:t xml:space="preserve"> sunarak, zamandan ve maliyetten tasarruf etmelerini sağl</w:t>
      </w:r>
      <w:r>
        <w:rPr>
          <w:rFonts w:ascii="Verdana" w:hAnsi="Verdana"/>
          <w:color w:val="000000"/>
          <w:sz w:val="20"/>
          <w:szCs w:val="20"/>
        </w:rPr>
        <w:t>ıyor</w:t>
      </w:r>
      <w:r w:rsidRPr="0056230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K</w:t>
      </w:r>
      <w:r w:rsidRPr="00562307">
        <w:rPr>
          <w:rFonts w:ascii="Verdana" w:hAnsi="Verdana"/>
          <w:color w:val="000000"/>
          <w:sz w:val="20"/>
          <w:szCs w:val="20"/>
        </w:rPr>
        <w:t xml:space="preserve">ullanıcılarına kapsamlı ve detaylı bilgi, analiz ve araştırmalar </w:t>
      </w:r>
      <w:r>
        <w:rPr>
          <w:rFonts w:ascii="Verdana" w:hAnsi="Verdana"/>
          <w:color w:val="000000"/>
          <w:sz w:val="20"/>
          <w:szCs w:val="20"/>
        </w:rPr>
        <w:t>sunan</w:t>
      </w:r>
      <w:r w:rsidRPr="005623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62307">
        <w:rPr>
          <w:rFonts w:ascii="Verdana" w:hAnsi="Verdana"/>
          <w:color w:val="000000"/>
          <w:sz w:val="20"/>
          <w:szCs w:val="20"/>
        </w:rPr>
        <w:t>REIDIN</w:t>
      </w:r>
      <w:r>
        <w:rPr>
          <w:rFonts w:ascii="Verdana" w:hAnsi="Verdana"/>
          <w:color w:val="000000"/>
          <w:sz w:val="20"/>
          <w:szCs w:val="20"/>
        </w:rPr>
        <w:t>’in</w:t>
      </w:r>
      <w:proofErr w:type="spellEnd"/>
      <w:r w:rsidRPr="00562307">
        <w:rPr>
          <w:rFonts w:ascii="Verdana" w:hAnsi="Verdana"/>
          <w:color w:val="000000"/>
          <w:sz w:val="20"/>
          <w:szCs w:val="20"/>
        </w:rPr>
        <w:t xml:space="preserve"> kullanıcıları arasında gayrimenkul geliştiricileri, bankalar, </w:t>
      </w:r>
      <w:proofErr w:type="spellStart"/>
      <w:r w:rsidRPr="00562307">
        <w:rPr>
          <w:rFonts w:ascii="Verdana" w:hAnsi="Verdana"/>
          <w:color w:val="000000"/>
          <w:sz w:val="20"/>
          <w:szCs w:val="20"/>
        </w:rPr>
        <w:t>mortgage</w:t>
      </w:r>
      <w:proofErr w:type="spellEnd"/>
      <w:r w:rsidRPr="00562307">
        <w:rPr>
          <w:rFonts w:ascii="Verdana" w:hAnsi="Verdana"/>
          <w:color w:val="000000"/>
          <w:sz w:val="20"/>
          <w:szCs w:val="20"/>
        </w:rPr>
        <w:t xml:space="preserve"> ve sigorta şirketleri, emlak acenteleri, değerleme şirketleri, danışmanlık şirketleri</w:t>
      </w:r>
      <w:r w:rsidR="00981F7A">
        <w:rPr>
          <w:rFonts w:ascii="Verdana" w:hAnsi="Verdana"/>
          <w:color w:val="000000"/>
          <w:sz w:val="20"/>
          <w:szCs w:val="20"/>
        </w:rPr>
        <w:t>, perakende şirketleri</w:t>
      </w:r>
      <w:r w:rsidRPr="00562307">
        <w:rPr>
          <w:rFonts w:ascii="Verdana" w:hAnsi="Verdana"/>
          <w:color w:val="000000"/>
          <w:sz w:val="20"/>
          <w:szCs w:val="20"/>
        </w:rPr>
        <w:t xml:space="preserve"> ve devlet kurumları yer </w:t>
      </w:r>
      <w:r>
        <w:rPr>
          <w:rFonts w:ascii="Verdana" w:hAnsi="Verdana"/>
          <w:color w:val="000000"/>
          <w:sz w:val="20"/>
          <w:szCs w:val="20"/>
        </w:rPr>
        <w:t>alıyor</w:t>
      </w:r>
      <w:r w:rsidRPr="00562307">
        <w:rPr>
          <w:rFonts w:ascii="Verdana" w:hAnsi="Verdana"/>
          <w:color w:val="000000"/>
          <w:sz w:val="20"/>
          <w:szCs w:val="20"/>
        </w:rPr>
        <w:t>.</w:t>
      </w:r>
    </w:p>
    <w:p w14:paraId="73B32AD4" w14:textId="77777777" w:rsidR="005550A6" w:rsidRDefault="005550A6" w:rsidP="005550A6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B7EF828" w14:textId="77777777" w:rsidR="00C060C0" w:rsidRPr="00C060C0" w:rsidRDefault="00C060C0" w:rsidP="00C060C0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060C0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14:paraId="1102FB2A" w14:textId="77777777" w:rsidR="00C060C0" w:rsidRPr="00C060C0" w:rsidRDefault="00C060C0" w:rsidP="00C060C0">
      <w:pPr>
        <w:pStyle w:val="NormalWeb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060C0">
        <w:rPr>
          <w:rFonts w:ascii="Verdana" w:hAnsi="Verdana"/>
          <w:color w:val="000000"/>
          <w:sz w:val="20"/>
          <w:szCs w:val="20"/>
        </w:rPr>
        <w:t>Ceylan Naza</w:t>
      </w:r>
    </w:p>
    <w:p w14:paraId="3A6A2B90" w14:textId="77777777" w:rsidR="00C060C0" w:rsidRPr="00C060C0" w:rsidRDefault="00C060C0" w:rsidP="00C060C0">
      <w:pPr>
        <w:pStyle w:val="NormalWeb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060C0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C060C0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C060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060C0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14:paraId="1615FAB9" w14:textId="77777777" w:rsidR="00683659" w:rsidRDefault="00C060C0" w:rsidP="00C060C0">
      <w:pPr>
        <w:pStyle w:val="NormalWeb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060C0">
        <w:rPr>
          <w:rFonts w:ascii="Verdana" w:hAnsi="Verdana"/>
          <w:color w:val="000000"/>
          <w:sz w:val="20"/>
          <w:szCs w:val="20"/>
        </w:rPr>
        <w:t>0212 219 29 71</w:t>
      </w:r>
    </w:p>
    <w:p w14:paraId="644042A7" w14:textId="77777777" w:rsidR="00C060C0" w:rsidRPr="00C060C0" w:rsidRDefault="00C060C0" w:rsidP="00C060C0">
      <w:pPr>
        <w:pStyle w:val="NormalWeb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060C0">
        <w:rPr>
          <w:rFonts w:ascii="Verdana" w:hAnsi="Verdana"/>
          <w:color w:val="000000"/>
          <w:sz w:val="20"/>
          <w:szCs w:val="20"/>
        </w:rPr>
        <w:t>ceylann@marjinal.com.tr</w:t>
      </w:r>
    </w:p>
    <w:p w14:paraId="1049EA65" w14:textId="77777777" w:rsidR="005550A6" w:rsidRDefault="005550A6" w:rsidP="005550A6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EB1E37A" w14:textId="77777777" w:rsidR="005550A6" w:rsidRDefault="005550A6" w:rsidP="005550A6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9CDA728" w14:textId="77777777" w:rsidR="006808A5" w:rsidRDefault="005550A6" w:rsidP="006808A5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C060C0">
        <w:rPr>
          <w:rFonts w:ascii="Verdana" w:hAnsi="Verdana"/>
          <w:b/>
          <w:bCs/>
          <w:color w:val="000000"/>
          <w:sz w:val="16"/>
          <w:szCs w:val="16"/>
        </w:rPr>
        <w:t xml:space="preserve">REIDIN </w:t>
      </w:r>
      <w:r w:rsidR="00C060C0" w:rsidRPr="00C060C0">
        <w:rPr>
          <w:rFonts w:ascii="Verdana" w:hAnsi="Verdana"/>
          <w:b/>
          <w:bCs/>
          <w:color w:val="000000"/>
          <w:sz w:val="16"/>
          <w:szCs w:val="16"/>
        </w:rPr>
        <w:t>h</w:t>
      </w:r>
      <w:r w:rsidRPr="00C060C0">
        <w:rPr>
          <w:rFonts w:ascii="Verdana" w:hAnsi="Verdana"/>
          <w:b/>
          <w:bCs/>
          <w:color w:val="000000"/>
          <w:sz w:val="16"/>
          <w:szCs w:val="16"/>
        </w:rPr>
        <w:t>akkında</w:t>
      </w:r>
    </w:p>
    <w:p w14:paraId="40625D1D" w14:textId="2B875103" w:rsidR="006808A5" w:rsidRDefault="006808A5" w:rsidP="003351E4">
      <w:pPr>
        <w:pStyle w:val="NormalWeb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6808A5">
        <w:rPr>
          <w:rFonts w:ascii="Verdana" w:hAnsi="Verdana"/>
          <w:color w:val="000000"/>
          <w:sz w:val="16"/>
          <w:szCs w:val="16"/>
        </w:rPr>
        <w:t>2007’den bu yana</w:t>
      </w:r>
      <w:r w:rsidR="003351E4">
        <w:rPr>
          <w:rFonts w:ascii="Verdana" w:hAnsi="Verdana"/>
          <w:color w:val="000000"/>
          <w:sz w:val="16"/>
          <w:szCs w:val="16"/>
        </w:rPr>
        <w:t xml:space="preserve">, </w:t>
      </w:r>
      <w:r w:rsidRPr="006808A5">
        <w:rPr>
          <w:rFonts w:ascii="Verdana" w:hAnsi="Verdana"/>
          <w:color w:val="000000"/>
          <w:sz w:val="16"/>
          <w:szCs w:val="16"/>
        </w:rPr>
        <w:t xml:space="preserve">gelişmekte olan piyasalara odaklı, lider </w:t>
      </w:r>
      <w:r w:rsidR="003351E4">
        <w:rPr>
          <w:rFonts w:ascii="Verdana" w:hAnsi="Verdana"/>
          <w:color w:val="000000"/>
          <w:sz w:val="16"/>
          <w:szCs w:val="16"/>
        </w:rPr>
        <w:t xml:space="preserve">bir </w:t>
      </w:r>
      <w:r w:rsidRPr="006808A5">
        <w:rPr>
          <w:rFonts w:ascii="Verdana" w:hAnsi="Verdana"/>
          <w:color w:val="000000"/>
          <w:sz w:val="16"/>
          <w:szCs w:val="16"/>
        </w:rPr>
        <w:t xml:space="preserve">gayrimenkul bilgi şirketi olarak </w:t>
      </w:r>
      <w:r w:rsidR="00445617">
        <w:rPr>
          <w:rFonts w:ascii="Verdana" w:hAnsi="Verdana"/>
          <w:color w:val="000000"/>
          <w:sz w:val="16"/>
          <w:szCs w:val="16"/>
        </w:rPr>
        <w:t>hizmet veren</w:t>
      </w:r>
      <w:r w:rsidR="003351E4">
        <w:rPr>
          <w:rFonts w:ascii="Verdana" w:hAnsi="Verdana"/>
          <w:color w:val="000000"/>
          <w:sz w:val="16"/>
          <w:szCs w:val="16"/>
        </w:rPr>
        <w:t xml:space="preserve"> REIDIN, </w:t>
      </w:r>
      <w:r w:rsidRPr="006808A5">
        <w:rPr>
          <w:rFonts w:ascii="Verdana" w:hAnsi="Verdana"/>
          <w:color w:val="000000"/>
          <w:sz w:val="16"/>
          <w:szCs w:val="16"/>
        </w:rPr>
        <w:t xml:space="preserve">Türkiye ve Birleşik Arap Emirlikleri için elde edilmesi zor verilere dayalı gayrimenkul fiyat endeksleri üreten </w:t>
      </w:r>
      <w:r w:rsidR="003351E4">
        <w:rPr>
          <w:rFonts w:ascii="Verdana" w:hAnsi="Verdana"/>
          <w:color w:val="000000"/>
          <w:sz w:val="16"/>
          <w:szCs w:val="16"/>
        </w:rPr>
        <w:t xml:space="preserve">ilk </w:t>
      </w:r>
      <w:r w:rsidRPr="006808A5">
        <w:rPr>
          <w:rFonts w:ascii="Verdana" w:hAnsi="Verdana"/>
          <w:color w:val="000000"/>
          <w:sz w:val="16"/>
          <w:szCs w:val="16"/>
        </w:rPr>
        <w:t>firma</w:t>
      </w:r>
      <w:r w:rsidR="003351E4">
        <w:rPr>
          <w:rFonts w:ascii="Verdana" w:hAnsi="Verdana"/>
          <w:color w:val="000000"/>
          <w:sz w:val="16"/>
          <w:szCs w:val="16"/>
        </w:rPr>
        <w:t>dır.</w:t>
      </w:r>
      <w:r w:rsidRPr="006808A5">
        <w:rPr>
          <w:rFonts w:ascii="Verdana" w:hAnsi="Verdana"/>
          <w:color w:val="000000"/>
          <w:sz w:val="16"/>
          <w:szCs w:val="16"/>
        </w:rPr>
        <w:t xml:space="preserve"> </w:t>
      </w:r>
      <w:r w:rsidR="003351E4">
        <w:rPr>
          <w:rFonts w:ascii="Verdana" w:hAnsi="Verdana"/>
          <w:color w:val="000000"/>
          <w:sz w:val="16"/>
          <w:szCs w:val="16"/>
        </w:rPr>
        <w:t>S</w:t>
      </w:r>
      <w:r w:rsidRPr="006808A5">
        <w:rPr>
          <w:rFonts w:ascii="Verdana" w:hAnsi="Verdana"/>
          <w:color w:val="000000"/>
          <w:sz w:val="16"/>
          <w:szCs w:val="16"/>
        </w:rPr>
        <w:t xml:space="preserve">ahibi olduğu büyük miktardaki veriler ile </w:t>
      </w:r>
      <w:r w:rsidR="003351E4">
        <w:rPr>
          <w:rFonts w:ascii="Verdana" w:hAnsi="Verdana"/>
          <w:color w:val="000000"/>
          <w:sz w:val="16"/>
          <w:szCs w:val="16"/>
        </w:rPr>
        <w:t>iş ortaklarından</w:t>
      </w:r>
      <w:r w:rsidRPr="006808A5">
        <w:rPr>
          <w:rFonts w:ascii="Verdana" w:hAnsi="Verdana"/>
          <w:color w:val="000000"/>
          <w:sz w:val="16"/>
          <w:szCs w:val="16"/>
        </w:rPr>
        <w:t xml:space="preserve"> </w:t>
      </w:r>
      <w:r w:rsidR="003351E4">
        <w:rPr>
          <w:rFonts w:ascii="Verdana" w:hAnsi="Verdana"/>
          <w:color w:val="000000"/>
          <w:sz w:val="16"/>
          <w:szCs w:val="16"/>
        </w:rPr>
        <w:t>gelen bilgileri</w:t>
      </w:r>
      <w:r w:rsidRPr="006808A5">
        <w:rPr>
          <w:rFonts w:ascii="Verdana" w:hAnsi="Verdana"/>
          <w:color w:val="000000"/>
          <w:sz w:val="16"/>
          <w:szCs w:val="16"/>
        </w:rPr>
        <w:t xml:space="preserve"> harmanla</w:t>
      </w:r>
      <w:r w:rsidR="003351E4">
        <w:rPr>
          <w:rFonts w:ascii="Verdana" w:hAnsi="Verdana"/>
          <w:color w:val="000000"/>
          <w:sz w:val="16"/>
          <w:szCs w:val="16"/>
        </w:rPr>
        <w:t xml:space="preserve">rken </w:t>
      </w:r>
      <w:r w:rsidRPr="006808A5">
        <w:rPr>
          <w:rFonts w:ascii="Verdana" w:hAnsi="Verdana"/>
          <w:color w:val="000000"/>
          <w:sz w:val="16"/>
          <w:szCs w:val="16"/>
        </w:rPr>
        <w:t xml:space="preserve">yapay </w:t>
      </w:r>
      <w:proofErr w:type="gramStart"/>
      <w:r w:rsidRPr="006808A5">
        <w:rPr>
          <w:rFonts w:ascii="Verdana" w:hAnsi="Verdana"/>
          <w:color w:val="000000"/>
          <w:sz w:val="16"/>
          <w:szCs w:val="16"/>
        </w:rPr>
        <w:t>zeka</w:t>
      </w:r>
      <w:proofErr w:type="gramEnd"/>
      <w:r w:rsidRPr="006808A5">
        <w:rPr>
          <w:rFonts w:ascii="Verdana" w:hAnsi="Verdana"/>
          <w:color w:val="000000"/>
          <w:sz w:val="16"/>
          <w:szCs w:val="16"/>
        </w:rPr>
        <w:t xml:space="preserve"> algoritmaları ve tekniklerini kullanan, veri analizi ve bilimi alanında küresel bir oyunc</w:t>
      </w:r>
      <w:r w:rsidR="003351E4">
        <w:rPr>
          <w:rFonts w:ascii="Verdana" w:hAnsi="Verdana"/>
          <w:color w:val="000000"/>
          <w:sz w:val="16"/>
          <w:szCs w:val="16"/>
        </w:rPr>
        <w:t>udur</w:t>
      </w:r>
      <w:r w:rsidRPr="006808A5">
        <w:rPr>
          <w:rFonts w:ascii="Verdana" w:hAnsi="Verdana"/>
          <w:color w:val="000000"/>
          <w:sz w:val="16"/>
          <w:szCs w:val="16"/>
        </w:rPr>
        <w:t>.</w:t>
      </w:r>
      <w:r w:rsidR="003351E4">
        <w:rPr>
          <w:rFonts w:ascii="Verdana" w:hAnsi="Verdana"/>
          <w:color w:val="000000"/>
          <w:sz w:val="16"/>
          <w:szCs w:val="16"/>
        </w:rPr>
        <w:t xml:space="preserve"> İş ortaklarına</w:t>
      </w:r>
      <w:r w:rsidRPr="006808A5">
        <w:rPr>
          <w:rFonts w:ascii="Verdana" w:hAnsi="Verdana"/>
          <w:color w:val="000000"/>
          <w:sz w:val="16"/>
          <w:szCs w:val="16"/>
        </w:rPr>
        <w:t xml:space="preserve"> daha iyi stratejik kararlar vermeleri, gelirlerini artırmaları, maliyetlerini düşürmeleri ve rekabette avantaj sağlamaları için yardımcı olan, </w:t>
      </w:r>
      <w:r w:rsidR="003351E4">
        <w:rPr>
          <w:rFonts w:ascii="Verdana" w:hAnsi="Verdana"/>
          <w:color w:val="000000"/>
          <w:sz w:val="16"/>
          <w:szCs w:val="16"/>
        </w:rPr>
        <w:t xml:space="preserve">disiplinler arası veri </w:t>
      </w:r>
      <w:r w:rsidRPr="006808A5">
        <w:rPr>
          <w:rFonts w:ascii="Verdana" w:hAnsi="Verdana"/>
          <w:color w:val="000000"/>
          <w:sz w:val="16"/>
          <w:szCs w:val="16"/>
        </w:rPr>
        <w:t>bilimi ve veri analitiği şirket</w:t>
      </w:r>
      <w:r w:rsidR="003351E4">
        <w:rPr>
          <w:rFonts w:ascii="Verdana" w:hAnsi="Verdana"/>
          <w:color w:val="000000"/>
          <w:sz w:val="16"/>
          <w:szCs w:val="16"/>
        </w:rPr>
        <w:t>idir</w:t>
      </w:r>
      <w:r w:rsidRPr="006808A5">
        <w:rPr>
          <w:rFonts w:ascii="Verdana" w:hAnsi="Verdana"/>
          <w:color w:val="000000"/>
          <w:sz w:val="16"/>
          <w:szCs w:val="16"/>
        </w:rPr>
        <w:t>.</w:t>
      </w:r>
      <w:r w:rsidR="003351E4">
        <w:rPr>
          <w:rFonts w:ascii="Verdana" w:hAnsi="Verdana"/>
          <w:color w:val="000000"/>
          <w:sz w:val="16"/>
          <w:szCs w:val="16"/>
        </w:rPr>
        <w:t xml:space="preserve"> İş ortakları</w:t>
      </w:r>
      <w:r w:rsidRPr="006808A5">
        <w:rPr>
          <w:rFonts w:ascii="Verdana" w:hAnsi="Verdana"/>
          <w:color w:val="000000"/>
          <w:sz w:val="16"/>
          <w:szCs w:val="16"/>
        </w:rPr>
        <w:t xml:space="preserve"> arasında devlet kurumları, bankalar, </w:t>
      </w:r>
      <w:r w:rsidRPr="006808A5">
        <w:rPr>
          <w:rFonts w:ascii="Verdana" w:hAnsi="Verdana"/>
          <w:color w:val="000000"/>
          <w:sz w:val="16"/>
          <w:szCs w:val="16"/>
        </w:rPr>
        <w:lastRenderedPageBreak/>
        <w:t>sigorta şirketleri, perakende zincirleri, gayrimenkul geliştiricileri, emlak-gayrimenkul danışmanları, yatırım danışmanları ve değerleme uzmanları bulunmaktadır.</w:t>
      </w:r>
    </w:p>
    <w:p w14:paraId="61FF3AED" w14:textId="77777777" w:rsidR="00C060C0" w:rsidRPr="00C060C0" w:rsidRDefault="00C060C0" w:rsidP="005550A6">
      <w:pPr>
        <w:pStyle w:val="NormalWeb"/>
        <w:contextualSpacing/>
        <w:jc w:val="both"/>
        <w:rPr>
          <w:rFonts w:ascii="Verdana" w:hAnsi="Verdana"/>
          <w:color w:val="000000"/>
          <w:sz w:val="16"/>
          <w:szCs w:val="16"/>
        </w:rPr>
      </w:pPr>
    </w:p>
    <w:p w14:paraId="1784896A" w14:textId="77777777" w:rsidR="00C060C0" w:rsidRPr="00C060C0" w:rsidRDefault="00C060C0" w:rsidP="00C060C0">
      <w:pPr>
        <w:pStyle w:val="NormalWeb"/>
        <w:contextualSpacing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C060C0">
        <w:rPr>
          <w:rFonts w:ascii="Verdana" w:hAnsi="Verdana"/>
          <w:b/>
          <w:bCs/>
          <w:color w:val="000000"/>
          <w:sz w:val="16"/>
          <w:szCs w:val="16"/>
        </w:rPr>
        <w:t xml:space="preserve">Marjinal </w:t>
      </w:r>
      <w:proofErr w:type="spellStart"/>
      <w:r w:rsidRPr="00C060C0">
        <w:rPr>
          <w:rFonts w:ascii="Verdana" w:hAnsi="Verdana"/>
          <w:b/>
          <w:bCs/>
          <w:color w:val="000000"/>
          <w:sz w:val="16"/>
          <w:szCs w:val="16"/>
        </w:rPr>
        <w:t>Porter</w:t>
      </w:r>
      <w:proofErr w:type="spellEnd"/>
      <w:r w:rsidRPr="00C060C0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 w:rsidRPr="00C060C0">
        <w:rPr>
          <w:rFonts w:ascii="Verdana" w:hAnsi="Verdana"/>
          <w:b/>
          <w:bCs/>
          <w:color w:val="000000"/>
          <w:sz w:val="16"/>
          <w:szCs w:val="16"/>
        </w:rPr>
        <w:t>Novelli</w:t>
      </w:r>
      <w:proofErr w:type="spellEnd"/>
      <w:r w:rsidRPr="00C060C0">
        <w:rPr>
          <w:rFonts w:ascii="Verdana" w:hAnsi="Verdana"/>
          <w:b/>
          <w:bCs/>
          <w:color w:val="000000"/>
          <w:sz w:val="16"/>
          <w:szCs w:val="16"/>
        </w:rPr>
        <w:t xml:space="preserve"> hakkında</w:t>
      </w:r>
    </w:p>
    <w:p w14:paraId="52986FE3" w14:textId="77777777" w:rsidR="00C060C0" w:rsidRPr="00C060C0" w:rsidRDefault="00C060C0" w:rsidP="00C060C0">
      <w:pPr>
        <w:pStyle w:val="NormalWeb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C060C0">
        <w:rPr>
          <w:rFonts w:ascii="Verdana" w:hAnsi="Verdana"/>
          <w:color w:val="000000"/>
          <w:sz w:val="16"/>
          <w:szCs w:val="16"/>
        </w:rPr>
        <w:t xml:space="preserve">1993 yılından beri adanmanın gücünü sağlam verilerle harmanlayarak, müşterilerinin hedeflediği kitlenin fikirlerini, görüşlerini ve davranışlarını dönüştürecek derin kavrayışlar geliştiren Marjinal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Porter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Novelli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Türkiye'nin en itibarlı ajanslarındandır. 50’ye yakın profesyonel çalışanıyla 360 derece iletişim hizmeti sunan Marjinal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Porter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Novelli’nin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bağlı olduğu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Porter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Novelli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network’ü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, 2011 ve 2012 yıllarında,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Holmes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Report tarafından EMEA (Avrupa, Ortadoğu, Afrika) bölgesinde çalışılabilecek “En İyi Çokuluslu Danışmanlık Şirketi” seçilmiştir. Marjinal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Porter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Novelli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XSight’ın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Marketing Türkiye için gerçekleştirmiş olduğu “Gazeteci Gözüyle </w:t>
      </w:r>
      <w:proofErr w:type="spellStart"/>
      <w:r w:rsidRPr="00C060C0">
        <w:rPr>
          <w:rFonts w:ascii="Verdana" w:hAnsi="Verdana"/>
          <w:color w:val="000000"/>
          <w:sz w:val="16"/>
          <w:szCs w:val="16"/>
        </w:rPr>
        <w:t>PR’ın</w:t>
      </w:r>
      <w:proofErr w:type="spellEnd"/>
      <w:r w:rsidRPr="00C060C0">
        <w:rPr>
          <w:rFonts w:ascii="Verdana" w:hAnsi="Verdana"/>
          <w:color w:val="000000"/>
          <w:sz w:val="16"/>
          <w:szCs w:val="16"/>
        </w:rPr>
        <w:t xml:space="preserve"> Yıldızları” araştırmasında, “Gazetecilere göre en olumlu imaja sahip PR ajansı” değerlendirmesinde ilk sırada yer almıştır. </w:t>
      </w:r>
      <w:hyperlink r:id="rId4" w:history="1">
        <w:r w:rsidRPr="00C060C0">
          <w:rPr>
            <w:rStyle w:val="Kpr"/>
            <w:rFonts w:ascii="Verdana" w:hAnsi="Verdana"/>
            <w:sz w:val="16"/>
            <w:szCs w:val="16"/>
          </w:rPr>
          <w:t>www.marjinal.com.tr</w:t>
        </w:r>
      </w:hyperlink>
      <w:r w:rsidRPr="00C060C0">
        <w:rPr>
          <w:rFonts w:ascii="Verdana" w:hAnsi="Verdana"/>
          <w:color w:val="000000"/>
          <w:sz w:val="16"/>
          <w:szCs w:val="16"/>
        </w:rPr>
        <w:t xml:space="preserve"> </w:t>
      </w:r>
    </w:p>
    <w:p w14:paraId="3D094323" w14:textId="77777777" w:rsidR="00C060C0" w:rsidRPr="005550A6" w:rsidRDefault="00C060C0" w:rsidP="005550A6">
      <w:pPr>
        <w:pStyle w:val="NormalWeb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2761703B" w14:textId="77777777" w:rsidR="007D65BD" w:rsidRDefault="007D65BD"/>
    <w:sectPr w:rsidR="007D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A6"/>
    <w:rsid w:val="003351E4"/>
    <w:rsid w:val="003B3D01"/>
    <w:rsid w:val="003D544D"/>
    <w:rsid w:val="00445617"/>
    <w:rsid w:val="00452802"/>
    <w:rsid w:val="005550A6"/>
    <w:rsid w:val="00562307"/>
    <w:rsid w:val="006808A5"/>
    <w:rsid w:val="00683659"/>
    <w:rsid w:val="006F31E2"/>
    <w:rsid w:val="00710170"/>
    <w:rsid w:val="00711CD9"/>
    <w:rsid w:val="007D65BD"/>
    <w:rsid w:val="008460E6"/>
    <w:rsid w:val="00981F7A"/>
    <w:rsid w:val="009C3267"/>
    <w:rsid w:val="00C060C0"/>
    <w:rsid w:val="00C1028E"/>
    <w:rsid w:val="00E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B263"/>
  <w15:chartTrackingRefBased/>
  <w15:docId w15:val="{DF668B81-A8EB-47BE-81D6-EB222816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060C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60C0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F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F7A"/>
    <w:rPr>
      <w:rFonts w:ascii="Times New Roman" w:hAnsi="Times New Roman" w:cs="Times New Roman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81F7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1F7A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1F7A"/>
    <w:rPr>
      <w:sz w:val="24"/>
      <w:szCs w:val="24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1F7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1F7A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jinal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Demirtas</dc:creator>
  <cp:keywords/>
  <dc:description/>
  <cp:lastModifiedBy>Uzay Urla</cp:lastModifiedBy>
  <cp:revision>5</cp:revision>
  <dcterms:created xsi:type="dcterms:W3CDTF">2018-02-02T12:23:00Z</dcterms:created>
  <dcterms:modified xsi:type="dcterms:W3CDTF">2018-02-02T13:04:00Z</dcterms:modified>
</cp:coreProperties>
</file>