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C888" w14:textId="77777777" w:rsidR="00E47748" w:rsidRPr="00E47748" w:rsidRDefault="00E47748" w:rsidP="0CBA309C">
      <w:pPr>
        <w:spacing w:line="360" w:lineRule="auto"/>
        <w:rPr>
          <w:rFonts w:ascii="Aptos" w:eastAsia="Aptos" w:hAnsi="Aptos" w:cs="Aptos"/>
          <w:b/>
          <w:bCs/>
          <w:color w:val="000000"/>
          <w:sz w:val="32"/>
          <w:szCs w:val="32"/>
          <w:u w:val="single"/>
          <w:lang w:eastAsia="en-GB"/>
        </w:rPr>
      </w:pPr>
      <w:r w:rsidRPr="0CBA309C">
        <w:rPr>
          <w:rFonts w:ascii="Aptos" w:eastAsia="Aptos" w:hAnsi="Aptos" w:cs="Aptos"/>
          <w:b/>
          <w:bCs/>
          <w:color w:val="000000" w:themeColor="text1"/>
          <w:sz w:val="32"/>
          <w:szCs w:val="32"/>
          <w:u w:val="single"/>
          <w:lang w:eastAsia="en-GB"/>
        </w:rPr>
        <w:t>BASIN BÜLTENİ</w:t>
      </w:r>
    </w:p>
    <w:p w14:paraId="672A6659" w14:textId="77777777" w:rsidR="00E47748" w:rsidRDefault="00E47748" w:rsidP="0CBA309C">
      <w:pPr>
        <w:spacing w:line="360" w:lineRule="auto"/>
        <w:jc w:val="center"/>
        <w:rPr>
          <w:rFonts w:ascii="Aptos" w:eastAsia="Aptos" w:hAnsi="Aptos" w:cs="Aptos"/>
          <w:b/>
          <w:bCs/>
          <w:color w:val="000000"/>
          <w:sz w:val="20"/>
          <w:szCs w:val="20"/>
          <w:lang w:eastAsia="en-GB"/>
        </w:rPr>
      </w:pPr>
    </w:p>
    <w:p w14:paraId="1E65D589" w14:textId="65051CA8" w:rsidR="00D03F3C" w:rsidRPr="00E47748" w:rsidRDefault="637CCB6F" w:rsidP="0CBA309C">
      <w:pPr>
        <w:spacing w:line="360" w:lineRule="auto"/>
        <w:jc w:val="center"/>
        <w:rPr>
          <w:rFonts w:ascii="Aptos" w:eastAsia="Aptos" w:hAnsi="Aptos" w:cs="Aptos"/>
          <w:b/>
          <w:bCs/>
          <w:color w:val="000000"/>
          <w:sz w:val="28"/>
          <w:szCs w:val="28"/>
          <w:lang w:eastAsia="en-GB"/>
        </w:rPr>
      </w:pPr>
      <w:r w:rsidRPr="00C962D1">
        <w:rPr>
          <w:rFonts w:ascii="Aptos" w:eastAsia="Aptos" w:hAnsi="Aptos" w:cs="Aptos"/>
          <w:b/>
          <w:bCs/>
          <w:color w:val="000000" w:themeColor="text1"/>
          <w:sz w:val="28"/>
          <w:szCs w:val="28"/>
          <w:lang w:eastAsia="en-GB"/>
        </w:rPr>
        <w:t>Profesyonel</w:t>
      </w:r>
      <w:r w:rsidR="3DDADC20" w:rsidRPr="00C962D1">
        <w:rPr>
          <w:rFonts w:ascii="Aptos" w:eastAsia="Aptos" w:hAnsi="Aptos" w:cs="Aptos"/>
          <w:b/>
          <w:bCs/>
          <w:color w:val="000000" w:themeColor="text1"/>
          <w:sz w:val="28"/>
          <w:szCs w:val="28"/>
          <w:lang w:eastAsia="en-GB"/>
        </w:rPr>
        <w:t xml:space="preserve"> bir</w:t>
      </w:r>
      <w:r w:rsidRPr="00C962D1">
        <w:rPr>
          <w:rFonts w:ascii="Aptos" w:eastAsia="Aptos" w:hAnsi="Aptos" w:cs="Aptos"/>
          <w:b/>
          <w:bCs/>
          <w:color w:val="000000" w:themeColor="text1"/>
          <w:sz w:val="28"/>
          <w:szCs w:val="28"/>
          <w:lang w:eastAsia="en-GB"/>
        </w:rPr>
        <w:t xml:space="preserve"> </w:t>
      </w:r>
      <w:r w:rsidR="0FE46396" w:rsidRPr="00C962D1">
        <w:rPr>
          <w:rFonts w:ascii="Aptos" w:eastAsia="Aptos" w:hAnsi="Aptos" w:cs="Aptos"/>
          <w:b/>
          <w:bCs/>
          <w:color w:val="000000" w:themeColor="text1"/>
          <w:sz w:val="28"/>
          <w:szCs w:val="28"/>
          <w:lang w:eastAsia="en-GB"/>
        </w:rPr>
        <w:t>e</w:t>
      </w:r>
      <w:r w:rsidRPr="00C962D1">
        <w:rPr>
          <w:rFonts w:ascii="Aptos" w:eastAsia="Aptos" w:hAnsi="Aptos" w:cs="Aptos"/>
          <w:b/>
          <w:bCs/>
          <w:color w:val="000000" w:themeColor="text1"/>
          <w:sz w:val="28"/>
          <w:szCs w:val="28"/>
          <w:lang w:eastAsia="en-GB"/>
        </w:rPr>
        <w:t>ğitimden çok daha fazlası:</w:t>
      </w:r>
      <w:r w:rsidR="3E273313" w:rsidRPr="00C962D1">
        <w:rPr>
          <w:rFonts w:ascii="Aptos" w:eastAsia="Aptos" w:hAnsi="Aptos" w:cs="Aptos"/>
          <w:b/>
          <w:bCs/>
          <w:color w:val="000000" w:themeColor="text1"/>
          <w:sz w:val="28"/>
          <w:szCs w:val="28"/>
          <w:lang w:eastAsia="en-GB"/>
        </w:rPr>
        <w:t xml:space="preserve"> Mutfak Sanatları Akademisi</w:t>
      </w:r>
      <w:r w:rsidR="00795B5D" w:rsidRPr="00C962D1">
        <w:rPr>
          <w:rFonts w:ascii="Aptos" w:eastAsia="Aptos" w:hAnsi="Aptos" w:cs="Aptos"/>
          <w:b/>
          <w:bCs/>
          <w:color w:val="000000" w:themeColor="text1"/>
          <w:sz w:val="28"/>
          <w:szCs w:val="28"/>
          <w:lang w:eastAsia="en-GB"/>
        </w:rPr>
        <w:t>’</w:t>
      </w:r>
      <w:r w:rsidR="3E273313" w:rsidRPr="00C962D1">
        <w:rPr>
          <w:rFonts w:ascii="Aptos" w:eastAsia="Aptos" w:hAnsi="Aptos" w:cs="Aptos"/>
          <w:b/>
          <w:bCs/>
          <w:color w:val="000000" w:themeColor="text1"/>
          <w:sz w:val="28"/>
          <w:szCs w:val="28"/>
          <w:lang w:eastAsia="en-GB"/>
        </w:rPr>
        <w:t>nde yeni dönem başlıyor!</w:t>
      </w:r>
      <w:r w:rsidR="256A7559" w:rsidRPr="00C962D1">
        <w:rPr>
          <w:rFonts w:ascii="Aptos" w:eastAsia="Aptos" w:hAnsi="Aptos" w:cs="Aptos"/>
          <w:b/>
          <w:bCs/>
          <w:color w:val="000000" w:themeColor="text1"/>
          <w:sz w:val="28"/>
          <w:szCs w:val="28"/>
          <w:lang w:eastAsia="en-GB"/>
        </w:rPr>
        <w:t xml:space="preserve"> </w:t>
      </w:r>
    </w:p>
    <w:p w14:paraId="0A37501D" w14:textId="77777777" w:rsidR="00D03F3C" w:rsidRPr="00D03F3C" w:rsidRDefault="00D03F3C" w:rsidP="0CBA309C">
      <w:pPr>
        <w:spacing w:line="360" w:lineRule="auto"/>
        <w:jc w:val="both"/>
        <w:rPr>
          <w:rFonts w:ascii="Aptos" w:eastAsia="Aptos" w:hAnsi="Aptos" w:cs="Aptos"/>
          <w:color w:val="000000"/>
          <w:sz w:val="20"/>
          <w:szCs w:val="20"/>
          <w:lang w:eastAsia="en-GB"/>
        </w:rPr>
      </w:pPr>
    </w:p>
    <w:p w14:paraId="5B308300" w14:textId="57CC6556" w:rsidR="00D03F3C" w:rsidRPr="00E47748" w:rsidRDefault="00E47748" w:rsidP="0CBA309C">
      <w:pPr>
        <w:spacing w:line="360" w:lineRule="auto"/>
        <w:jc w:val="center"/>
        <w:rPr>
          <w:rFonts w:ascii="Aptos" w:eastAsia="Aptos" w:hAnsi="Aptos" w:cs="Aptos"/>
          <w:b/>
          <w:bCs/>
          <w:color w:val="000000"/>
          <w:lang w:eastAsia="en-GB"/>
        </w:rPr>
      </w:pPr>
      <w:r w:rsidRPr="0CBA309C">
        <w:rPr>
          <w:rFonts w:ascii="Aptos" w:eastAsia="Aptos" w:hAnsi="Aptos" w:cs="Aptos"/>
          <w:b/>
          <w:bCs/>
          <w:color w:val="000000" w:themeColor="text1"/>
          <w:lang w:eastAsia="en-GB"/>
        </w:rPr>
        <w:t>Türkiye’nin En Kapsamlı Yiyecek-İçecek Eğitim Merkezi Mutfak Sanatları Akademisi’nde</w:t>
      </w:r>
      <w:r w:rsidR="3D90EB4C" w:rsidRPr="0CBA309C">
        <w:rPr>
          <w:rFonts w:ascii="Aptos" w:eastAsia="Aptos" w:hAnsi="Aptos" w:cs="Aptos"/>
          <w:b/>
          <w:bCs/>
          <w:color w:val="000000" w:themeColor="text1"/>
          <w:lang w:eastAsia="en-GB"/>
        </w:rPr>
        <w:t xml:space="preserve"> (MSA)</w:t>
      </w:r>
      <w:r w:rsidRPr="0CBA309C">
        <w:rPr>
          <w:rFonts w:ascii="Aptos" w:eastAsia="Aptos" w:hAnsi="Aptos" w:cs="Aptos"/>
          <w:b/>
          <w:bCs/>
          <w:color w:val="000000" w:themeColor="text1"/>
          <w:lang w:eastAsia="en-GB"/>
        </w:rPr>
        <w:t xml:space="preserve"> yeni yılın ilk profesyonel eğitim programları başlıyor. </w:t>
      </w:r>
      <w:r w:rsidR="00D03F3C" w:rsidRPr="0CBA309C">
        <w:rPr>
          <w:rFonts w:ascii="Aptos" w:eastAsia="Aptos" w:hAnsi="Aptos" w:cs="Aptos"/>
          <w:b/>
          <w:bCs/>
          <w:color w:val="000000" w:themeColor="text1"/>
          <w:lang w:eastAsia="en-GB"/>
        </w:rPr>
        <w:t>Aşçılıktan pastacılığa, baristalıktan işletmeciliğe uzanan profesyonel programlar; staj, sektör bağlantıları ve ömür boyu eğitim anlayışıyla katılımcılarını doğrudan iş hayatına hazırlıyor.</w:t>
      </w:r>
      <w:r w:rsidR="45AB114B" w:rsidRPr="0CBA309C">
        <w:rPr>
          <w:rFonts w:ascii="Aptos" w:eastAsia="Aptos" w:hAnsi="Aptos" w:cs="Aptos"/>
          <w:b/>
          <w:bCs/>
          <w:color w:val="000000" w:themeColor="text1"/>
          <w:lang w:eastAsia="en-GB"/>
        </w:rPr>
        <w:t xml:space="preserve"> Profesyonel bir eğitimden çok daha fazlasını </w:t>
      </w:r>
      <w:r w:rsidR="609B818B" w:rsidRPr="0CBA309C">
        <w:rPr>
          <w:rFonts w:ascii="Aptos" w:eastAsia="Aptos" w:hAnsi="Aptos" w:cs="Aptos"/>
          <w:b/>
          <w:bCs/>
          <w:color w:val="000000" w:themeColor="text1"/>
          <w:lang w:eastAsia="en-GB"/>
        </w:rPr>
        <w:t>suna</w:t>
      </w:r>
      <w:r w:rsidR="45AB114B" w:rsidRPr="0CBA309C">
        <w:rPr>
          <w:rFonts w:ascii="Aptos" w:eastAsia="Aptos" w:hAnsi="Aptos" w:cs="Aptos"/>
          <w:b/>
          <w:bCs/>
          <w:color w:val="000000" w:themeColor="text1"/>
          <w:lang w:eastAsia="en-GB"/>
        </w:rPr>
        <w:t>n MSA, eğitimden sonra staj, stajdan sonra güçlü bir kariyer ile yaşam boyu öğrencilerinin yanında olmaya devam ediyor.</w:t>
      </w:r>
    </w:p>
    <w:p w14:paraId="5DAB6C7B" w14:textId="77777777" w:rsidR="00D03F3C" w:rsidRPr="00D03F3C" w:rsidRDefault="00D03F3C" w:rsidP="0CBA309C">
      <w:pPr>
        <w:spacing w:line="360" w:lineRule="auto"/>
        <w:jc w:val="both"/>
        <w:rPr>
          <w:rFonts w:ascii="Aptos" w:eastAsia="Aptos" w:hAnsi="Aptos" w:cs="Aptos"/>
          <w:color w:val="000000"/>
          <w:sz w:val="20"/>
          <w:szCs w:val="20"/>
          <w:lang w:eastAsia="en-GB"/>
        </w:rPr>
      </w:pPr>
    </w:p>
    <w:p w14:paraId="600A826A" w14:textId="77777777" w:rsid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Türkiye’de yiyecek–içecek ve gastronomi alanında nitelikli mesleki eğitimin öncüsü olan MSA, 26 Ocak’ta başlayacak yeni profesyonel eğitim dönemiyle yeme-içme sektörüne güçlü bir giriş yapmak isteyenleri yeniden bir araya getiriyor.</w:t>
      </w:r>
    </w:p>
    <w:p w14:paraId="02EB378F" w14:textId="77777777" w:rsidR="00E47748" w:rsidRPr="00D03F3C" w:rsidRDefault="00E47748" w:rsidP="0CBA309C">
      <w:pPr>
        <w:spacing w:line="360" w:lineRule="auto"/>
        <w:jc w:val="both"/>
        <w:rPr>
          <w:rFonts w:ascii="Aptos" w:eastAsia="Aptos" w:hAnsi="Aptos" w:cs="Aptos"/>
          <w:color w:val="000000"/>
          <w:sz w:val="20"/>
          <w:szCs w:val="20"/>
          <w:lang w:eastAsia="en-GB"/>
        </w:rPr>
      </w:pPr>
    </w:p>
    <w:p w14:paraId="68778285" w14:textId="1525B7D0"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 xml:space="preserve">Aşçılık ve </w:t>
      </w:r>
      <w:r w:rsidR="00E47748" w:rsidRPr="0CBA309C">
        <w:rPr>
          <w:rFonts w:ascii="Aptos" w:eastAsia="Aptos" w:hAnsi="Aptos" w:cs="Aptos"/>
          <w:color w:val="000000" w:themeColor="text1"/>
          <w:sz w:val="20"/>
          <w:szCs w:val="20"/>
          <w:lang w:eastAsia="en-GB"/>
        </w:rPr>
        <w:t>p</w:t>
      </w:r>
      <w:r w:rsidRPr="0CBA309C">
        <w:rPr>
          <w:rFonts w:ascii="Aptos" w:eastAsia="Aptos" w:hAnsi="Aptos" w:cs="Aptos"/>
          <w:color w:val="000000" w:themeColor="text1"/>
          <w:sz w:val="20"/>
          <w:szCs w:val="20"/>
          <w:lang w:eastAsia="en-GB"/>
        </w:rPr>
        <w:t xml:space="preserve">astacılık alanlarında uzun ve kısa dönem programların yanı sıra </w:t>
      </w:r>
      <w:r w:rsidR="00E47748" w:rsidRPr="0CBA309C">
        <w:rPr>
          <w:rFonts w:ascii="Aptos" w:eastAsia="Aptos" w:hAnsi="Aptos" w:cs="Aptos"/>
          <w:color w:val="000000" w:themeColor="text1"/>
          <w:sz w:val="20"/>
          <w:szCs w:val="20"/>
          <w:lang w:eastAsia="en-GB"/>
        </w:rPr>
        <w:t xml:space="preserve">barista, süperyat şefliği ve yiyecek–içecek işletmeciliği </w:t>
      </w:r>
      <w:r w:rsidRPr="0CBA309C">
        <w:rPr>
          <w:rFonts w:ascii="Aptos" w:eastAsia="Aptos" w:hAnsi="Aptos" w:cs="Aptos"/>
          <w:color w:val="000000" w:themeColor="text1"/>
          <w:sz w:val="20"/>
          <w:szCs w:val="20"/>
          <w:lang w:eastAsia="en-GB"/>
        </w:rPr>
        <w:t>gibi farklı uzmanlık alanlarını kapsayan profesyonel</w:t>
      </w:r>
      <w:r w:rsidR="2AEA5442" w:rsidRPr="0CBA309C">
        <w:rPr>
          <w:rFonts w:ascii="Aptos" w:eastAsia="Aptos" w:hAnsi="Aptos" w:cs="Aptos"/>
          <w:color w:val="000000" w:themeColor="text1"/>
          <w:sz w:val="20"/>
          <w:szCs w:val="20"/>
          <w:lang w:eastAsia="en-GB"/>
        </w:rPr>
        <w:t xml:space="preserve"> </w:t>
      </w:r>
      <w:r w:rsidRPr="0CBA309C">
        <w:rPr>
          <w:rFonts w:ascii="Aptos" w:eastAsia="Aptos" w:hAnsi="Aptos" w:cs="Aptos"/>
          <w:color w:val="000000" w:themeColor="text1"/>
          <w:sz w:val="20"/>
          <w:szCs w:val="20"/>
          <w:lang w:eastAsia="en-GB"/>
        </w:rPr>
        <w:t>eğitimler</w:t>
      </w:r>
      <w:r w:rsidR="4F44A004" w:rsidRPr="0CBA309C">
        <w:rPr>
          <w:rFonts w:ascii="Aptos" w:eastAsia="Aptos" w:hAnsi="Aptos" w:cs="Aptos"/>
          <w:color w:val="000000" w:themeColor="text1"/>
          <w:sz w:val="20"/>
          <w:szCs w:val="20"/>
          <w:lang w:eastAsia="en-GB"/>
        </w:rPr>
        <w:t xml:space="preserve"> </w:t>
      </w:r>
      <w:r w:rsidRPr="0CBA309C">
        <w:rPr>
          <w:rFonts w:ascii="Aptos" w:eastAsia="Aptos" w:hAnsi="Aptos" w:cs="Aptos"/>
          <w:color w:val="000000" w:themeColor="text1"/>
          <w:sz w:val="20"/>
          <w:szCs w:val="20"/>
          <w:lang w:eastAsia="en-GB"/>
        </w:rPr>
        <w:t>öğrencilerini yalnızca teknik becerilerle değil, sektörün gerçek dinamikleriyle de buluşturmayı hedefliyor.</w:t>
      </w:r>
    </w:p>
    <w:p w14:paraId="6E7BEAA2"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 </w:t>
      </w:r>
    </w:p>
    <w:p w14:paraId="1FE5226E"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b/>
          <w:bCs/>
          <w:color w:val="000000" w:themeColor="text1"/>
          <w:sz w:val="20"/>
          <w:szCs w:val="20"/>
          <w:lang w:eastAsia="en-GB"/>
        </w:rPr>
        <w:t>Eğitimden sonra staj, stajdan sonra güçlü bir kariyer</w:t>
      </w:r>
    </w:p>
    <w:p w14:paraId="0C386F86"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MSA’nın profesyonel eğitim programları, eğitim kapsamında gerçekleştirilen staj süreciyle mezunların sektöre hızlı ve sağlam bir adım atmasını sağlıyor. Bugüne kadar 30 bini aşkın mezunu</w:t>
      </w:r>
      <w:r w:rsidR="00E47748" w:rsidRPr="0CBA309C">
        <w:rPr>
          <w:rFonts w:ascii="Aptos" w:eastAsia="Aptos" w:hAnsi="Aptos" w:cs="Aptos"/>
          <w:color w:val="000000" w:themeColor="text1"/>
          <w:sz w:val="20"/>
          <w:szCs w:val="20"/>
          <w:lang w:eastAsia="en-GB"/>
        </w:rPr>
        <w:t>yla</w:t>
      </w:r>
      <w:r w:rsidRPr="0CBA309C">
        <w:rPr>
          <w:rFonts w:ascii="Aptos" w:eastAsia="Aptos" w:hAnsi="Aptos" w:cs="Aptos"/>
          <w:color w:val="000000" w:themeColor="text1"/>
          <w:sz w:val="20"/>
          <w:szCs w:val="20"/>
          <w:lang w:eastAsia="en-GB"/>
        </w:rPr>
        <w:t> MSA, sektöre eğitimli, donanımlı ve pratik özgüveni yüksek yeni</w:t>
      </w:r>
      <w:r w:rsidR="00E47748" w:rsidRPr="0CBA309C">
        <w:rPr>
          <w:rFonts w:ascii="Aptos" w:eastAsia="Aptos" w:hAnsi="Aptos" w:cs="Aptos"/>
          <w:color w:val="000000" w:themeColor="text1"/>
          <w:sz w:val="20"/>
          <w:szCs w:val="20"/>
          <w:lang w:eastAsia="en-GB"/>
        </w:rPr>
        <w:t xml:space="preserve"> </w:t>
      </w:r>
      <w:r w:rsidRPr="0CBA309C">
        <w:rPr>
          <w:rFonts w:ascii="Aptos" w:eastAsia="Aptos" w:hAnsi="Aptos" w:cs="Aptos"/>
          <w:color w:val="000000" w:themeColor="text1"/>
          <w:sz w:val="20"/>
          <w:szCs w:val="20"/>
          <w:lang w:eastAsia="en-GB"/>
        </w:rPr>
        <w:t>profesyoneller kazandırdı.</w:t>
      </w:r>
      <w:r w:rsidR="00E47748" w:rsidRPr="0CBA309C">
        <w:rPr>
          <w:rFonts w:ascii="Aptos" w:eastAsia="Aptos" w:hAnsi="Aptos" w:cs="Aptos"/>
          <w:color w:val="000000" w:themeColor="text1"/>
          <w:sz w:val="20"/>
          <w:szCs w:val="20"/>
          <w:lang w:eastAsia="en-GB"/>
        </w:rPr>
        <w:t xml:space="preserve"> </w:t>
      </w:r>
      <w:r w:rsidRPr="0CBA309C">
        <w:rPr>
          <w:rFonts w:ascii="Aptos" w:eastAsia="Aptos" w:hAnsi="Aptos" w:cs="Aptos"/>
          <w:color w:val="000000" w:themeColor="text1"/>
          <w:sz w:val="20"/>
          <w:szCs w:val="20"/>
          <w:lang w:eastAsia="en-GB"/>
        </w:rPr>
        <w:t>Türkiye’nin önde gelen restoran, otel ve yiyecek-içecek işletmeleri, yeni ekiplerini oluştururken MSA mezunlarını öncelikli olarak tercih</w:t>
      </w:r>
      <w:r w:rsidR="00E47748" w:rsidRPr="0CBA309C">
        <w:rPr>
          <w:rFonts w:ascii="Aptos" w:eastAsia="Aptos" w:hAnsi="Aptos" w:cs="Aptos"/>
          <w:color w:val="000000" w:themeColor="text1"/>
          <w:sz w:val="20"/>
          <w:szCs w:val="20"/>
          <w:lang w:eastAsia="en-GB"/>
        </w:rPr>
        <w:t xml:space="preserve"> </w:t>
      </w:r>
      <w:r w:rsidRPr="0CBA309C">
        <w:rPr>
          <w:rFonts w:ascii="Aptos" w:eastAsia="Aptos" w:hAnsi="Aptos" w:cs="Aptos"/>
          <w:color w:val="000000" w:themeColor="text1"/>
          <w:sz w:val="20"/>
          <w:szCs w:val="20"/>
          <w:lang w:eastAsia="en-GB"/>
        </w:rPr>
        <w:t>ediyor.</w:t>
      </w:r>
    </w:p>
    <w:p w14:paraId="63E4A9CD"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 </w:t>
      </w:r>
    </w:p>
    <w:p w14:paraId="7BDFC094"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b/>
          <w:bCs/>
          <w:color w:val="000000" w:themeColor="text1"/>
          <w:sz w:val="20"/>
          <w:szCs w:val="20"/>
          <w:lang w:eastAsia="en-GB"/>
        </w:rPr>
        <w:t>Dünyadan şeflerle, sektörden profesyonellerle birebir temas</w:t>
      </w:r>
    </w:p>
    <w:p w14:paraId="6E1BBD8C"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Eğitim süresince öğrenciler, dünyanın farklı noktalarından gelen şefler ve sektör profesyonelleriyle bir araya gelme fırsatı yakalıyor. Her dönem düzenlenen Culinary Days söyleşileri, ders arası konsept buluşmaları ve özel etkinlikler sayesinde öğrenciler, henüz eğitim aşamasındayken sektörün güncel trendlerini yakından takip edebiliyor.</w:t>
      </w:r>
    </w:p>
    <w:p w14:paraId="4F6584BE"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 </w:t>
      </w:r>
    </w:p>
    <w:p w14:paraId="5A1703C5"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b/>
          <w:bCs/>
          <w:color w:val="000000" w:themeColor="text1"/>
          <w:sz w:val="20"/>
          <w:szCs w:val="20"/>
          <w:lang w:eastAsia="en-GB"/>
        </w:rPr>
        <w:t>Sektörle iç içe, gerçek projelerde istihdam önceliği</w:t>
      </w:r>
    </w:p>
    <w:p w14:paraId="226F0313"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lastRenderedPageBreak/>
        <w:t>MSA, danışmanlığını üstlendiği projelerde de mezunlarını desteklemeye devam ediyor. Söğütlüçeşme’de hayata geçirilen Terminal projesinde bugün yaklaşık 300 MSA mezunu görev alıyor. MSA, bu ve benzeri projelerde mezunlarını öncelikli olarak istihdama kazandırarak eğitimin sektörel karşılığını somut biçimde ortaya koyuyor.</w:t>
      </w:r>
    </w:p>
    <w:p w14:paraId="09AF38FC"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 </w:t>
      </w:r>
    </w:p>
    <w:p w14:paraId="3B5C8DF5"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b/>
          <w:bCs/>
          <w:color w:val="000000" w:themeColor="text1"/>
          <w:sz w:val="20"/>
          <w:szCs w:val="20"/>
          <w:lang w:eastAsia="en-GB"/>
        </w:rPr>
        <w:t>Eğitim mezuniyetle bitmiyor</w:t>
      </w:r>
    </w:p>
    <w:p w14:paraId="72358696"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MSA’da öğrenme süreci, mezuniyetle sınırlı kalmıyor. Öğrenciler ve mezunlar; eğitim boyunca ve sonrasında katılabilecekleri workshoplar, dijital eğitimler ve MSA podcastleriyle kendilerini sürekli geliştirme imkânı buluyor. Bu yaklaşım, MSA’nın “ömür boyu öğrenme” anlayışının temelini oluşturuyor.</w:t>
      </w:r>
    </w:p>
    <w:p w14:paraId="15AA318D"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 </w:t>
      </w:r>
    </w:p>
    <w:p w14:paraId="1BAB7043"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b/>
          <w:bCs/>
          <w:color w:val="000000" w:themeColor="text1"/>
          <w:sz w:val="20"/>
          <w:szCs w:val="20"/>
          <w:lang w:eastAsia="en-GB"/>
        </w:rPr>
        <w:t>Sadece meslek değil, bir yaşam kurma vizyonu</w:t>
      </w:r>
    </w:p>
    <w:p w14:paraId="2F130E39"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MSA, profesyonel eğitimleriyle katılımcılarını yalnızca sektöre değil, hayata da hazırlamayı amaçlıyor. Mezunlarını güçlü ekiplerde çalışmaya, kendi işletmelerini kurmaya ve gastronomi dünyasında sürdürülebilir bir kariyer inşa etmeye teşvik ediyor.</w:t>
      </w:r>
    </w:p>
    <w:p w14:paraId="6A05A809" w14:textId="77777777" w:rsidR="00E47748" w:rsidRDefault="00E47748" w:rsidP="0CBA309C">
      <w:pPr>
        <w:spacing w:line="360" w:lineRule="auto"/>
        <w:jc w:val="both"/>
        <w:rPr>
          <w:rFonts w:ascii="Aptos" w:eastAsia="Aptos" w:hAnsi="Aptos" w:cs="Aptos"/>
          <w:color w:val="000000"/>
          <w:sz w:val="20"/>
          <w:szCs w:val="20"/>
          <w:lang w:eastAsia="en-GB"/>
        </w:rPr>
      </w:pPr>
    </w:p>
    <w:p w14:paraId="2F316D2A"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26 Ocak’ta başlayacak yeni profesyonel eğitim dönemi, gastronomi ve yiyecek–içecek sektöründe kalıcı bir yolculuğa çıkmak isteyenler için önemli bir başlangıç sunuyor.</w:t>
      </w:r>
    </w:p>
    <w:p w14:paraId="01512BE8" w14:textId="77777777" w:rsidR="00D03F3C" w:rsidRPr="00D03F3C" w:rsidRDefault="00D03F3C" w:rsidP="0CBA309C">
      <w:pPr>
        <w:spacing w:line="360" w:lineRule="auto"/>
        <w:jc w:val="both"/>
        <w:rPr>
          <w:rFonts w:ascii="Aptos" w:eastAsia="Aptos" w:hAnsi="Aptos" w:cs="Aptos"/>
          <w:color w:val="000000"/>
          <w:sz w:val="20"/>
          <w:szCs w:val="20"/>
          <w:lang w:eastAsia="en-GB"/>
        </w:rPr>
      </w:pPr>
      <w:r w:rsidRPr="0CBA309C">
        <w:rPr>
          <w:rFonts w:ascii="Aptos" w:eastAsia="Aptos" w:hAnsi="Aptos" w:cs="Aptos"/>
          <w:color w:val="000000" w:themeColor="text1"/>
          <w:sz w:val="20"/>
          <w:szCs w:val="20"/>
          <w:lang w:eastAsia="en-GB"/>
        </w:rPr>
        <w:t> </w:t>
      </w:r>
    </w:p>
    <w:p w14:paraId="43E6D4CC" w14:textId="64CFB8A8" w:rsidR="00D83664" w:rsidRDefault="0C222D58" w:rsidP="0CBA309C">
      <w:pPr>
        <w:spacing w:line="360" w:lineRule="auto"/>
        <w:jc w:val="both"/>
        <w:rPr>
          <w:rFonts w:ascii="Aptos" w:eastAsia="Aptos" w:hAnsi="Aptos" w:cs="Aptos"/>
          <w:sz w:val="20"/>
          <w:szCs w:val="20"/>
        </w:rPr>
      </w:pPr>
      <w:r w:rsidRPr="0CBA309C">
        <w:rPr>
          <w:rFonts w:ascii="Aptos" w:eastAsia="Aptos" w:hAnsi="Aptos" w:cs="Aptos"/>
          <w:sz w:val="20"/>
          <w:szCs w:val="20"/>
        </w:rPr>
        <w:t xml:space="preserve">MSA Eğitimlerine katılım şartları ve </w:t>
      </w:r>
      <w:r w:rsidR="00D83664" w:rsidRPr="0CBA309C">
        <w:rPr>
          <w:rFonts w:ascii="Aptos" w:eastAsia="Aptos" w:hAnsi="Aptos" w:cs="Aptos"/>
          <w:sz w:val="20"/>
          <w:szCs w:val="20"/>
        </w:rPr>
        <w:t>program detay</w:t>
      </w:r>
      <w:r w:rsidR="40AD3682" w:rsidRPr="0CBA309C">
        <w:rPr>
          <w:rFonts w:ascii="Aptos" w:eastAsia="Aptos" w:hAnsi="Aptos" w:cs="Aptos"/>
          <w:sz w:val="20"/>
          <w:szCs w:val="20"/>
        </w:rPr>
        <w:t>ları</w:t>
      </w:r>
      <w:r w:rsidR="00D83664" w:rsidRPr="0CBA309C">
        <w:rPr>
          <w:rFonts w:ascii="Aptos" w:eastAsia="Aptos" w:hAnsi="Aptos" w:cs="Aptos"/>
          <w:sz w:val="20"/>
          <w:szCs w:val="20"/>
        </w:rPr>
        <w:t xml:space="preserve"> için</w:t>
      </w:r>
      <w:r w:rsidR="7B9FB710" w:rsidRPr="0CBA309C">
        <w:rPr>
          <w:rFonts w:ascii="Aptos" w:eastAsia="Aptos" w:hAnsi="Aptos" w:cs="Aptos"/>
          <w:sz w:val="20"/>
          <w:szCs w:val="20"/>
        </w:rPr>
        <w:t xml:space="preserve"> tıklayınız</w:t>
      </w:r>
      <w:r w:rsidR="00D83664" w:rsidRPr="0CBA309C">
        <w:rPr>
          <w:rFonts w:ascii="Aptos" w:eastAsia="Aptos" w:hAnsi="Aptos" w:cs="Aptos"/>
          <w:sz w:val="20"/>
          <w:szCs w:val="20"/>
        </w:rPr>
        <w:t xml:space="preserve">: </w:t>
      </w:r>
      <w:hyperlink r:id="rId7">
        <w:r w:rsidR="00D83664" w:rsidRPr="0CBA309C">
          <w:rPr>
            <w:rStyle w:val="Kpr"/>
            <w:rFonts w:ascii="Aptos" w:eastAsia="Aptos" w:hAnsi="Aptos" w:cs="Aptos"/>
            <w:sz w:val="20"/>
            <w:szCs w:val="20"/>
          </w:rPr>
          <w:t>https://msa.com.tr/profesyonel-egitimler</w:t>
        </w:r>
      </w:hyperlink>
      <w:r w:rsidR="00D83664" w:rsidRPr="0CBA309C">
        <w:rPr>
          <w:rFonts w:ascii="Aptos" w:eastAsia="Aptos" w:hAnsi="Aptos" w:cs="Aptos"/>
          <w:sz w:val="20"/>
          <w:szCs w:val="20"/>
        </w:rPr>
        <w:t xml:space="preserve"> </w:t>
      </w:r>
    </w:p>
    <w:p w14:paraId="0E27B00A" w14:textId="77777777" w:rsidR="00D83664" w:rsidRDefault="00D83664" w:rsidP="00D03F3C">
      <w:pPr>
        <w:spacing w:line="360" w:lineRule="auto"/>
        <w:jc w:val="both"/>
        <w:rPr>
          <w:rFonts w:ascii="Verdana" w:hAnsi="Verdana"/>
          <w:sz w:val="20"/>
          <w:szCs w:val="20"/>
        </w:rPr>
      </w:pPr>
    </w:p>
    <w:p w14:paraId="49688AD2" w14:textId="77777777" w:rsidR="00D83664" w:rsidRDefault="00D83664" w:rsidP="47083CC7">
      <w:pPr>
        <w:pStyle w:val="paragraph"/>
        <w:spacing w:before="0" w:beforeAutospacing="0" w:after="0" w:afterAutospacing="0"/>
        <w:jc w:val="both"/>
        <w:textAlignment w:val="baseline"/>
        <w:rPr>
          <w:rFonts w:ascii="Aptos" w:eastAsia="Aptos" w:hAnsi="Aptos" w:cs="Aptos"/>
          <w:b/>
          <w:bCs/>
          <w:sz w:val="18"/>
          <w:szCs w:val="18"/>
        </w:rPr>
      </w:pPr>
      <w:r w:rsidRPr="47083CC7">
        <w:rPr>
          <w:rStyle w:val="normaltextrun"/>
          <w:rFonts w:ascii="Aptos" w:eastAsia="Aptos" w:hAnsi="Aptos" w:cs="Aptos"/>
          <w:b/>
          <w:bCs/>
          <w:color w:val="000000" w:themeColor="text1"/>
          <w:sz w:val="18"/>
          <w:szCs w:val="18"/>
        </w:rPr>
        <w:t>İlgili Kişi:</w:t>
      </w:r>
      <w:r w:rsidRPr="47083CC7">
        <w:rPr>
          <w:rStyle w:val="eop"/>
          <w:rFonts w:ascii="Aptos" w:eastAsia="Aptos" w:hAnsi="Aptos" w:cs="Aptos"/>
          <w:b/>
          <w:bCs/>
          <w:color w:val="000000" w:themeColor="text1"/>
          <w:sz w:val="18"/>
          <w:szCs w:val="18"/>
        </w:rPr>
        <w:t> </w:t>
      </w:r>
    </w:p>
    <w:p w14:paraId="548F1591" w14:textId="77777777" w:rsidR="00D83664" w:rsidRDefault="00D83664" w:rsidP="47083CC7">
      <w:pPr>
        <w:pStyle w:val="paragraph"/>
        <w:spacing w:before="0" w:beforeAutospacing="0" w:after="0" w:afterAutospacing="0"/>
        <w:jc w:val="both"/>
        <w:textAlignment w:val="baseline"/>
        <w:rPr>
          <w:rFonts w:ascii="Aptos" w:eastAsia="Aptos" w:hAnsi="Aptos" w:cs="Aptos"/>
          <w:sz w:val="18"/>
          <w:szCs w:val="18"/>
        </w:rPr>
      </w:pPr>
      <w:r w:rsidRPr="47083CC7">
        <w:rPr>
          <w:rStyle w:val="normaltextrun"/>
          <w:rFonts w:ascii="Aptos" w:eastAsia="Aptos" w:hAnsi="Aptos" w:cs="Aptos"/>
          <w:color w:val="000000" w:themeColor="text1"/>
          <w:sz w:val="18"/>
          <w:szCs w:val="18"/>
        </w:rPr>
        <w:t>Barış Engin</w:t>
      </w:r>
      <w:r w:rsidRPr="47083CC7">
        <w:rPr>
          <w:rStyle w:val="eop"/>
          <w:rFonts w:ascii="Aptos" w:eastAsia="Aptos" w:hAnsi="Aptos" w:cs="Aptos"/>
          <w:color w:val="000000" w:themeColor="text1"/>
          <w:sz w:val="18"/>
          <w:szCs w:val="18"/>
        </w:rPr>
        <w:t> </w:t>
      </w:r>
    </w:p>
    <w:p w14:paraId="41FFB64A" w14:textId="77777777" w:rsidR="00D83664" w:rsidRDefault="00D83664" w:rsidP="47083CC7">
      <w:pPr>
        <w:pStyle w:val="paragraph"/>
        <w:spacing w:before="0" w:beforeAutospacing="0" w:after="0" w:afterAutospacing="0"/>
        <w:jc w:val="both"/>
        <w:textAlignment w:val="baseline"/>
        <w:rPr>
          <w:rFonts w:ascii="Aptos" w:eastAsia="Aptos" w:hAnsi="Aptos" w:cs="Aptos"/>
          <w:sz w:val="18"/>
          <w:szCs w:val="18"/>
        </w:rPr>
      </w:pPr>
      <w:r w:rsidRPr="47083CC7">
        <w:rPr>
          <w:rStyle w:val="normaltextrun"/>
          <w:rFonts w:ascii="Aptos" w:eastAsia="Aptos" w:hAnsi="Aptos" w:cs="Aptos"/>
          <w:color w:val="000000" w:themeColor="text1"/>
          <w:sz w:val="18"/>
          <w:szCs w:val="18"/>
        </w:rPr>
        <w:t>Marjinal Porter Novelli</w:t>
      </w:r>
      <w:r w:rsidRPr="47083CC7">
        <w:rPr>
          <w:rStyle w:val="eop"/>
          <w:rFonts w:ascii="Aptos" w:eastAsia="Aptos" w:hAnsi="Aptos" w:cs="Aptos"/>
          <w:color w:val="000000" w:themeColor="text1"/>
          <w:sz w:val="18"/>
          <w:szCs w:val="18"/>
        </w:rPr>
        <w:t> </w:t>
      </w:r>
    </w:p>
    <w:p w14:paraId="1907BA4D" w14:textId="77777777" w:rsidR="00D83664" w:rsidRDefault="00D83664" w:rsidP="47083CC7">
      <w:pPr>
        <w:pStyle w:val="paragraph"/>
        <w:spacing w:before="0" w:beforeAutospacing="0" w:after="0" w:afterAutospacing="0"/>
        <w:jc w:val="both"/>
        <w:textAlignment w:val="baseline"/>
        <w:rPr>
          <w:rFonts w:ascii="Aptos" w:eastAsia="Aptos" w:hAnsi="Aptos" w:cs="Aptos"/>
          <w:sz w:val="18"/>
          <w:szCs w:val="18"/>
        </w:rPr>
      </w:pPr>
      <w:hyperlink r:id="rId8">
        <w:r w:rsidRPr="47083CC7">
          <w:rPr>
            <w:rStyle w:val="normaltextrun"/>
            <w:rFonts w:ascii="Aptos" w:eastAsia="Aptos" w:hAnsi="Aptos" w:cs="Aptos"/>
            <w:color w:val="0563C1"/>
            <w:sz w:val="18"/>
            <w:szCs w:val="18"/>
          </w:rPr>
          <w:t>Barise@marjinal.com.tr</w:t>
        </w:r>
      </w:hyperlink>
      <w:r w:rsidRPr="47083CC7">
        <w:rPr>
          <w:rStyle w:val="eop"/>
          <w:rFonts w:ascii="Aptos" w:eastAsia="Aptos" w:hAnsi="Aptos" w:cs="Aptos"/>
          <w:color w:val="0563C1"/>
          <w:sz w:val="18"/>
          <w:szCs w:val="18"/>
        </w:rPr>
        <w:t> </w:t>
      </w:r>
    </w:p>
    <w:p w14:paraId="17496376" w14:textId="77777777" w:rsidR="00D83664" w:rsidRDefault="00D83664" w:rsidP="47083CC7">
      <w:pPr>
        <w:pStyle w:val="paragraph"/>
        <w:spacing w:before="0" w:beforeAutospacing="0" w:after="0" w:afterAutospacing="0"/>
        <w:jc w:val="both"/>
        <w:textAlignment w:val="baseline"/>
        <w:rPr>
          <w:rFonts w:ascii="Aptos" w:eastAsia="Aptos" w:hAnsi="Aptos" w:cs="Aptos"/>
          <w:sz w:val="18"/>
          <w:szCs w:val="18"/>
        </w:rPr>
      </w:pPr>
      <w:r w:rsidRPr="47083CC7">
        <w:rPr>
          <w:rStyle w:val="normaltextrun"/>
          <w:rFonts w:ascii="Aptos" w:eastAsia="Aptos" w:hAnsi="Aptos" w:cs="Aptos"/>
          <w:color w:val="000000" w:themeColor="text1"/>
          <w:sz w:val="18"/>
          <w:szCs w:val="18"/>
        </w:rPr>
        <w:t>O 533 415 49 50</w:t>
      </w:r>
      <w:r w:rsidRPr="47083CC7">
        <w:rPr>
          <w:rStyle w:val="eop"/>
          <w:rFonts w:ascii="Aptos" w:eastAsia="Aptos" w:hAnsi="Aptos" w:cs="Aptos"/>
          <w:color w:val="000000" w:themeColor="text1"/>
          <w:sz w:val="18"/>
          <w:szCs w:val="18"/>
        </w:rPr>
        <w:t> </w:t>
      </w:r>
    </w:p>
    <w:p w14:paraId="0DA70637" w14:textId="699FF559" w:rsidR="00D83664" w:rsidRDefault="00D83664" w:rsidP="0CBA309C">
      <w:pPr>
        <w:pStyle w:val="paragraph"/>
        <w:spacing w:before="0" w:after="0"/>
        <w:jc w:val="both"/>
        <w:textAlignment w:val="baseline"/>
        <w:rPr>
          <w:rFonts w:ascii="Aptos" w:eastAsia="Aptos" w:hAnsi="Aptos" w:cs="Aptos"/>
          <w:sz w:val="16"/>
          <w:szCs w:val="16"/>
        </w:rPr>
      </w:pPr>
      <w:r w:rsidRPr="0CBA309C">
        <w:rPr>
          <w:rStyle w:val="eop"/>
          <w:rFonts w:ascii="Aptos" w:eastAsia="Aptos" w:hAnsi="Aptos" w:cs="Aptos"/>
          <w:color w:val="000000" w:themeColor="text1"/>
          <w:sz w:val="20"/>
          <w:szCs w:val="20"/>
        </w:rPr>
        <w:t> </w:t>
      </w:r>
    </w:p>
    <w:p w14:paraId="39C97AD8" w14:textId="77777777" w:rsidR="00D83664" w:rsidRDefault="00D83664" w:rsidP="43916409">
      <w:pPr>
        <w:pStyle w:val="paragraph"/>
        <w:spacing w:before="0" w:beforeAutospacing="0" w:after="0" w:afterAutospacing="0"/>
        <w:jc w:val="both"/>
        <w:textAlignment w:val="baseline"/>
        <w:rPr>
          <w:rFonts w:ascii="Aptos" w:eastAsia="Aptos" w:hAnsi="Aptos" w:cs="Aptos"/>
          <w:sz w:val="16"/>
          <w:szCs w:val="16"/>
        </w:rPr>
      </w:pPr>
      <w:r w:rsidRPr="43916409">
        <w:rPr>
          <w:rStyle w:val="normaltextrun"/>
          <w:rFonts w:ascii="Aptos" w:eastAsia="Aptos" w:hAnsi="Aptos" w:cs="Aptos"/>
          <w:b/>
          <w:bCs/>
          <w:color w:val="000000" w:themeColor="text1"/>
          <w:sz w:val="16"/>
          <w:szCs w:val="16"/>
        </w:rPr>
        <w:t>MSA (Mutfak Sanatları Akademisi) hakkında:</w:t>
      </w:r>
      <w:r w:rsidRPr="43916409">
        <w:rPr>
          <w:rStyle w:val="eop"/>
          <w:rFonts w:ascii="Aptos" w:eastAsia="Aptos" w:hAnsi="Aptos" w:cs="Aptos"/>
          <w:color w:val="000000" w:themeColor="text1"/>
          <w:sz w:val="16"/>
          <w:szCs w:val="16"/>
        </w:rPr>
        <w:t> </w:t>
      </w:r>
    </w:p>
    <w:p w14:paraId="430399AD" w14:textId="77777777" w:rsidR="00D83664" w:rsidRDefault="00D83664" w:rsidP="43916409">
      <w:pPr>
        <w:pStyle w:val="paragraph"/>
        <w:spacing w:before="0" w:beforeAutospacing="0" w:after="0" w:afterAutospacing="0"/>
        <w:jc w:val="both"/>
        <w:textAlignment w:val="baseline"/>
        <w:rPr>
          <w:rFonts w:ascii="Aptos" w:eastAsia="Aptos" w:hAnsi="Aptos" w:cs="Aptos"/>
          <w:sz w:val="16"/>
          <w:szCs w:val="16"/>
        </w:rPr>
      </w:pPr>
      <w:r w:rsidRPr="43916409">
        <w:rPr>
          <w:rStyle w:val="normaltextrun"/>
          <w:rFonts w:ascii="Aptos" w:eastAsia="Aptos" w:hAnsi="Aptos" w:cs="Aptos"/>
          <w:color w:val="000000" w:themeColor="text1"/>
          <w:sz w:val="16"/>
          <w:szCs w:val="16"/>
        </w:rPr>
        <w:t>2004 yılında kurulan Mutfak Sanatları Akademisi (MSA), T.C. Milli Eğitim Bakanlığı’na bağlı bir özel eğitim kurumu olmasının yanı sıra turizm ve ağırlama sektörünün en iddialı mesleki eğitim akreditörlerinden Confederation of Tourism &amp; Hospitality (CTH), İngiltere kökenli City &amp; Guilds, İskoç SQA ve Pearson/Ed Excel tarafından onaylı Türkiye’deki tek eğitim kurumudur. MSA kampüsünde; profesyonel aşçılık ve profesyonel pasta-ekmekçilik eğitim mutfakları, uygulamalı barmenlik ve miksoloji sınıfı ile özel tasarlanmış şarap mahzeni, mutfakseverlere yönelik etkinlikler için tasarlanmış mutfaklar, kahve eğitimi sınıfı, seminer odaları, Türkiye’nin ilk ve tek mutfak oditoryumu, ‘Yeme - İçme Konulu Uzmanlık ve Nadir Eserler Kütüphanesi’ ve yiyecek - içecek tarihi konusunda özel bir koleksiyona sahip müzesi ile MSA Dükkân adlı MSA ürünlerinin satış alanı yer almaktadır. Yiyecek-içecek sektörüne eğitimli ve profesyonel işgücü kazandırmayı misyon edinen MSA’da, profesyonel eğitimlerinin yanı sıra mutfakseverlere yönelik workshoplar da düzenlenmektedir. </w:t>
      </w:r>
      <w:hyperlink r:id="rId9">
        <w:r w:rsidRPr="43916409">
          <w:rPr>
            <w:rStyle w:val="normaltextrun"/>
            <w:rFonts w:ascii="Aptos" w:eastAsia="Aptos" w:hAnsi="Aptos" w:cs="Aptos"/>
            <w:color w:val="0563C1"/>
            <w:sz w:val="16"/>
            <w:szCs w:val="16"/>
          </w:rPr>
          <w:t>https://msa.com.tr</w:t>
        </w:r>
      </w:hyperlink>
      <w:r w:rsidRPr="43916409">
        <w:rPr>
          <w:rStyle w:val="eop"/>
          <w:rFonts w:ascii="Aptos" w:eastAsia="Aptos" w:hAnsi="Aptos" w:cs="Aptos"/>
          <w:color w:val="000000" w:themeColor="text1"/>
          <w:sz w:val="16"/>
          <w:szCs w:val="16"/>
        </w:rPr>
        <w:t> </w:t>
      </w:r>
    </w:p>
    <w:p w14:paraId="60061E4C" w14:textId="77777777" w:rsidR="00D83664" w:rsidRPr="00D03F3C" w:rsidRDefault="00D83664" w:rsidP="00D03F3C">
      <w:pPr>
        <w:spacing w:line="360" w:lineRule="auto"/>
        <w:jc w:val="both"/>
        <w:rPr>
          <w:rFonts w:ascii="Verdana" w:hAnsi="Verdana"/>
          <w:sz w:val="20"/>
          <w:szCs w:val="20"/>
        </w:rPr>
      </w:pPr>
    </w:p>
    <w:sectPr w:rsidR="00D83664" w:rsidRPr="00D03F3C" w:rsidSect="000D6A2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3C"/>
    <w:rsid w:val="000D6A26"/>
    <w:rsid w:val="001A3297"/>
    <w:rsid w:val="00211CEB"/>
    <w:rsid w:val="002E7A14"/>
    <w:rsid w:val="007330FF"/>
    <w:rsid w:val="007511D7"/>
    <w:rsid w:val="00775AD7"/>
    <w:rsid w:val="00795B5D"/>
    <w:rsid w:val="00C962D1"/>
    <w:rsid w:val="00D03F3C"/>
    <w:rsid w:val="00D83664"/>
    <w:rsid w:val="00E47748"/>
    <w:rsid w:val="017E2C91"/>
    <w:rsid w:val="0181C4C5"/>
    <w:rsid w:val="01D867A6"/>
    <w:rsid w:val="035C2162"/>
    <w:rsid w:val="0A016C8F"/>
    <w:rsid w:val="0C222D58"/>
    <w:rsid w:val="0CBA309C"/>
    <w:rsid w:val="0FE46396"/>
    <w:rsid w:val="1863ABE6"/>
    <w:rsid w:val="256A7559"/>
    <w:rsid w:val="2A8BD619"/>
    <w:rsid w:val="2AEA5442"/>
    <w:rsid w:val="32DEF788"/>
    <w:rsid w:val="38DEB300"/>
    <w:rsid w:val="39EBCC53"/>
    <w:rsid w:val="3A9E957B"/>
    <w:rsid w:val="3D90EB4C"/>
    <w:rsid w:val="3DDADC20"/>
    <w:rsid w:val="3E273313"/>
    <w:rsid w:val="400FBD15"/>
    <w:rsid w:val="40AD3682"/>
    <w:rsid w:val="43916409"/>
    <w:rsid w:val="45AB114B"/>
    <w:rsid w:val="47083CC7"/>
    <w:rsid w:val="47AF4D36"/>
    <w:rsid w:val="48999B1C"/>
    <w:rsid w:val="48C89A62"/>
    <w:rsid w:val="49303D05"/>
    <w:rsid w:val="4F398E39"/>
    <w:rsid w:val="4F44A004"/>
    <w:rsid w:val="4FCE94E0"/>
    <w:rsid w:val="50AC1EC4"/>
    <w:rsid w:val="51BE9866"/>
    <w:rsid w:val="609B818B"/>
    <w:rsid w:val="637CCB6F"/>
    <w:rsid w:val="67978530"/>
    <w:rsid w:val="67D76E82"/>
    <w:rsid w:val="68B3E1C9"/>
    <w:rsid w:val="6A0FE02F"/>
    <w:rsid w:val="70E7DD49"/>
    <w:rsid w:val="7B9FB710"/>
    <w:rsid w:val="7EFA9E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F26B"/>
  <w15:chartTrackingRefBased/>
  <w15:docId w15:val="{88C80B28-CB1D-2946-A1B5-2F0B7027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4774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VarsaylanParagrafYazTipi"/>
    <w:rsid w:val="00E47748"/>
  </w:style>
  <w:style w:type="paragraph" w:customStyle="1" w:styleId="h4">
    <w:name w:val="h4"/>
    <w:basedOn w:val="Normal"/>
    <w:rsid w:val="00E47748"/>
    <w:pPr>
      <w:spacing w:before="100" w:beforeAutospacing="1" w:after="100" w:afterAutospacing="1"/>
    </w:pPr>
    <w:rPr>
      <w:rFonts w:ascii="Times New Roman" w:eastAsia="Times New Roman" w:hAnsi="Times New Roman" w:cs="Times New Roman"/>
      <w:lang w:eastAsia="en-GB"/>
    </w:rPr>
  </w:style>
  <w:style w:type="character" w:styleId="Kpr">
    <w:name w:val="Hyperlink"/>
    <w:basedOn w:val="VarsaylanParagrafYazTipi"/>
    <w:uiPriority w:val="99"/>
    <w:unhideWhenUsed/>
    <w:rsid w:val="00D83664"/>
    <w:rPr>
      <w:color w:val="0563C1" w:themeColor="hyperlink"/>
      <w:u w:val="single"/>
    </w:rPr>
  </w:style>
  <w:style w:type="character" w:styleId="zmlenmeyenBahsetme">
    <w:name w:val="Unresolved Mention"/>
    <w:basedOn w:val="VarsaylanParagrafYazTipi"/>
    <w:uiPriority w:val="99"/>
    <w:semiHidden/>
    <w:unhideWhenUsed/>
    <w:rsid w:val="00D83664"/>
    <w:rPr>
      <w:color w:val="605E5C"/>
      <w:shd w:val="clear" w:color="auto" w:fill="E1DFDD"/>
    </w:rPr>
  </w:style>
  <w:style w:type="paragraph" w:customStyle="1" w:styleId="paragraph">
    <w:name w:val="paragraph"/>
    <w:basedOn w:val="Normal"/>
    <w:rsid w:val="00D8366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VarsaylanParagrafYazTipi"/>
    <w:rsid w:val="00D83664"/>
  </w:style>
  <w:style w:type="character" w:customStyle="1" w:styleId="eop">
    <w:name w:val="eop"/>
    <w:basedOn w:val="VarsaylanParagrafYazTipi"/>
    <w:rsid w:val="00D83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5722">
      <w:bodyDiv w:val="1"/>
      <w:marLeft w:val="0"/>
      <w:marRight w:val="0"/>
      <w:marTop w:val="0"/>
      <w:marBottom w:val="0"/>
      <w:divBdr>
        <w:top w:val="none" w:sz="0" w:space="0" w:color="auto"/>
        <w:left w:val="none" w:sz="0" w:space="0" w:color="auto"/>
        <w:bottom w:val="none" w:sz="0" w:space="0" w:color="auto"/>
        <w:right w:val="none" w:sz="0" w:space="0" w:color="auto"/>
      </w:divBdr>
    </w:div>
    <w:div w:id="271909617">
      <w:bodyDiv w:val="1"/>
      <w:marLeft w:val="0"/>
      <w:marRight w:val="0"/>
      <w:marTop w:val="0"/>
      <w:marBottom w:val="0"/>
      <w:divBdr>
        <w:top w:val="none" w:sz="0" w:space="0" w:color="auto"/>
        <w:left w:val="none" w:sz="0" w:space="0" w:color="auto"/>
        <w:bottom w:val="none" w:sz="0" w:space="0" w:color="auto"/>
        <w:right w:val="none" w:sz="0" w:space="0" w:color="auto"/>
      </w:divBdr>
    </w:div>
    <w:div w:id="434709978">
      <w:bodyDiv w:val="1"/>
      <w:marLeft w:val="0"/>
      <w:marRight w:val="0"/>
      <w:marTop w:val="0"/>
      <w:marBottom w:val="0"/>
      <w:divBdr>
        <w:top w:val="none" w:sz="0" w:space="0" w:color="auto"/>
        <w:left w:val="none" w:sz="0" w:space="0" w:color="auto"/>
        <w:bottom w:val="none" w:sz="0" w:space="0" w:color="auto"/>
        <w:right w:val="none" w:sz="0" w:space="0" w:color="auto"/>
      </w:divBdr>
    </w:div>
    <w:div w:id="517699810">
      <w:bodyDiv w:val="1"/>
      <w:marLeft w:val="0"/>
      <w:marRight w:val="0"/>
      <w:marTop w:val="0"/>
      <w:marBottom w:val="0"/>
      <w:divBdr>
        <w:top w:val="none" w:sz="0" w:space="0" w:color="auto"/>
        <w:left w:val="none" w:sz="0" w:space="0" w:color="auto"/>
        <w:bottom w:val="none" w:sz="0" w:space="0" w:color="auto"/>
        <w:right w:val="none" w:sz="0" w:space="0" w:color="auto"/>
      </w:divBdr>
    </w:div>
    <w:div w:id="677344600">
      <w:bodyDiv w:val="1"/>
      <w:marLeft w:val="0"/>
      <w:marRight w:val="0"/>
      <w:marTop w:val="0"/>
      <w:marBottom w:val="0"/>
      <w:divBdr>
        <w:top w:val="none" w:sz="0" w:space="0" w:color="auto"/>
        <w:left w:val="none" w:sz="0" w:space="0" w:color="auto"/>
        <w:bottom w:val="none" w:sz="0" w:space="0" w:color="auto"/>
        <w:right w:val="none" w:sz="0" w:space="0" w:color="auto"/>
      </w:divBdr>
    </w:div>
    <w:div w:id="918639042">
      <w:bodyDiv w:val="1"/>
      <w:marLeft w:val="0"/>
      <w:marRight w:val="0"/>
      <w:marTop w:val="0"/>
      <w:marBottom w:val="0"/>
      <w:divBdr>
        <w:top w:val="none" w:sz="0" w:space="0" w:color="auto"/>
        <w:left w:val="none" w:sz="0" w:space="0" w:color="auto"/>
        <w:bottom w:val="none" w:sz="0" w:space="0" w:color="auto"/>
        <w:right w:val="none" w:sz="0" w:space="0" w:color="auto"/>
      </w:divBdr>
      <w:divsChild>
        <w:div w:id="1636327063">
          <w:marLeft w:val="0"/>
          <w:marRight w:val="0"/>
          <w:marTop w:val="0"/>
          <w:marBottom w:val="0"/>
          <w:divBdr>
            <w:top w:val="none" w:sz="0" w:space="0" w:color="auto"/>
            <w:left w:val="none" w:sz="0" w:space="0" w:color="auto"/>
            <w:bottom w:val="none" w:sz="0" w:space="0" w:color="auto"/>
            <w:right w:val="none" w:sz="0" w:space="0" w:color="auto"/>
          </w:divBdr>
        </w:div>
        <w:div w:id="2078235580">
          <w:marLeft w:val="0"/>
          <w:marRight w:val="0"/>
          <w:marTop w:val="0"/>
          <w:marBottom w:val="0"/>
          <w:divBdr>
            <w:top w:val="none" w:sz="0" w:space="0" w:color="auto"/>
            <w:left w:val="none" w:sz="0" w:space="0" w:color="auto"/>
            <w:bottom w:val="none" w:sz="0" w:space="0" w:color="auto"/>
            <w:right w:val="none" w:sz="0" w:space="0" w:color="auto"/>
          </w:divBdr>
        </w:div>
        <w:div w:id="1565800145">
          <w:marLeft w:val="0"/>
          <w:marRight w:val="0"/>
          <w:marTop w:val="0"/>
          <w:marBottom w:val="0"/>
          <w:divBdr>
            <w:top w:val="none" w:sz="0" w:space="0" w:color="auto"/>
            <w:left w:val="none" w:sz="0" w:space="0" w:color="auto"/>
            <w:bottom w:val="none" w:sz="0" w:space="0" w:color="auto"/>
            <w:right w:val="none" w:sz="0" w:space="0" w:color="auto"/>
          </w:divBdr>
        </w:div>
        <w:div w:id="215362409">
          <w:marLeft w:val="0"/>
          <w:marRight w:val="0"/>
          <w:marTop w:val="0"/>
          <w:marBottom w:val="0"/>
          <w:divBdr>
            <w:top w:val="none" w:sz="0" w:space="0" w:color="auto"/>
            <w:left w:val="none" w:sz="0" w:space="0" w:color="auto"/>
            <w:bottom w:val="none" w:sz="0" w:space="0" w:color="auto"/>
            <w:right w:val="none" w:sz="0" w:space="0" w:color="auto"/>
          </w:divBdr>
        </w:div>
        <w:div w:id="1810243301">
          <w:marLeft w:val="0"/>
          <w:marRight w:val="0"/>
          <w:marTop w:val="0"/>
          <w:marBottom w:val="0"/>
          <w:divBdr>
            <w:top w:val="none" w:sz="0" w:space="0" w:color="auto"/>
            <w:left w:val="none" w:sz="0" w:space="0" w:color="auto"/>
            <w:bottom w:val="none" w:sz="0" w:space="0" w:color="auto"/>
            <w:right w:val="none" w:sz="0" w:space="0" w:color="auto"/>
          </w:divBdr>
        </w:div>
        <w:div w:id="928586923">
          <w:marLeft w:val="0"/>
          <w:marRight w:val="0"/>
          <w:marTop w:val="0"/>
          <w:marBottom w:val="0"/>
          <w:divBdr>
            <w:top w:val="none" w:sz="0" w:space="0" w:color="auto"/>
            <w:left w:val="none" w:sz="0" w:space="0" w:color="auto"/>
            <w:bottom w:val="none" w:sz="0" w:space="0" w:color="auto"/>
            <w:right w:val="none" w:sz="0" w:space="0" w:color="auto"/>
          </w:divBdr>
        </w:div>
        <w:div w:id="1356535806">
          <w:marLeft w:val="0"/>
          <w:marRight w:val="0"/>
          <w:marTop w:val="0"/>
          <w:marBottom w:val="0"/>
          <w:divBdr>
            <w:top w:val="none" w:sz="0" w:space="0" w:color="auto"/>
            <w:left w:val="none" w:sz="0" w:space="0" w:color="auto"/>
            <w:bottom w:val="none" w:sz="0" w:space="0" w:color="auto"/>
            <w:right w:val="none" w:sz="0" w:space="0" w:color="auto"/>
          </w:divBdr>
        </w:div>
        <w:div w:id="1765806970">
          <w:marLeft w:val="0"/>
          <w:marRight w:val="0"/>
          <w:marTop w:val="0"/>
          <w:marBottom w:val="0"/>
          <w:divBdr>
            <w:top w:val="none" w:sz="0" w:space="0" w:color="auto"/>
            <w:left w:val="none" w:sz="0" w:space="0" w:color="auto"/>
            <w:bottom w:val="none" w:sz="0" w:space="0" w:color="auto"/>
            <w:right w:val="none" w:sz="0" w:space="0" w:color="auto"/>
          </w:divBdr>
        </w:div>
      </w:divsChild>
    </w:div>
    <w:div w:id="1225793989">
      <w:bodyDiv w:val="1"/>
      <w:marLeft w:val="0"/>
      <w:marRight w:val="0"/>
      <w:marTop w:val="0"/>
      <w:marBottom w:val="0"/>
      <w:divBdr>
        <w:top w:val="none" w:sz="0" w:space="0" w:color="auto"/>
        <w:left w:val="none" w:sz="0" w:space="0" w:color="auto"/>
        <w:bottom w:val="none" w:sz="0" w:space="0" w:color="auto"/>
        <w:right w:val="none" w:sz="0" w:space="0" w:color="auto"/>
      </w:divBdr>
    </w:div>
    <w:div w:id="1237739946">
      <w:bodyDiv w:val="1"/>
      <w:marLeft w:val="0"/>
      <w:marRight w:val="0"/>
      <w:marTop w:val="0"/>
      <w:marBottom w:val="0"/>
      <w:divBdr>
        <w:top w:val="none" w:sz="0" w:space="0" w:color="auto"/>
        <w:left w:val="none" w:sz="0" w:space="0" w:color="auto"/>
        <w:bottom w:val="none" w:sz="0" w:space="0" w:color="auto"/>
        <w:right w:val="none" w:sz="0" w:space="0" w:color="auto"/>
      </w:divBdr>
    </w:div>
    <w:div w:id="1336346634">
      <w:bodyDiv w:val="1"/>
      <w:marLeft w:val="0"/>
      <w:marRight w:val="0"/>
      <w:marTop w:val="0"/>
      <w:marBottom w:val="0"/>
      <w:divBdr>
        <w:top w:val="none" w:sz="0" w:space="0" w:color="auto"/>
        <w:left w:val="none" w:sz="0" w:space="0" w:color="auto"/>
        <w:bottom w:val="none" w:sz="0" w:space="0" w:color="auto"/>
        <w:right w:val="none" w:sz="0" w:space="0" w:color="auto"/>
      </w:divBdr>
    </w:div>
    <w:div w:id="1426998336">
      <w:bodyDiv w:val="1"/>
      <w:marLeft w:val="0"/>
      <w:marRight w:val="0"/>
      <w:marTop w:val="0"/>
      <w:marBottom w:val="0"/>
      <w:divBdr>
        <w:top w:val="none" w:sz="0" w:space="0" w:color="auto"/>
        <w:left w:val="none" w:sz="0" w:space="0" w:color="auto"/>
        <w:bottom w:val="none" w:sz="0" w:space="0" w:color="auto"/>
        <w:right w:val="none" w:sz="0" w:space="0" w:color="auto"/>
      </w:divBdr>
    </w:div>
    <w:div w:id="1560164291">
      <w:bodyDiv w:val="1"/>
      <w:marLeft w:val="0"/>
      <w:marRight w:val="0"/>
      <w:marTop w:val="0"/>
      <w:marBottom w:val="0"/>
      <w:divBdr>
        <w:top w:val="none" w:sz="0" w:space="0" w:color="auto"/>
        <w:left w:val="none" w:sz="0" w:space="0" w:color="auto"/>
        <w:bottom w:val="none" w:sz="0" w:space="0" w:color="auto"/>
        <w:right w:val="none" w:sz="0" w:space="0" w:color="auto"/>
      </w:divBdr>
    </w:div>
    <w:div w:id="1648128019">
      <w:bodyDiv w:val="1"/>
      <w:marLeft w:val="0"/>
      <w:marRight w:val="0"/>
      <w:marTop w:val="0"/>
      <w:marBottom w:val="0"/>
      <w:divBdr>
        <w:top w:val="none" w:sz="0" w:space="0" w:color="auto"/>
        <w:left w:val="none" w:sz="0" w:space="0" w:color="auto"/>
        <w:bottom w:val="none" w:sz="0" w:space="0" w:color="auto"/>
        <w:right w:val="none" w:sz="0" w:space="0" w:color="auto"/>
      </w:divBdr>
    </w:div>
    <w:div w:id="17553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ise@marjinal.com.tr" TargetMode="External"/><Relationship Id="rId3" Type="http://schemas.openxmlformats.org/officeDocument/2006/relationships/customXml" Target="../customXml/item3.xml"/><Relationship Id="rId7" Type="http://schemas.openxmlformats.org/officeDocument/2006/relationships/hyperlink" Target="https://msa.com.tr/profesyonel-egitiml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sa.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5605595630cb5584f8b88d5797a2ff08">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75a75420a75f68973d5dc05a4332bab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65D3503C-51DE-4413-8E6F-BFF7F83873A4}">
  <ds:schemaRefs>
    <ds:schemaRef ds:uri="http://schemas.microsoft.com/sharepoint/v3/contenttype/forms"/>
  </ds:schemaRefs>
</ds:datastoreItem>
</file>

<file path=customXml/itemProps2.xml><?xml version="1.0" encoding="utf-8"?>
<ds:datastoreItem xmlns:ds="http://schemas.openxmlformats.org/officeDocument/2006/customXml" ds:itemID="{CDC1DA22-3D1C-460C-A7B0-AD64F246C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AB4AC-87D3-46AB-A123-3B45A4F8DE3F}">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Babacan</dc:creator>
  <cp:keywords/>
  <dc:description/>
  <cp:lastModifiedBy>Barış Engin</cp:lastModifiedBy>
  <cp:revision>2</cp:revision>
  <dcterms:created xsi:type="dcterms:W3CDTF">2025-12-26T07:03:00Z</dcterms:created>
  <dcterms:modified xsi:type="dcterms:W3CDTF">2025-12-26T07:03:00Z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