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BF345" w14:textId="77777777" w:rsidR="00C30FB4" w:rsidRDefault="00C30FB4" w:rsidP="007A1702">
      <w:pPr>
        <w:spacing w:line="240" w:lineRule="auto"/>
        <w:jc w:val="both"/>
        <w:rPr>
          <w:rFonts w:ascii="Verdana" w:hAnsi="Verdana"/>
          <w:b/>
          <w:bCs/>
          <w:sz w:val="32"/>
          <w:szCs w:val="32"/>
          <w:u w:val="single"/>
        </w:rPr>
      </w:pPr>
      <w:r>
        <w:rPr>
          <w:rFonts w:ascii="Verdana" w:hAnsi="Verdana"/>
          <w:b/>
          <w:bCs/>
          <w:sz w:val="32"/>
          <w:szCs w:val="32"/>
          <w:u w:val="single"/>
        </w:rPr>
        <w:t xml:space="preserve">BASIN BÜLTENİ </w:t>
      </w:r>
    </w:p>
    <w:p w14:paraId="1AB09282" w14:textId="77777777" w:rsidR="00C30FB4" w:rsidRDefault="00C30FB4" w:rsidP="00C30FB4">
      <w:pPr>
        <w:spacing w:line="240" w:lineRule="auto"/>
        <w:jc w:val="both"/>
        <w:rPr>
          <w:rFonts w:ascii="Verdana" w:hAnsi="Verdana"/>
          <w:sz w:val="20"/>
          <w:szCs w:val="20"/>
        </w:rPr>
      </w:pPr>
    </w:p>
    <w:p w14:paraId="02F1430C" w14:textId="77777777" w:rsidR="00C30FB4" w:rsidRPr="00C30FB4" w:rsidRDefault="00C30FB4" w:rsidP="00C30FB4">
      <w:pPr>
        <w:spacing w:line="240" w:lineRule="auto"/>
        <w:rPr>
          <w:rFonts w:ascii="Verdana" w:hAnsi="Verdana"/>
          <w:sz w:val="20"/>
          <w:szCs w:val="20"/>
        </w:rPr>
      </w:pPr>
    </w:p>
    <w:p w14:paraId="7CA5D136" w14:textId="0F99C609" w:rsidR="003260A5" w:rsidRPr="00344627" w:rsidRDefault="003260A5" w:rsidP="003260A5">
      <w:pPr>
        <w:spacing w:line="240" w:lineRule="auto"/>
        <w:jc w:val="center"/>
        <w:rPr>
          <w:rFonts w:ascii="Verdana" w:hAnsi="Verdana"/>
          <w:b/>
          <w:bCs/>
          <w:sz w:val="28"/>
          <w:szCs w:val="28"/>
        </w:rPr>
      </w:pPr>
      <w:r w:rsidRPr="00344627">
        <w:rPr>
          <w:rFonts w:ascii="Verdana" w:hAnsi="Verdana"/>
          <w:b/>
          <w:bCs/>
          <w:sz w:val="28"/>
          <w:szCs w:val="28"/>
        </w:rPr>
        <w:t>Roche Diagnosti</w:t>
      </w:r>
      <w:r w:rsidR="002A2343" w:rsidRPr="00344627">
        <w:rPr>
          <w:rFonts w:ascii="Verdana" w:hAnsi="Verdana"/>
          <w:b/>
          <w:bCs/>
          <w:sz w:val="28"/>
          <w:szCs w:val="28"/>
        </w:rPr>
        <w:t>cs</w:t>
      </w:r>
      <w:r w:rsidR="00C30FB4" w:rsidRPr="00344627">
        <w:rPr>
          <w:rFonts w:ascii="Verdana" w:hAnsi="Verdana"/>
          <w:b/>
          <w:bCs/>
          <w:sz w:val="28"/>
          <w:szCs w:val="28"/>
        </w:rPr>
        <w:t xml:space="preserve">, yeni iletişim ajansını seçti: </w:t>
      </w:r>
    </w:p>
    <w:p w14:paraId="00580B1F" w14:textId="77777777" w:rsidR="00C30FB4" w:rsidRPr="00344627" w:rsidRDefault="003260A5" w:rsidP="003260A5">
      <w:pPr>
        <w:spacing w:line="240" w:lineRule="auto"/>
        <w:jc w:val="center"/>
        <w:rPr>
          <w:rFonts w:ascii="Verdana" w:hAnsi="Verdana"/>
          <w:b/>
          <w:bCs/>
          <w:sz w:val="28"/>
          <w:szCs w:val="28"/>
        </w:rPr>
      </w:pPr>
      <w:r w:rsidRPr="00344627">
        <w:rPr>
          <w:rFonts w:ascii="Verdana" w:hAnsi="Verdana"/>
          <w:b/>
          <w:bCs/>
          <w:sz w:val="28"/>
          <w:szCs w:val="28"/>
        </w:rPr>
        <w:t>No:165</w:t>
      </w:r>
    </w:p>
    <w:p w14:paraId="403ABF8E" w14:textId="77777777" w:rsidR="00C30FB4" w:rsidRPr="00C30FB4" w:rsidRDefault="00C30FB4" w:rsidP="00C30FB4">
      <w:pPr>
        <w:spacing w:line="240" w:lineRule="auto"/>
        <w:rPr>
          <w:rFonts w:ascii="Verdana" w:hAnsi="Verdana"/>
          <w:sz w:val="20"/>
          <w:szCs w:val="20"/>
        </w:rPr>
      </w:pPr>
    </w:p>
    <w:p w14:paraId="28D37CA2" w14:textId="58BA88B8" w:rsidR="00C30FB4" w:rsidRPr="003260A5" w:rsidRDefault="00C30FB4" w:rsidP="003260A5">
      <w:pPr>
        <w:spacing w:line="360" w:lineRule="auto"/>
        <w:jc w:val="center"/>
        <w:rPr>
          <w:rFonts w:ascii="Verdana" w:hAnsi="Verdana"/>
          <w:b/>
          <w:bCs/>
          <w:sz w:val="24"/>
          <w:szCs w:val="24"/>
        </w:rPr>
      </w:pPr>
      <w:r w:rsidRPr="003260A5">
        <w:rPr>
          <w:rFonts w:ascii="Verdana" w:hAnsi="Verdana"/>
          <w:b/>
          <w:bCs/>
          <w:sz w:val="24"/>
          <w:szCs w:val="24"/>
        </w:rPr>
        <w:t>360 derece stratejik iletişim danışmanlığı hizmetleri sunan Marjinal Porter Novelli</w:t>
      </w:r>
      <w:r w:rsidR="003260A5" w:rsidRPr="003260A5">
        <w:rPr>
          <w:rFonts w:ascii="Verdana" w:hAnsi="Verdana"/>
          <w:b/>
          <w:bCs/>
          <w:sz w:val="24"/>
          <w:szCs w:val="24"/>
        </w:rPr>
        <w:t xml:space="preserve"> marka</w:t>
      </w:r>
      <w:r w:rsidR="00256400">
        <w:rPr>
          <w:rFonts w:ascii="Verdana" w:hAnsi="Verdana"/>
          <w:b/>
          <w:bCs/>
          <w:sz w:val="24"/>
          <w:szCs w:val="24"/>
        </w:rPr>
        <w:t>larından</w:t>
      </w:r>
      <w:r w:rsidR="003260A5" w:rsidRPr="003260A5">
        <w:rPr>
          <w:rFonts w:ascii="Verdana" w:hAnsi="Verdana"/>
          <w:b/>
          <w:bCs/>
          <w:sz w:val="24"/>
          <w:szCs w:val="24"/>
        </w:rPr>
        <w:t xml:space="preserve"> No:165</w:t>
      </w:r>
      <w:r w:rsidRPr="003260A5">
        <w:rPr>
          <w:rFonts w:ascii="Verdana" w:hAnsi="Verdana"/>
          <w:b/>
          <w:bCs/>
          <w:sz w:val="24"/>
          <w:szCs w:val="24"/>
        </w:rPr>
        <w:t xml:space="preserve">, </w:t>
      </w:r>
      <w:r w:rsidR="002A2343">
        <w:rPr>
          <w:rFonts w:ascii="Verdana" w:hAnsi="Verdana"/>
          <w:b/>
          <w:bCs/>
          <w:sz w:val="24"/>
          <w:szCs w:val="24"/>
        </w:rPr>
        <w:t>sağlık sektörünün</w:t>
      </w:r>
      <w:r w:rsidR="003260A5" w:rsidRPr="003260A5">
        <w:rPr>
          <w:rFonts w:ascii="Verdana" w:hAnsi="Verdana"/>
          <w:b/>
          <w:bCs/>
          <w:sz w:val="24"/>
          <w:szCs w:val="24"/>
        </w:rPr>
        <w:t xml:space="preserve"> </w:t>
      </w:r>
      <w:r w:rsidR="003260A5">
        <w:rPr>
          <w:rFonts w:ascii="Verdana" w:hAnsi="Verdana"/>
          <w:b/>
          <w:bCs/>
          <w:sz w:val="24"/>
          <w:szCs w:val="24"/>
        </w:rPr>
        <w:t>öncü global şirketler</w:t>
      </w:r>
      <w:r w:rsidR="002A2343">
        <w:rPr>
          <w:rFonts w:ascii="Verdana" w:hAnsi="Verdana"/>
          <w:b/>
          <w:bCs/>
          <w:sz w:val="24"/>
          <w:szCs w:val="24"/>
        </w:rPr>
        <w:t>i</w:t>
      </w:r>
      <w:r w:rsidR="003260A5">
        <w:rPr>
          <w:rFonts w:ascii="Verdana" w:hAnsi="Verdana"/>
          <w:b/>
          <w:bCs/>
          <w:sz w:val="24"/>
          <w:szCs w:val="24"/>
        </w:rPr>
        <w:t xml:space="preserve"> arasında yer alan </w:t>
      </w:r>
      <w:r w:rsidR="003260A5" w:rsidRPr="003260A5">
        <w:rPr>
          <w:rFonts w:ascii="Verdana" w:hAnsi="Verdana"/>
          <w:b/>
          <w:bCs/>
          <w:sz w:val="24"/>
          <w:szCs w:val="24"/>
        </w:rPr>
        <w:t>Roche Diagnosti</w:t>
      </w:r>
      <w:r w:rsidR="002A2343">
        <w:rPr>
          <w:rFonts w:ascii="Verdana" w:hAnsi="Verdana"/>
          <w:b/>
          <w:bCs/>
          <w:sz w:val="24"/>
          <w:szCs w:val="24"/>
        </w:rPr>
        <w:t xml:space="preserve">cs </w:t>
      </w:r>
      <w:r w:rsidR="003260A5" w:rsidRPr="003260A5">
        <w:rPr>
          <w:rFonts w:ascii="Verdana" w:hAnsi="Verdana"/>
          <w:b/>
          <w:bCs/>
          <w:sz w:val="24"/>
          <w:szCs w:val="24"/>
        </w:rPr>
        <w:t>ile el sıkıştı.</w:t>
      </w:r>
    </w:p>
    <w:p w14:paraId="546128B8" w14:textId="77777777" w:rsidR="00C30FB4" w:rsidRPr="00C30FB4" w:rsidRDefault="00C30FB4" w:rsidP="00C30FB4">
      <w:pPr>
        <w:spacing w:line="240" w:lineRule="auto"/>
        <w:rPr>
          <w:rFonts w:ascii="Verdana" w:hAnsi="Verdana"/>
          <w:sz w:val="20"/>
          <w:szCs w:val="20"/>
        </w:rPr>
      </w:pPr>
    </w:p>
    <w:p w14:paraId="2E63FAD4" w14:textId="11B311C3" w:rsidR="003260A5" w:rsidRDefault="003260A5" w:rsidP="0016389F">
      <w:pPr>
        <w:spacing w:line="360" w:lineRule="auto"/>
        <w:jc w:val="both"/>
        <w:rPr>
          <w:rFonts w:ascii="Verdana" w:hAnsi="Verdana"/>
          <w:sz w:val="20"/>
          <w:szCs w:val="20"/>
        </w:rPr>
      </w:pPr>
      <w:r w:rsidRPr="003260A5">
        <w:rPr>
          <w:rFonts w:ascii="Verdana" w:hAnsi="Verdana"/>
          <w:sz w:val="20"/>
          <w:szCs w:val="20"/>
        </w:rPr>
        <w:t>Merkezi &amp; Hastabaşı Tanı Çözümleri, Moleküler Çözümler ve Diyabet alanlarında yenilikçi ve ileri teknolojiye dayalı, profesyonel ve kişisel kullanıma yönelik cihaz</w:t>
      </w:r>
      <w:r w:rsidR="007C4672">
        <w:rPr>
          <w:rFonts w:ascii="Verdana" w:hAnsi="Verdana"/>
          <w:sz w:val="20"/>
          <w:szCs w:val="20"/>
        </w:rPr>
        <w:t xml:space="preserve">ları, </w:t>
      </w:r>
      <w:r w:rsidR="007C4672" w:rsidRPr="007C4672">
        <w:rPr>
          <w:rFonts w:ascii="Verdana" w:hAnsi="Verdana"/>
          <w:sz w:val="20"/>
          <w:szCs w:val="20"/>
        </w:rPr>
        <w:t xml:space="preserve">biyokimya, hormon, genetik, moleküler ve kanser test portföyü ile geniş </w:t>
      </w:r>
      <w:r w:rsidR="007C4672">
        <w:rPr>
          <w:rFonts w:ascii="Verdana" w:hAnsi="Verdana"/>
          <w:sz w:val="20"/>
          <w:szCs w:val="20"/>
        </w:rPr>
        <w:t>bir alanda çalışmalarını sürdüren ve</w:t>
      </w:r>
      <w:r>
        <w:rPr>
          <w:rFonts w:ascii="Verdana" w:hAnsi="Verdana"/>
          <w:sz w:val="20"/>
          <w:szCs w:val="20"/>
        </w:rPr>
        <w:t xml:space="preserve"> yaşamları iyileştiren </w:t>
      </w:r>
      <w:r w:rsidR="002A2343">
        <w:rPr>
          <w:rFonts w:ascii="Verdana" w:hAnsi="Verdana"/>
          <w:sz w:val="20"/>
          <w:szCs w:val="20"/>
        </w:rPr>
        <w:t>Roche Diagnostics</w:t>
      </w:r>
      <w:r>
        <w:rPr>
          <w:rFonts w:ascii="Verdana" w:hAnsi="Verdana"/>
          <w:sz w:val="20"/>
          <w:szCs w:val="20"/>
        </w:rPr>
        <w:t xml:space="preserve">’in </w:t>
      </w:r>
      <w:r w:rsidR="0016389F">
        <w:rPr>
          <w:rFonts w:ascii="Verdana" w:hAnsi="Verdana"/>
          <w:sz w:val="20"/>
          <w:szCs w:val="20"/>
        </w:rPr>
        <w:t xml:space="preserve">iletişim çalışmaları bundan böyle No:165 tarafından yürütülecek. </w:t>
      </w:r>
    </w:p>
    <w:p w14:paraId="4C9A64A4" w14:textId="24A24DB8" w:rsidR="002A2343" w:rsidRDefault="007C4672" w:rsidP="0016389F">
      <w:pPr>
        <w:spacing w:line="360" w:lineRule="auto"/>
        <w:jc w:val="both"/>
        <w:rPr>
          <w:rFonts w:ascii="Verdana" w:hAnsi="Verdana"/>
          <w:sz w:val="20"/>
          <w:szCs w:val="20"/>
        </w:rPr>
      </w:pPr>
      <w:r>
        <w:rPr>
          <w:rFonts w:ascii="Verdana" w:hAnsi="Verdana"/>
          <w:sz w:val="20"/>
          <w:szCs w:val="20"/>
        </w:rPr>
        <w:t>T</w:t>
      </w:r>
      <w:r w:rsidRPr="007C4672">
        <w:rPr>
          <w:rFonts w:ascii="Verdana" w:hAnsi="Verdana"/>
          <w:sz w:val="20"/>
          <w:szCs w:val="20"/>
        </w:rPr>
        <w:t>ürkiye’de pre-analitik ve post-analitik sistemleri kurarak laboratuvar entegrasyonunu</w:t>
      </w:r>
      <w:r>
        <w:rPr>
          <w:rFonts w:ascii="Verdana" w:hAnsi="Verdana"/>
          <w:sz w:val="20"/>
          <w:szCs w:val="20"/>
        </w:rPr>
        <w:t xml:space="preserve"> gerçekleştiren ilk şirket olan Roche Diagnostics</w:t>
      </w:r>
      <w:r w:rsidRPr="007C4672">
        <w:rPr>
          <w:rFonts w:ascii="Verdana" w:hAnsi="Verdana"/>
          <w:sz w:val="20"/>
          <w:szCs w:val="20"/>
        </w:rPr>
        <w:t>, yıl</w:t>
      </w:r>
      <w:r w:rsidR="00F24EFB">
        <w:rPr>
          <w:rFonts w:ascii="Verdana" w:hAnsi="Verdana"/>
          <w:sz w:val="20"/>
          <w:szCs w:val="20"/>
        </w:rPr>
        <w:t>da</w:t>
      </w:r>
      <w:r w:rsidRPr="007C4672">
        <w:rPr>
          <w:rFonts w:ascii="Verdana" w:hAnsi="Verdana"/>
          <w:sz w:val="20"/>
          <w:szCs w:val="20"/>
        </w:rPr>
        <w:t xml:space="preserve"> milyonlarca testin en güvenli ve en verimli şekilde hekimlerin ve hastaların hizmetine sunulmasına katkıda bulunuyor. Aynı zamanda yine laboratuvar dışında kliniklerde kullanılan hasta başı sistemlerini de entegre ederek sonuç ve hasta güvenliğini sağlıyor.</w:t>
      </w:r>
    </w:p>
    <w:p w14:paraId="018C4671" w14:textId="7D77122C" w:rsidR="00344627" w:rsidRPr="00344627" w:rsidRDefault="00344627" w:rsidP="0016389F">
      <w:pPr>
        <w:spacing w:line="360" w:lineRule="auto"/>
        <w:jc w:val="both"/>
        <w:rPr>
          <w:rFonts w:ascii="Verdana" w:hAnsi="Verdana"/>
          <w:b/>
          <w:bCs/>
          <w:sz w:val="20"/>
          <w:szCs w:val="20"/>
        </w:rPr>
      </w:pPr>
    </w:p>
    <w:p w14:paraId="5C0119DF" w14:textId="55C44DF9" w:rsidR="00344627" w:rsidRPr="0016389F" w:rsidRDefault="00344627" w:rsidP="00344627">
      <w:pPr>
        <w:spacing w:line="360" w:lineRule="auto"/>
        <w:rPr>
          <w:rFonts w:ascii="Verdana" w:hAnsi="Verdana"/>
          <w:sz w:val="20"/>
          <w:szCs w:val="20"/>
        </w:rPr>
      </w:pPr>
      <w:r w:rsidRPr="00344627">
        <w:rPr>
          <w:rFonts w:ascii="Verdana" w:hAnsi="Verdana"/>
          <w:b/>
          <w:bCs/>
          <w:sz w:val="20"/>
          <w:szCs w:val="20"/>
        </w:rPr>
        <w:t>İlgili kişi:</w:t>
      </w:r>
      <w:r w:rsidRPr="00344627">
        <w:rPr>
          <w:rFonts w:ascii="Verdana" w:hAnsi="Verdana"/>
          <w:sz w:val="20"/>
          <w:szCs w:val="20"/>
        </w:rPr>
        <w:br/>
        <w:t>Dilek Özcan</w:t>
      </w:r>
      <w:bookmarkStart w:id="0" w:name="_GoBack"/>
      <w:bookmarkEnd w:id="0"/>
      <w:r w:rsidRPr="00344627">
        <w:rPr>
          <w:rFonts w:ascii="Verdana" w:hAnsi="Verdana"/>
          <w:sz w:val="20"/>
          <w:szCs w:val="20"/>
        </w:rPr>
        <w:br/>
        <w:t>0 (212) 219 29 71- 0 (533) 927 23 93</w:t>
      </w:r>
      <w:r>
        <w:rPr>
          <w:rFonts w:ascii="Verdana" w:eastAsia="Times New Roman" w:hAnsi="Verdana"/>
          <w:sz w:val="23"/>
          <w:szCs w:val="23"/>
        </w:rPr>
        <w:br/>
      </w:r>
      <w:hyperlink r:id="rId7" w:history="1">
        <w:r>
          <w:rPr>
            <w:rStyle w:val="Kpr"/>
            <w:rFonts w:ascii="Verdana" w:eastAsia="Times New Roman" w:hAnsi="Verdana"/>
            <w:sz w:val="23"/>
            <w:szCs w:val="23"/>
          </w:rPr>
          <w:t>dileko@marjinal.com.tr</w:t>
        </w:r>
      </w:hyperlink>
    </w:p>
    <w:p w14:paraId="5A13C84F" w14:textId="77777777" w:rsidR="00C30FB4" w:rsidRDefault="00C30FB4" w:rsidP="007A1702">
      <w:pPr>
        <w:spacing w:line="240" w:lineRule="auto"/>
        <w:jc w:val="both"/>
        <w:rPr>
          <w:rFonts w:ascii="Verdana" w:hAnsi="Verdana"/>
          <w:b/>
          <w:bCs/>
          <w:sz w:val="16"/>
          <w:szCs w:val="16"/>
        </w:rPr>
      </w:pPr>
    </w:p>
    <w:p w14:paraId="43F86BA5" w14:textId="77777777" w:rsidR="00C30FB4" w:rsidRPr="00C30FB4" w:rsidRDefault="00C30FB4" w:rsidP="007A1702">
      <w:pPr>
        <w:spacing w:line="240" w:lineRule="auto"/>
        <w:jc w:val="both"/>
        <w:rPr>
          <w:rFonts w:ascii="Verdana" w:hAnsi="Verdana"/>
          <w:b/>
          <w:bCs/>
          <w:sz w:val="16"/>
          <w:szCs w:val="16"/>
        </w:rPr>
      </w:pPr>
      <w:r w:rsidRPr="00C30FB4">
        <w:rPr>
          <w:rFonts w:ascii="Verdana" w:hAnsi="Verdana"/>
          <w:b/>
          <w:bCs/>
          <w:sz w:val="16"/>
          <w:szCs w:val="16"/>
        </w:rPr>
        <w:t xml:space="preserve">No:165 hakkında: </w:t>
      </w:r>
    </w:p>
    <w:p w14:paraId="2C4676D4" w14:textId="77777777" w:rsidR="00C30FB4" w:rsidRPr="00C30FB4" w:rsidRDefault="00C30FB4" w:rsidP="007A1702">
      <w:pPr>
        <w:spacing w:line="240" w:lineRule="auto"/>
        <w:jc w:val="both"/>
        <w:rPr>
          <w:rFonts w:ascii="Verdana" w:hAnsi="Verdana"/>
          <w:sz w:val="16"/>
          <w:szCs w:val="16"/>
        </w:rPr>
      </w:pPr>
      <w:r w:rsidRPr="00C30FB4">
        <w:rPr>
          <w:rFonts w:ascii="Verdana" w:hAnsi="Verdana"/>
          <w:sz w:val="16"/>
          <w:szCs w:val="16"/>
        </w:rPr>
        <w:t xml:space="preserve">No:165, Marjinal Porter Novelli çalışanları tarafından kurulan kreatif iletişim ajansıdır. İletişimde çoklu disiplin yaklaşımıyla faaliyet gösteren No:165, markalar için kreatif ve entegre iletişim kampanyaları tasarlamaktadır. </w:t>
      </w:r>
      <w:hyperlink r:id="rId8" w:history="1">
        <w:r w:rsidRPr="005C08E8">
          <w:rPr>
            <w:rStyle w:val="Kpr"/>
            <w:rFonts w:ascii="Verdana" w:hAnsi="Verdana"/>
            <w:sz w:val="16"/>
            <w:szCs w:val="16"/>
          </w:rPr>
          <w:t>http://no165.net/</w:t>
        </w:r>
      </w:hyperlink>
      <w:r>
        <w:rPr>
          <w:rFonts w:ascii="Verdana" w:hAnsi="Verdana"/>
          <w:sz w:val="16"/>
          <w:szCs w:val="16"/>
        </w:rPr>
        <w:t xml:space="preserve"> </w:t>
      </w:r>
    </w:p>
    <w:p w14:paraId="26496D59" w14:textId="77777777" w:rsidR="007A1702" w:rsidRPr="007A1702" w:rsidRDefault="007A1702" w:rsidP="007A1702">
      <w:pPr>
        <w:spacing w:line="240" w:lineRule="auto"/>
        <w:jc w:val="both"/>
        <w:rPr>
          <w:rFonts w:ascii="Verdana" w:hAnsi="Verdana"/>
          <w:b/>
          <w:bCs/>
          <w:sz w:val="16"/>
          <w:szCs w:val="16"/>
        </w:rPr>
      </w:pPr>
      <w:r w:rsidRPr="007A1702">
        <w:rPr>
          <w:rFonts w:ascii="Verdana" w:hAnsi="Verdana"/>
          <w:b/>
          <w:bCs/>
          <w:sz w:val="16"/>
          <w:szCs w:val="16"/>
        </w:rPr>
        <w:t>Marjinal Porter Novelli hakkında:</w:t>
      </w:r>
    </w:p>
    <w:p w14:paraId="69F4AA00" w14:textId="77777777" w:rsidR="007A1702" w:rsidRDefault="007A1702" w:rsidP="007A1702">
      <w:pPr>
        <w:spacing w:line="240" w:lineRule="auto"/>
        <w:jc w:val="both"/>
        <w:rPr>
          <w:rFonts w:ascii="Verdana" w:hAnsi="Verdana"/>
          <w:sz w:val="16"/>
          <w:szCs w:val="16"/>
        </w:rPr>
      </w:pPr>
      <w:r w:rsidRPr="007A1702">
        <w:rPr>
          <w:rFonts w:ascii="Verdana" w:hAnsi="Verdana"/>
          <w:sz w:val="16"/>
          <w:szCs w:val="16"/>
        </w:rPr>
        <w:t xml:space="preserve">1993 yılından beri adanmanın gücünü sağlam verilerle harmanlayarak, müşterilerinin hedeflediği kitlenin fikirlerini, görüşlerini ve davranışlarını dönüştürecek derin kavrayışlar geliştiren Marjinal Porter Novelli Türkiye'nin en itibarlı ajanslarındandır. 65 profesyonel çalışanıyla 360 derece iletişim hizmeti sunan Marjinal Porter Novell'inin bağlı olduğu Porter Novelli network'ü, 2011 ve 2012 yıllarında, The Holmes Report tarafından EMEA (Avrupa, </w:t>
      </w:r>
      <w:r w:rsidRPr="007A1702">
        <w:rPr>
          <w:rFonts w:ascii="Verdana" w:hAnsi="Verdana"/>
          <w:sz w:val="16"/>
          <w:szCs w:val="16"/>
        </w:rPr>
        <w:lastRenderedPageBreak/>
        <w:t>Ortadoğu, Afrika) bölgesinde çalışılabilecek “En İyi Çokuluslu Danışmanlık Şirketi” seçilmiştir. Marjinal Porter Novelli, 2013 yılında XSight'ın Marketing Türkiye için gerçekleştirmiş olduğu “Gazeteci Gözüyle PR'ın Yıldızları” araştırmasında, “Gazetecilere göre en olumlu imaja sahip PR ajansı” değerlendirmesinde ilk sırada yer almıştır.</w:t>
      </w:r>
      <w:r>
        <w:rPr>
          <w:rFonts w:ascii="Verdana" w:hAnsi="Verdana"/>
          <w:sz w:val="16"/>
          <w:szCs w:val="16"/>
        </w:rPr>
        <w:t xml:space="preserve"> </w:t>
      </w:r>
      <w:r w:rsidR="00371E0C">
        <w:rPr>
          <w:rFonts w:ascii="Verdana" w:hAnsi="Verdana"/>
          <w:sz w:val="16"/>
          <w:szCs w:val="16"/>
        </w:rPr>
        <w:t>Marjinal Grup bünyesinde Marjinal Porter Novelli, Bordo PR, No:165 şirketlerinin yanı sıra Jack in the Box, MarjinalSosyal, PressPondance, AŞ</w:t>
      </w:r>
      <w:r w:rsidR="00371E0C">
        <w:rPr>
          <w:rFonts w:ascii="Verdana" w:hAnsi="Verdana"/>
          <w:sz w:val="16"/>
          <w:szCs w:val="16"/>
          <w:vertAlign w:val="superscript"/>
        </w:rPr>
        <w:t xml:space="preserve">2 </w:t>
      </w:r>
      <w:r w:rsidR="00371E0C">
        <w:rPr>
          <w:rFonts w:ascii="Verdana" w:hAnsi="Verdana"/>
          <w:sz w:val="16"/>
          <w:szCs w:val="16"/>
        </w:rPr>
        <w:t xml:space="preserve">, SosyalUp ve GarajPR markalarıyla çeşitli kurumiçi girişimler bulunmaktadır.  </w:t>
      </w:r>
    </w:p>
    <w:p w14:paraId="6A2AA474" w14:textId="77777777" w:rsidR="00963DD6" w:rsidRPr="00963DD6" w:rsidRDefault="00963DD6" w:rsidP="00963DD6">
      <w:pPr>
        <w:spacing w:line="240" w:lineRule="auto"/>
        <w:jc w:val="both"/>
        <w:rPr>
          <w:rFonts w:ascii="Verdana" w:hAnsi="Verdana"/>
          <w:b/>
          <w:bCs/>
          <w:sz w:val="16"/>
          <w:szCs w:val="16"/>
        </w:rPr>
      </w:pPr>
      <w:r w:rsidRPr="00963DD6">
        <w:rPr>
          <w:rFonts w:ascii="Verdana" w:hAnsi="Verdana"/>
          <w:b/>
          <w:bCs/>
          <w:sz w:val="16"/>
          <w:szCs w:val="16"/>
        </w:rPr>
        <w:t>Roche Hakkında</w:t>
      </w:r>
    </w:p>
    <w:p w14:paraId="00F3E9E9" w14:textId="77777777" w:rsidR="00963DD6" w:rsidRPr="00963DD6" w:rsidRDefault="00963DD6" w:rsidP="00963DD6">
      <w:pPr>
        <w:spacing w:line="240" w:lineRule="auto"/>
        <w:jc w:val="both"/>
        <w:rPr>
          <w:rFonts w:ascii="Verdana" w:hAnsi="Verdana"/>
          <w:sz w:val="16"/>
          <w:szCs w:val="16"/>
        </w:rPr>
      </w:pPr>
      <w:r w:rsidRPr="00963DD6">
        <w:rPr>
          <w:rFonts w:ascii="Verdana" w:hAnsi="Verdana"/>
          <w:sz w:val="16"/>
          <w:szCs w:val="16"/>
        </w:rPr>
        <w:t>Roche, insanların yaşamlarını iyileştirmek için sağlık alanında ilerleme yapmaya odaklanmış, ilaç ve diagnostik alanında küresel bir öncüdür. İlaç ve diagnostik alanlarının tek bir çatı altında birleştirmesi Roche'u her hastaya doğru tedaviyi olabilecek en iyi şekilde uygulamayı amaçlayan bir strateji olan kişiye özel sağlık hizmetinde lider konumuna getirmiştir.</w:t>
      </w:r>
    </w:p>
    <w:p w14:paraId="2861351C" w14:textId="77777777" w:rsidR="00963DD6" w:rsidRPr="00963DD6" w:rsidRDefault="00963DD6" w:rsidP="00963DD6">
      <w:pPr>
        <w:spacing w:line="240" w:lineRule="auto"/>
        <w:jc w:val="both"/>
        <w:rPr>
          <w:rFonts w:ascii="Verdana" w:hAnsi="Verdana"/>
          <w:sz w:val="16"/>
          <w:szCs w:val="16"/>
        </w:rPr>
      </w:pPr>
      <w:r w:rsidRPr="00963DD6">
        <w:rPr>
          <w:rFonts w:ascii="Verdana" w:hAnsi="Verdana"/>
          <w:sz w:val="16"/>
          <w:szCs w:val="16"/>
        </w:rPr>
        <w:t xml:space="preserve">Roche, onkoloji, immünoloji, bulaşıcı hastalıklar, oftalmoloji ve merkezi sinir sistemi hastalıkları alanındaki gerçek anlamıyla farklılaştırılmış ilaçlarla, dünyanın en büyük biyoteknoloji şirketidir. Ayrıca Roche, in vitro diagnostik ve doku bazlı kanser testleri alanlarında dünya lideri olmasının yanı sıra diyabet tedavisinde de önde gelen bir şirkettir. </w:t>
      </w:r>
    </w:p>
    <w:p w14:paraId="343F461F" w14:textId="77777777" w:rsidR="00963DD6" w:rsidRPr="00963DD6" w:rsidRDefault="00963DD6" w:rsidP="00963DD6">
      <w:pPr>
        <w:spacing w:line="240" w:lineRule="auto"/>
        <w:jc w:val="both"/>
        <w:rPr>
          <w:rFonts w:ascii="Verdana" w:hAnsi="Verdana"/>
          <w:sz w:val="16"/>
          <w:szCs w:val="16"/>
        </w:rPr>
      </w:pPr>
      <w:r w:rsidRPr="00963DD6">
        <w:rPr>
          <w:rFonts w:ascii="Verdana" w:hAnsi="Verdana"/>
          <w:sz w:val="16"/>
          <w:szCs w:val="16"/>
        </w:rPr>
        <w:t>1896'da kurulan Roche, hastalıkları önleme, tanımlama ve tedavi etmenin daha iyi yollarını aramaya ve topluma sürdürülebilir katkılarda bulunmaya devam ediyor. Şirket ayrıca ilgili tüm paydaşlarla birlikte çalışarak hastaların tıbbi yeniliklere olan erişimini de artırmayı amaçlıyor. Roche tarafından geliştirilen ve hayat kurtaran antibiyotikleri, sıtma ilaçlarını ve kanser ilaçlarını da içeren otuz ilaç Dünya Sağlık Örgütü'nün Temel İlaçlar Model Listelerine dahil edilmiştir. Ayrıca, Roche, üst üste on yıldır, Dow Jones Sürdürülebilirlik Endeksinde (DJSI) İlaç Endüstrisinde en sürdürülebilir firma seçilmektedir.</w:t>
      </w:r>
    </w:p>
    <w:p w14:paraId="7A71D528" w14:textId="77777777" w:rsidR="00963DD6" w:rsidRPr="00963DD6" w:rsidRDefault="00963DD6" w:rsidP="00963DD6">
      <w:pPr>
        <w:spacing w:line="240" w:lineRule="auto"/>
        <w:jc w:val="both"/>
        <w:rPr>
          <w:rFonts w:ascii="Verdana" w:hAnsi="Verdana"/>
          <w:sz w:val="16"/>
          <w:szCs w:val="16"/>
        </w:rPr>
      </w:pPr>
      <w:r w:rsidRPr="00963DD6">
        <w:rPr>
          <w:rFonts w:ascii="Verdana" w:hAnsi="Verdana"/>
          <w:sz w:val="16"/>
          <w:szCs w:val="16"/>
        </w:rPr>
        <w:t>Merkezi Basel, İsviçre'de bulunan Roche Grubu, 100'ü aşkın ülkede faaliyet göstermektedir ve 2018'de dünyada yaklaşık 94.000 kişiye istihdam sağlamıştır. 2018'de, Roche, Ar-Ge'ye 11 milyar CHF yatırım yapmış ve 56.8 milyar CHF satış gerçekleştirmiştir. ABD'deki Genentech, Roche Grubu’nun bir üyesidir. Roche, Japonya'daki Chugai Pharmaceutical şirketinin çoğunluk hissedarıdır. Daha fazla bilgi için lütfen www.roche.com adresini ziyaret edin.</w:t>
      </w:r>
    </w:p>
    <w:p w14:paraId="7C0B696F" w14:textId="77777777" w:rsidR="00963DD6" w:rsidRDefault="00963DD6" w:rsidP="007A1702">
      <w:pPr>
        <w:spacing w:line="240" w:lineRule="auto"/>
        <w:jc w:val="both"/>
        <w:rPr>
          <w:rFonts w:ascii="Verdana" w:hAnsi="Verdana"/>
          <w:sz w:val="16"/>
          <w:szCs w:val="16"/>
        </w:rPr>
      </w:pPr>
    </w:p>
    <w:p w14:paraId="5CD8C055" w14:textId="77777777" w:rsidR="002A2343" w:rsidRPr="00371E0C" w:rsidRDefault="002A2343" w:rsidP="007A1702">
      <w:pPr>
        <w:spacing w:line="240" w:lineRule="auto"/>
        <w:jc w:val="both"/>
        <w:rPr>
          <w:rFonts w:ascii="Verdana" w:hAnsi="Verdana"/>
          <w:sz w:val="16"/>
          <w:szCs w:val="16"/>
        </w:rPr>
      </w:pPr>
    </w:p>
    <w:sectPr w:rsidR="002A2343" w:rsidRPr="00371E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702"/>
    <w:rsid w:val="0016389F"/>
    <w:rsid w:val="00256400"/>
    <w:rsid w:val="002A2343"/>
    <w:rsid w:val="003260A5"/>
    <w:rsid w:val="00344627"/>
    <w:rsid w:val="00371E0C"/>
    <w:rsid w:val="00552F8D"/>
    <w:rsid w:val="005878AC"/>
    <w:rsid w:val="007A1702"/>
    <w:rsid w:val="007C4672"/>
    <w:rsid w:val="00963DD6"/>
    <w:rsid w:val="00B42259"/>
    <w:rsid w:val="00BA7606"/>
    <w:rsid w:val="00C30FB4"/>
    <w:rsid w:val="00C61376"/>
    <w:rsid w:val="00CF3B3B"/>
    <w:rsid w:val="00EF1CAA"/>
    <w:rsid w:val="00F24EFB"/>
    <w:rsid w:val="00F53EE8"/>
    <w:rsid w:val="00FA5784"/>
    <w:rsid w:val="00FE094D"/>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6CF2"/>
  <w15:chartTrackingRefBased/>
  <w15:docId w15:val="{0FDAD52C-301F-40EE-9491-2602FC62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30FB4"/>
    <w:rPr>
      <w:color w:val="0563C1" w:themeColor="hyperlink"/>
      <w:u w:val="single"/>
    </w:rPr>
  </w:style>
  <w:style w:type="character" w:customStyle="1" w:styleId="zmlenmeyenBahsetme1">
    <w:name w:val="Çözümlenmeyen Bahsetme1"/>
    <w:basedOn w:val="VarsaylanParagrafYazTipi"/>
    <w:uiPriority w:val="99"/>
    <w:semiHidden/>
    <w:unhideWhenUsed/>
    <w:rsid w:val="00C30FB4"/>
    <w:rPr>
      <w:color w:val="605E5C"/>
      <w:shd w:val="clear" w:color="auto" w:fill="E1DFDD"/>
    </w:rPr>
  </w:style>
  <w:style w:type="paragraph" w:styleId="NormalWeb">
    <w:name w:val="Normal (Web)"/>
    <w:basedOn w:val="Normal"/>
    <w:uiPriority w:val="99"/>
    <w:semiHidden/>
    <w:unhideWhenUsed/>
    <w:rsid w:val="002A234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zmlenmeyenBahsetme2">
    <w:name w:val="Çözümlenmeyen Bahsetme2"/>
    <w:basedOn w:val="VarsaylanParagrafYazTipi"/>
    <w:uiPriority w:val="99"/>
    <w:semiHidden/>
    <w:unhideWhenUsed/>
    <w:rsid w:val="00F24EFB"/>
    <w:rPr>
      <w:color w:val="605E5C"/>
      <w:shd w:val="clear" w:color="auto" w:fill="E1DFDD"/>
    </w:rPr>
  </w:style>
  <w:style w:type="paragraph" w:styleId="Dzeltme">
    <w:name w:val="Revision"/>
    <w:hidden/>
    <w:uiPriority w:val="99"/>
    <w:semiHidden/>
    <w:rsid w:val="00F24EFB"/>
    <w:pPr>
      <w:spacing w:after="0" w:line="240" w:lineRule="auto"/>
    </w:pPr>
  </w:style>
  <w:style w:type="paragraph" w:styleId="BalonMetni">
    <w:name w:val="Balloon Text"/>
    <w:basedOn w:val="Normal"/>
    <w:link w:val="BalonMetniChar"/>
    <w:uiPriority w:val="99"/>
    <w:semiHidden/>
    <w:unhideWhenUsed/>
    <w:rsid w:val="00F24EF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24EFB"/>
    <w:rPr>
      <w:rFonts w:ascii="Segoe UI" w:hAnsi="Segoe UI" w:cs="Segoe UI"/>
      <w:sz w:val="18"/>
      <w:szCs w:val="18"/>
    </w:rPr>
  </w:style>
  <w:style w:type="character" w:styleId="Gl">
    <w:name w:val="Strong"/>
    <w:basedOn w:val="VarsaylanParagrafYazTipi"/>
    <w:uiPriority w:val="22"/>
    <w:qFormat/>
    <w:rsid w:val="003446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82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165.net/" TargetMode="External"/><Relationship Id="rId3" Type="http://schemas.openxmlformats.org/officeDocument/2006/relationships/customXml" Target="../customXml/item3.xml"/><Relationship Id="rId7" Type="http://schemas.openxmlformats.org/officeDocument/2006/relationships/hyperlink" Target="mailto:dileko@marjinal.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0" ma:contentTypeDescription="Yeni belge oluşturun." ma:contentTypeScope="" ma:versionID="7816404013ccf4b5af2375c8cfa6adbc">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a701ef6cb8640cc106db99e2e6c378d9"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0E6A4-5F5C-41AA-821A-1848F9B09D6D}">
  <ds:schemaRefs>
    <ds:schemaRef ds:uri="http://schemas.microsoft.com/sharepoint/v3/contenttype/forms"/>
  </ds:schemaRefs>
</ds:datastoreItem>
</file>

<file path=customXml/itemProps2.xml><?xml version="1.0" encoding="utf-8"?>
<ds:datastoreItem xmlns:ds="http://schemas.openxmlformats.org/officeDocument/2006/customXml" ds:itemID="{919CF262-4EC9-46AB-843D-9E56E8249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BDC23C-D0D1-4FF2-98F9-CAF23AB2C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649</Words>
  <Characters>3702</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 Büyükbayrak</dc:creator>
  <cp:keywords/>
  <dc:description/>
  <cp:lastModifiedBy>Dilek Ozcan</cp:lastModifiedBy>
  <cp:revision>4</cp:revision>
  <dcterms:created xsi:type="dcterms:W3CDTF">2019-08-29T10:31:00Z</dcterms:created>
  <dcterms:modified xsi:type="dcterms:W3CDTF">2019-09-02T07:08:00Z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