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E60A" w14:textId="365A142D" w:rsidR="007E111A" w:rsidRPr="00FC334F" w:rsidRDefault="00FC334F" w:rsidP="00A9523D">
      <w:pPr>
        <w:tabs>
          <w:tab w:val="left" w:pos="284"/>
        </w:tabs>
        <w:spacing w:line="300" w:lineRule="auto"/>
        <w:contextualSpacing/>
        <w:jc w:val="center"/>
        <w:rPr>
          <w:rFonts w:ascii="Verdana" w:hAnsi="Verdana" w:cs="Arial"/>
          <w:b/>
          <w:bCs/>
          <w:sz w:val="32"/>
          <w:szCs w:val="32"/>
          <w:lang w:val="tr-TR"/>
        </w:rPr>
      </w:pPr>
      <w:r w:rsidRPr="00FC334F">
        <w:rPr>
          <w:rFonts w:ascii="Verdana" w:hAnsi="Verdana" w:cs="Arial"/>
          <w:b/>
          <w:bCs/>
          <w:sz w:val="32"/>
          <w:szCs w:val="32"/>
          <w:lang w:val="tr-TR"/>
        </w:rPr>
        <w:t xml:space="preserve">Yaklaşan seçimler Türkiye'de işe alım beklentileri üzerinde belirsizlik yaratıyor </w:t>
      </w:r>
    </w:p>
    <w:p w14:paraId="55DA2113" w14:textId="0D8235B1" w:rsidR="00F3231A" w:rsidRPr="00FC334F" w:rsidRDefault="00F3231A" w:rsidP="1904B014">
      <w:pPr>
        <w:tabs>
          <w:tab w:val="left" w:pos="284"/>
        </w:tabs>
        <w:spacing w:line="300" w:lineRule="auto"/>
        <w:contextualSpacing/>
        <w:jc w:val="center"/>
        <w:rPr>
          <w:rFonts w:ascii="Verdana" w:hAnsi="Verdana" w:cs="Arial"/>
          <w:b/>
          <w:bCs/>
          <w:sz w:val="32"/>
          <w:szCs w:val="32"/>
          <w:highlight w:val="yellow"/>
          <w:lang w:val="tr-TR"/>
        </w:rPr>
      </w:pPr>
    </w:p>
    <w:p w14:paraId="09A415B9" w14:textId="6E229070" w:rsidR="0086012B" w:rsidRPr="00FC334F" w:rsidRDefault="00FC334F" w:rsidP="00FC334F">
      <w:pPr>
        <w:tabs>
          <w:tab w:val="left" w:pos="284"/>
        </w:tabs>
        <w:spacing w:line="300" w:lineRule="auto"/>
        <w:contextualSpacing/>
        <w:jc w:val="center"/>
        <w:rPr>
          <w:rFonts w:ascii="Verdana" w:hAnsi="Verdana"/>
          <w:b/>
          <w:bCs/>
          <w:color w:val="000000" w:themeColor="text1"/>
          <w:sz w:val="24"/>
          <w:szCs w:val="24"/>
          <w:lang w:val="tr-TR"/>
        </w:rPr>
      </w:pPr>
      <w:r w:rsidRPr="00FC334F">
        <w:rPr>
          <w:rFonts w:ascii="Verdana" w:hAnsi="Verdana"/>
          <w:b/>
          <w:bCs/>
          <w:color w:val="000000" w:themeColor="text1"/>
          <w:sz w:val="24"/>
          <w:szCs w:val="24"/>
          <w:lang w:val="tr-TR"/>
        </w:rPr>
        <w:t xml:space="preserve">ManpowerGroup İstihdama Genel Bakış Araştırması'na göre, yaklaşan cumhurbaşkanlığı ve </w:t>
      </w:r>
      <w:r>
        <w:rPr>
          <w:rFonts w:ascii="Verdana" w:hAnsi="Verdana"/>
          <w:b/>
          <w:bCs/>
          <w:color w:val="000000" w:themeColor="text1"/>
          <w:sz w:val="24"/>
          <w:szCs w:val="24"/>
          <w:lang w:val="tr-TR"/>
        </w:rPr>
        <w:t xml:space="preserve">meclis </w:t>
      </w:r>
      <w:r w:rsidRPr="00FC334F">
        <w:rPr>
          <w:rFonts w:ascii="Verdana" w:hAnsi="Verdana"/>
          <w:b/>
          <w:bCs/>
          <w:color w:val="000000" w:themeColor="text1"/>
          <w:sz w:val="24"/>
          <w:szCs w:val="24"/>
          <w:lang w:val="tr-TR"/>
        </w:rPr>
        <w:t>seçimleri</w:t>
      </w:r>
      <w:r>
        <w:rPr>
          <w:rFonts w:ascii="Verdana" w:hAnsi="Verdana"/>
          <w:b/>
          <w:bCs/>
          <w:color w:val="000000" w:themeColor="text1"/>
          <w:sz w:val="24"/>
          <w:szCs w:val="24"/>
          <w:lang w:val="tr-TR"/>
        </w:rPr>
        <w:t xml:space="preserve"> nedeniyle Türkiye’nin </w:t>
      </w:r>
      <w:r w:rsidRPr="00FC334F">
        <w:rPr>
          <w:rFonts w:ascii="Verdana" w:hAnsi="Verdana"/>
          <w:b/>
          <w:bCs/>
          <w:color w:val="000000" w:themeColor="text1"/>
          <w:sz w:val="24"/>
          <w:szCs w:val="24"/>
          <w:lang w:val="tr-TR"/>
        </w:rPr>
        <w:t xml:space="preserve">siyasi ve ekonomik yönünün belirsiz </w:t>
      </w:r>
      <w:r>
        <w:rPr>
          <w:rFonts w:ascii="Verdana" w:hAnsi="Verdana"/>
          <w:b/>
          <w:bCs/>
          <w:color w:val="000000" w:themeColor="text1"/>
          <w:sz w:val="24"/>
          <w:szCs w:val="24"/>
          <w:lang w:val="tr-TR"/>
        </w:rPr>
        <w:t>olmasından ötürü</w:t>
      </w:r>
      <w:r w:rsidRPr="00FC334F">
        <w:rPr>
          <w:rFonts w:ascii="Verdana" w:hAnsi="Verdana"/>
          <w:b/>
          <w:bCs/>
          <w:color w:val="000000" w:themeColor="text1"/>
          <w:sz w:val="24"/>
          <w:szCs w:val="24"/>
          <w:lang w:val="tr-TR"/>
        </w:rPr>
        <w:t xml:space="preserve">, işverenler 2023'ün 2. çeyreğinde </w:t>
      </w:r>
      <w:r>
        <w:rPr>
          <w:rFonts w:ascii="Verdana" w:hAnsi="Verdana"/>
          <w:b/>
          <w:bCs/>
          <w:color w:val="000000" w:themeColor="text1"/>
          <w:sz w:val="24"/>
          <w:szCs w:val="24"/>
          <w:lang w:val="tr-TR"/>
        </w:rPr>
        <w:t>çalışan sayısını çok fazla artırma</w:t>
      </w:r>
      <w:r w:rsidR="00655120">
        <w:rPr>
          <w:rFonts w:ascii="Verdana" w:hAnsi="Verdana"/>
          <w:b/>
          <w:bCs/>
          <w:color w:val="000000" w:themeColor="text1"/>
          <w:sz w:val="24"/>
          <w:szCs w:val="24"/>
          <w:lang w:val="tr-TR"/>
        </w:rPr>
        <w:t xml:space="preserve">ya temkinli yaklaşıyor. </w:t>
      </w:r>
    </w:p>
    <w:p w14:paraId="2819C9CC" w14:textId="005F4DD0" w:rsidR="005A247A" w:rsidRPr="00FC334F" w:rsidRDefault="005A247A" w:rsidP="005609B8">
      <w:pPr>
        <w:spacing w:line="360" w:lineRule="auto"/>
        <w:jc w:val="both"/>
        <w:rPr>
          <w:rFonts w:ascii="Verdana" w:hAnsi="Verdana" w:cs="Arial"/>
          <w:lang w:val="tr-TR"/>
        </w:rPr>
      </w:pPr>
    </w:p>
    <w:p w14:paraId="19B0FC77" w14:textId="19D3FBEC" w:rsidR="003007A5" w:rsidRPr="00FC334F" w:rsidRDefault="00FC334F" w:rsidP="00FC334F">
      <w:pPr>
        <w:spacing w:line="300" w:lineRule="auto"/>
        <w:contextualSpacing/>
        <w:jc w:val="both"/>
        <w:rPr>
          <w:rFonts w:ascii="Verdana" w:hAnsi="Verdana" w:cs="Arial"/>
          <w:lang w:val="tr-TR"/>
        </w:rPr>
      </w:pPr>
      <w:r w:rsidRPr="00FC334F">
        <w:rPr>
          <w:rFonts w:ascii="Verdana" w:hAnsi="Verdana" w:cs="Arial"/>
          <w:lang w:val="tr-TR"/>
        </w:rPr>
        <w:t>ManpowerGroup, 2023</w:t>
      </w:r>
      <w:r>
        <w:rPr>
          <w:rFonts w:ascii="Verdana" w:hAnsi="Verdana" w:cs="Arial"/>
          <w:lang w:val="tr-TR"/>
        </w:rPr>
        <w:t xml:space="preserve"> yılının</w:t>
      </w:r>
      <w:r w:rsidRPr="00FC334F">
        <w:rPr>
          <w:rFonts w:ascii="Verdana" w:hAnsi="Verdana" w:cs="Arial"/>
          <w:lang w:val="tr-TR"/>
        </w:rPr>
        <w:t xml:space="preserve"> </w:t>
      </w:r>
      <w:r>
        <w:rPr>
          <w:rFonts w:ascii="Verdana" w:hAnsi="Verdana" w:cs="Arial"/>
          <w:lang w:val="tr-TR"/>
        </w:rPr>
        <w:t>n</w:t>
      </w:r>
      <w:r w:rsidRPr="00FC334F">
        <w:rPr>
          <w:rFonts w:ascii="Verdana" w:hAnsi="Verdana" w:cs="Arial"/>
          <w:lang w:val="tr-TR"/>
        </w:rPr>
        <w:t>isan-</w:t>
      </w:r>
      <w:r>
        <w:rPr>
          <w:rFonts w:ascii="Verdana" w:hAnsi="Verdana" w:cs="Arial"/>
          <w:lang w:val="tr-TR"/>
        </w:rPr>
        <w:t>h</w:t>
      </w:r>
      <w:r w:rsidRPr="00FC334F">
        <w:rPr>
          <w:rFonts w:ascii="Verdana" w:hAnsi="Verdana" w:cs="Arial"/>
          <w:lang w:val="tr-TR"/>
        </w:rPr>
        <w:t xml:space="preserve">aziran </w:t>
      </w:r>
      <w:r>
        <w:rPr>
          <w:rFonts w:ascii="Verdana" w:hAnsi="Verdana" w:cs="Arial"/>
          <w:lang w:val="tr-TR"/>
        </w:rPr>
        <w:t xml:space="preserve">dönemini kapsayan </w:t>
      </w:r>
      <w:r w:rsidRPr="00FC334F">
        <w:rPr>
          <w:rFonts w:ascii="Verdana" w:hAnsi="Verdana" w:cs="Arial"/>
          <w:lang w:val="tr-TR"/>
        </w:rPr>
        <w:t>ikinci çeyre</w:t>
      </w:r>
      <w:r>
        <w:rPr>
          <w:rFonts w:ascii="Verdana" w:hAnsi="Verdana" w:cs="Arial"/>
          <w:lang w:val="tr-TR"/>
        </w:rPr>
        <w:t xml:space="preserve">ğinde </w:t>
      </w:r>
      <w:r w:rsidRPr="00FC334F">
        <w:rPr>
          <w:rFonts w:ascii="Verdana" w:hAnsi="Verdana" w:cs="Arial"/>
          <w:lang w:val="tr-TR"/>
        </w:rPr>
        <w:t xml:space="preserve">işe alım beklentilerini ölçmek için </w:t>
      </w:r>
      <w:r>
        <w:rPr>
          <w:rFonts w:ascii="Verdana" w:hAnsi="Verdana" w:cs="Arial"/>
          <w:lang w:val="tr-TR"/>
        </w:rPr>
        <w:t xml:space="preserve">Türkiye’nin de içerisinde yer aldığı </w:t>
      </w:r>
      <w:r w:rsidRPr="00FC334F">
        <w:rPr>
          <w:rFonts w:ascii="Verdana" w:hAnsi="Verdana" w:cs="Arial"/>
          <w:lang w:val="tr-TR"/>
        </w:rPr>
        <w:t>41 ülkede 38</w:t>
      </w:r>
      <w:r>
        <w:rPr>
          <w:rFonts w:ascii="Verdana" w:hAnsi="Verdana" w:cs="Arial"/>
          <w:lang w:val="tr-TR"/>
        </w:rPr>
        <w:t xml:space="preserve"> bin </w:t>
      </w:r>
      <w:r w:rsidRPr="00FC334F">
        <w:rPr>
          <w:rFonts w:ascii="Verdana" w:hAnsi="Verdana" w:cs="Arial"/>
          <w:lang w:val="tr-TR"/>
        </w:rPr>
        <w:t>846 işveren</w:t>
      </w:r>
      <w:r w:rsidR="00FA0D95">
        <w:rPr>
          <w:rFonts w:ascii="Verdana" w:hAnsi="Verdana" w:cs="Arial"/>
          <w:lang w:val="tr-TR"/>
        </w:rPr>
        <w:t>in katılımı ile</w:t>
      </w:r>
      <w:r>
        <w:rPr>
          <w:rFonts w:ascii="Verdana" w:hAnsi="Verdana" w:cs="Arial"/>
          <w:lang w:val="tr-TR"/>
        </w:rPr>
        <w:t xml:space="preserve"> </w:t>
      </w:r>
      <w:r w:rsidRPr="00FC334F">
        <w:rPr>
          <w:rFonts w:ascii="Verdana" w:hAnsi="Verdana" w:cs="Arial"/>
          <w:lang w:val="tr-TR"/>
        </w:rPr>
        <w:t>İstihdama Genel Bakış anket</w:t>
      </w:r>
      <w:r>
        <w:rPr>
          <w:rFonts w:ascii="Verdana" w:hAnsi="Verdana" w:cs="Arial"/>
          <w:lang w:val="tr-TR"/>
        </w:rPr>
        <w:t>ini</w:t>
      </w:r>
      <w:r w:rsidRPr="00FC334F">
        <w:rPr>
          <w:rFonts w:ascii="Verdana" w:hAnsi="Verdana" w:cs="Arial"/>
          <w:lang w:val="tr-TR"/>
        </w:rPr>
        <w:t xml:space="preserve"> yaptı. </w:t>
      </w:r>
      <w:r>
        <w:rPr>
          <w:rFonts w:ascii="Verdana" w:hAnsi="Verdana" w:cs="Arial"/>
          <w:lang w:val="tr-TR"/>
        </w:rPr>
        <w:t>A</w:t>
      </w:r>
      <w:r w:rsidRPr="00FC334F">
        <w:rPr>
          <w:rFonts w:ascii="Verdana" w:hAnsi="Verdana" w:cs="Arial"/>
          <w:lang w:val="tr-TR"/>
        </w:rPr>
        <w:t>nket, Türkiye'de 6 Şubat'ta meydana gelen depremlerden önce ve 11 ay</w:t>
      </w:r>
      <w:r>
        <w:rPr>
          <w:rFonts w:ascii="Verdana" w:hAnsi="Verdana" w:cs="Arial"/>
          <w:lang w:val="tr-TR"/>
        </w:rPr>
        <w:t xml:space="preserve">dır devam eden </w:t>
      </w:r>
      <w:proofErr w:type="gramStart"/>
      <w:r w:rsidRPr="00FC334F">
        <w:rPr>
          <w:rFonts w:ascii="Verdana" w:hAnsi="Verdana" w:cs="Arial"/>
          <w:lang w:val="tr-TR"/>
        </w:rPr>
        <w:t>Ukrayna</w:t>
      </w:r>
      <w:r>
        <w:rPr>
          <w:rFonts w:ascii="Verdana" w:hAnsi="Verdana" w:cs="Arial"/>
          <w:lang w:val="tr-TR"/>
        </w:rPr>
        <w:t xml:space="preserve"> </w:t>
      </w:r>
      <w:r w:rsidRPr="00FC334F">
        <w:rPr>
          <w:rFonts w:ascii="Verdana" w:hAnsi="Verdana" w:cs="Arial"/>
          <w:lang w:val="tr-TR"/>
        </w:rPr>
        <w:t>-</w:t>
      </w:r>
      <w:proofErr w:type="gramEnd"/>
      <w:r>
        <w:rPr>
          <w:rFonts w:ascii="Verdana" w:hAnsi="Verdana" w:cs="Arial"/>
          <w:lang w:val="tr-TR"/>
        </w:rPr>
        <w:t xml:space="preserve"> </w:t>
      </w:r>
      <w:r w:rsidRPr="00FC334F">
        <w:rPr>
          <w:rFonts w:ascii="Verdana" w:hAnsi="Verdana" w:cs="Arial"/>
          <w:lang w:val="tr-TR"/>
        </w:rPr>
        <w:t>Rusya savaşı</w:t>
      </w:r>
      <w:r>
        <w:rPr>
          <w:rFonts w:ascii="Verdana" w:hAnsi="Verdana" w:cs="Arial"/>
          <w:lang w:val="tr-TR"/>
        </w:rPr>
        <w:t xml:space="preserve">nın ortaya çıkardığı koşullar altında yapıldı. </w:t>
      </w:r>
    </w:p>
    <w:p w14:paraId="61795BDA" w14:textId="77777777" w:rsidR="003007A5" w:rsidRPr="00FC334F" w:rsidRDefault="003007A5" w:rsidP="00845534">
      <w:pPr>
        <w:spacing w:line="300" w:lineRule="auto"/>
        <w:contextualSpacing/>
        <w:jc w:val="both"/>
        <w:rPr>
          <w:rFonts w:ascii="Verdana" w:hAnsi="Verdana" w:cs="Arial"/>
          <w:lang w:val="tr-TR"/>
        </w:rPr>
      </w:pPr>
    </w:p>
    <w:p w14:paraId="59914766" w14:textId="04E7B071" w:rsidR="00845534" w:rsidRPr="00FC334F" w:rsidRDefault="00FC334F" w:rsidP="002F36F3">
      <w:pPr>
        <w:spacing w:line="300" w:lineRule="auto"/>
        <w:contextualSpacing/>
        <w:jc w:val="both"/>
        <w:rPr>
          <w:rFonts w:ascii="Verdana" w:hAnsi="Verdana" w:cs="Arial"/>
          <w:lang w:val="tr-TR"/>
        </w:rPr>
      </w:pPr>
      <w:r>
        <w:rPr>
          <w:rFonts w:ascii="Verdana" w:hAnsi="Verdana" w:cs="Arial"/>
          <w:lang w:val="tr-TR"/>
        </w:rPr>
        <w:t>Küresel çapta d</w:t>
      </w:r>
      <w:r w:rsidRPr="00FC334F">
        <w:rPr>
          <w:rFonts w:ascii="Verdana" w:hAnsi="Verdana" w:cs="Arial"/>
          <w:lang w:val="tr-TR"/>
        </w:rPr>
        <w:t xml:space="preserve">evam eden </w:t>
      </w:r>
      <w:r>
        <w:rPr>
          <w:rFonts w:ascii="Verdana" w:hAnsi="Verdana" w:cs="Arial"/>
          <w:lang w:val="tr-TR"/>
        </w:rPr>
        <w:t xml:space="preserve">istikrarsızlık </w:t>
      </w:r>
      <w:r w:rsidRPr="00FC334F">
        <w:rPr>
          <w:rFonts w:ascii="Verdana" w:hAnsi="Verdana" w:cs="Arial"/>
          <w:lang w:val="tr-TR"/>
        </w:rPr>
        <w:t xml:space="preserve">ve ekonomik sıkıntılara rağmen, enflasyon ve enerji </w:t>
      </w:r>
      <w:proofErr w:type="gramStart"/>
      <w:r w:rsidRPr="00FC334F">
        <w:rPr>
          <w:rFonts w:ascii="Verdana" w:hAnsi="Verdana" w:cs="Arial"/>
          <w:lang w:val="tr-TR"/>
        </w:rPr>
        <w:t>fiyatlarının</w:t>
      </w:r>
      <w:proofErr w:type="gramEnd"/>
      <w:r w:rsidRPr="00FC334F">
        <w:rPr>
          <w:rFonts w:ascii="Verdana" w:hAnsi="Verdana" w:cs="Arial"/>
          <w:lang w:val="tr-TR"/>
        </w:rPr>
        <w:t xml:space="preserve"> gevşeme işaretleri göstermesi nedeniyle birçok işveren ihtiyatlı </w:t>
      </w:r>
      <w:r>
        <w:rPr>
          <w:rFonts w:ascii="Verdana" w:hAnsi="Verdana" w:cs="Arial"/>
          <w:lang w:val="tr-TR"/>
        </w:rPr>
        <w:t xml:space="preserve">da olsa işe alımlar konusunda </w:t>
      </w:r>
      <w:r w:rsidRPr="00FC334F">
        <w:rPr>
          <w:rFonts w:ascii="Verdana" w:hAnsi="Verdana" w:cs="Arial"/>
          <w:lang w:val="tr-TR"/>
        </w:rPr>
        <w:t>umutlu. Küresel ölçekte işverenler, 23 puanda kalan mevsimsellikten arındırılmış Net İstihdam Görünümü (NEO)</w:t>
      </w:r>
      <w:r w:rsidR="002F36F3">
        <w:rPr>
          <w:rFonts w:ascii="Verdana" w:hAnsi="Verdana" w:cs="Arial"/>
          <w:lang w:val="tr-TR"/>
        </w:rPr>
        <w:t xml:space="preserve"> puanına</w:t>
      </w:r>
      <w:r w:rsidRPr="00FC334F">
        <w:rPr>
          <w:rFonts w:ascii="Verdana" w:hAnsi="Verdana" w:cs="Arial"/>
          <w:lang w:val="tr-TR"/>
        </w:rPr>
        <w:t xml:space="preserve"> göre 2023'ün 2. çeyreğinde </w:t>
      </w:r>
      <w:r w:rsidR="002F36F3">
        <w:rPr>
          <w:rFonts w:ascii="Verdana" w:hAnsi="Verdana" w:cs="Arial"/>
          <w:lang w:val="tr-TR"/>
        </w:rPr>
        <w:t xml:space="preserve">çalışan sayılarını </w:t>
      </w:r>
      <w:r w:rsidRPr="00FC334F">
        <w:rPr>
          <w:rFonts w:ascii="Verdana" w:hAnsi="Verdana" w:cs="Arial"/>
          <w:lang w:val="tr-TR"/>
        </w:rPr>
        <w:t xml:space="preserve">geçen çeyrekle aynı oranda artırmayı </w:t>
      </w:r>
      <w:r w:rsidR="002F36F3">
        <w:rPr>
          <w:rFonts w:ascii="Verdana" w:hAnsi="Verdana" w:cs="Arial"/>
          <w:lang w:val="tr-TR"/>
        </w:rPr>
        <w:t>planlıyor</w:t>
      </w:r>
      <w:r w:rsidRPr="00FC334F">
        <w:rPr>
          <w:rFonts w:ascii="Verdana" w:hAnsi="Verdana" w:cs="Arial"/>
          <w:lang w:val="tr-TR"/>
        </w:rPr>
        <w:t xml:space="preserve">. İstihdam beklentilerinin geçen çeyrekten bu yana sabit kalması, işverenlerin küresel ekonominin </w:t>
      </w:r>
      <w:r w:rsidR="002F36F3">
        <w:rPr>
          <w:rFonts w:ascii="Verdana" w:hAnsi="Verdana" w:cs="Arial"/>
          <w:lang w:val="tr-TR"/>
        </w:rPr>
        <w:t xml:space="preserve">gidişatını </w:t>
      </w:r>
      <w:r w:rsidRPr="00FC334F">
        <w:rPr>
          <w:rFonts w:ascii="Verdana" w:hAnsi="Verdana" w:cs="Arial"/>
          <w:lang w:val="tr-TR"/>
        </w:rPr>
        <w:t xml:space="preserve">görene kadar işe alımları </w:t>
      </w:r>
      <w:r w:rsidR="002F36F3">
        <w:rPr>
          <w:rFonts w:ascii="Verdana" w:hAnsi="Verdana" w:cs="Arial"/>
          <w:lang w:val="tr-TR"/>
        </w:rPr>
        <w:t xml:space="preserve">daha fazla artırmak </w:t>
      </w:r>
      <w:r w:rsidRPr="00FC334F">
        <w:rPr>
          <w:rFonts w:ascii="Verdana" w:hAnsi="Verdana" w:cs="Arial"/>
          <w:lang w:val="tr-TR"/>
        </w:rPr>
        <w:t xml:space="preserve">istemediklerini </w:t>
      </w:r>
      <w:r w:rsidR="002F36F3">
        <w:rPr>
          <w:rFonts w:ascii="Verdana" w:hAnsi="Verdana" w:cs="Arial"/>
          <w:lang w:val="tr-TR"/>
        </w:rPr>
        <w:t xml:space="preserve">de </w:t>
      </w:r>
      <w:r w:rsidRPr="00FC334F">
        <w:rPr>
          <w:rFonts w:ascii="Verdana" w:hAnsi="Verdana" w:cs="Arial"/>
          <w:lang w:val="tr-TR"/>
        </w:rPr>
        <w:t xml:space="preserve">gösteriyor. Ancak geçen yılın bu dönemine kıyasla </w:t>
      </w:r>
      <w:r w:rsidR="002F36F3">
        <w:rPr>
          <w:rFonts w:ascii="Verdana" w:hAnsi="Verdana" w:cs="Arial"/>
          <w:lang w:val="tr-TR"/>
        </w:rPr>
        <w:t xml:space="preserve">küresel </w:t>
      </w:r>
      <w:r w:rsidRPr="00FC334F">
        <w:rPr>
          <w:rFonts w:ascii="Verdana" w:hAnsi="Verdana" w:cs="Arial"/>
          <w:lang w:val="tr-TR"/>
        </w:rPr>
        <w:t xml:space="preserve">istihdam görünümü, yüksek enflasyon, fiyatlar, faiz oranları ve hayat pahalılığı krizinin ardından zayıflayan tüketici talebi nedeniyle yüzde 6 puan azaldı. </w:t>
      </w:r>
      <w:r w:rsidR="002F36F3">
        <w:rPr>
          <w:rFonts w:ascii="Verdana" w:hAnsi="Verdana" w:cs="Arial"/>
          <w:lang w:val="tr-TR"/>
        </w:rPr>
        <w:t xml:space="preserve">Diğer yandan </w:t>
      </w:r>
      <w:proofErr w:type="gramStart"/>
      <w:r w:rsidRPr="00FC334F">
        <w:rPr>
          <w:rFonts w:ascii="Verdana" w:hAnsi="Verdana" w:cs="Arial"/>
          <w:lang w:val="tr-TR"/>
        </w:rPr>
        <w:t>Rusya</w:t>
      </w:r>
      <w:r w:rsidR="002F36F3">
        <w:rPr>
          <w:rFonts w:ascii="Verdana" w:hAnsi="Verdana" w:cs="Arial"/>
          <w:lang w:val="tr-TR"/>
        </w:rPr>
        <w:t xml:space="preserve"> </w:t>
      </w:r>
      <w:r w:rsidRPr="00FC334F">
        <w:rPr>
          <w:rFonts w:ascii="Verdana" w:hAnsi="Verdana" w:cs="Arial"/>
          <w:lang w:val="tr-TR"/>
        </w:rPr>
        <w:t>-</w:t>
      </w:r>
      <w:proofErr w:type="gramEnd"/>
      <w:r w:rsidR="002F36F3">
        <w:rPr>
          <w:rFonts w:ascii="Verdana" w:hAnsi="Verdana" w:cs="Arial"/>
          <w:lang w:val="tr-TR"/>
        </w:rPr>
        <w:t xml:space="preserve"> </w:t>
      </w:r>
      <w:r w:rsidRPr="00FC334F">
        <w:rPr>
          <w:rFonts w:ascii="Verdana" w:hAnsi="Verdana" w:cs="Arial"/>
          <w:lang w:val="tr-TR"/>
        </w:rPr>
        <w:t xml:space="preserve">Ukrayna çatışmasının etkisi </w:t>
      </w:r>
      <w:r w:rsidR="002F36F3">
        <w:rPr>
          <w:rFonts w:ascii="Verdana" w:hAnsi="Verdana" w:cs="Arial"/>
          <w:lang w:val="tr-TR"/>
        </w:rPr>
        <w:t xml:space="preserve">de </w:t>
      </w:r>
      <w:r w:rsidRPr="00FC334F">
        <w:rPr>
          <w:rFonts w:ascii="Verdana" w:hAnsi="Verdana" w:cs="Arial"/>
          <w:lang w:val="tr-TR"/>
        </w:rPr>
        <w:t xml:space="preserve">Avrupa'yı ve küresel ekonomiyi etkilemeye devam ediyor. 2023'ün ikinci çeyreği için en güçlü işe alım </w:t>
      </w:r>
      <w:r w:rsidR="002F36F3">
        <w:rPr>
          <w:rFonts w:ascii="Verdana" w:hAnsi="Verdana" w:cs="Arial"/>
          <w:lang w:val="tr-TR"/>
        </w:rPr>
        <w:t xml:space="preserve">beklentisine sahip ülkeler </w:t>
      </w:r>
      <w:r w:rsidRPr="00FC334F">
        <w:rPr>
          <w:rFonts w:ascii="Verdana" w:hAnsi="Verdana" w:cs="Arial"/>
          <w:lang w:val="tr-TR"/>
        </w:rPr>
        <w:t>Orta Amerika ülkeleri Panama (41), Kosta Rika (38) ve Guatemala</w:t>
      </w:r>
      <w:r w:rsidR="002F36F3">
        <w:rPr>
          <w:rFonts w:ascii="Verdana" w:hAnsi="Verdana" w:cs="Arial"/>
          <w:lang w:val="tr-TR"/>
        </w:rPr>
        <w:t xml:space="preserve"> </w:t>
      </w:r>
      <w:r w:rsidRPr="00FC334F">
        <w:rPr>
          <w:rFonts w:ascii="Verdana" w:hAnsi="Verdana" w:cs="Arial"/>
          <w:lang w:val="tr-TR"/>
        </w:rPr>
        <w:t xml:space="preserve">(38) </w:t>
      </w:r>
      <w:r w:rsidR="002F36F3">
        <w:rPr>
          <w:rFonts w:ascii="Verdana" w:hAnsi="Verdana" w:cs="Arial"/>
          <w:lang w:val="tr-TR"/>
        </w:rPr>
        <w:t>oldu</w:t>
      </w:r>
      <w:r w:rsidRPr="00FC334F">
        <w:rPr>
          <w:rFonts w:ascii="Verdana" w:hAnsi="Verdana" w:cs="Arial"/>
          <w:lang w:val="tr-TR"/>
        </w:rPr>
        <w:t xml:space="preserve">. EMEA bölgesinde </w:t>
      </w:r>
      <w:r w:rsidR="002F36F3">
        <w:rPr>
          <w:rFonts w:ascii="Verdana" w:hAnsi="Verdana" w:cs="Arial"/>
          <w:lang w:val="tr-TR"/>
        </w:rPr>
        <w:t xml:space="preserve">ise </w:t>
      </w:r>
      <w:r w:rsidRPr="00FC334F">
        <w:rPr>
          <w:rFonts w:ascii="Verdana" w:hAnsi="Verdana" w:cs="Arial"/>
          <w:lang w:val="tr-TR"/>
        </w:rPr>
        <w:t xml:space="preserve">işe alım beklentileri sabit </w:t>
      </w:r>
      <w:r w:rsidR="002F36F3">
        <w:rPr>
          <w:rFonts w:ascii="Verdana" w:hAnsi="Verdana" w:cs="Arial"/>
          <w:lang w:val="tr-TR"/>
        </w:rPr>
        <w:t xml:space="preserve">kalmakla </w:t>
      </w:r>
      <w:r w:rsidRPr="00FC334F">
        <w:rPr>
          <w:rFonts w:ascii="Verdana" w:hAnsi="Verdana" w:cs="Arial"/>
          <w:lang w:val="tr-TR"/>
        </w:rPr>
        <w:t xml:space="preserve">birlikte en düşük seviyede </w:t>
      </w:r>
      <w:r w:rsidR="002F36F3">
        <w:rPr>
          <w:rFonts w:ascii="Verdana" w:hAnsi="Verdana" w:cs="Arial"/>
          <w:lang w:val="tr-TR"/>
        </w:rPr>
        <w:t xml:space="preserve">seyrediyor </w:t>
      </w:r>
      <w:r w:rsidRPr="00FC334F">
        <w:rPr>
          <w:rFonts w:ascii="Verdana" w:hAnsi="Verdana" w:cs="Arial"/>
          <w:lang w:val="tr-TR"/>
        </w:rPr>
        <w:t>(18</w:t>
      </w:r>
      <w:r w:rsidR="002F36F3">
        <w:rPr>
          <w:rFonts w:ascii="Verdana" w:hAnsi="Verdana" w:cs="Arial"/>
          <w:lang w:val="tr-TR"/>
        </w:rPr>
        <w:t xml:space="preserve"> puan</w:t>
      </w:r>
      <w:r w:rsidRPr="00FC334F">
        <w:rPr>
          <w:rFonts w:ascii="Verdana" w:hAnsi="Verdana" w:cs="Arial"/>
          <w:lang w:val="tr-TR"/>
        </w:rPr>
        <w:t>, 2023'ün ilk çeyreğinden bu yana 0 puan</w:t>
      </w:r>
      <w:r w:rsidR="002F36F3">
        <w:rPr>
          <w:rFonts w:ascii="Verdana" w:hAnsi="Verdana" w:cs="Arial"/>
          <w:lang w:val="tr-TR"/>
        </w:rPr>
        <w:t>lık değişim</w:t>
      </w:r>
      <w:r w:rsidRPr="00FC334F">
        <w:rPr>
          <w:rFonts w:ascii="Verdana" w:hAnsi="Verdana" w:cs="Arial"/>
          <w:lang w:val="tr-TR"/>
        </w:rPr>
        <w:t>).</w:t>
      </w:r>
      <w:r w:rsidR="00845534" w:rsidRPr="00FC334F">
        <w:rPr>
          <w:rFonts w:ascii="Verdana" w:hAnsi="Verdana" w:cs="Arial"/>
          <w:lang w:val="tr-TR"/>
        </w:rPr>
        <w:t xml:space="preserve"> </w:t>
      </w:r>
    </w:p>
    <w:p w14:paraId="495FDF3A" w14:textId="7E038344" w:rsidR="00845534" w:rsidRPr="00FC334F" w:rsidRDefault="00845534" w:rsidP="00845534">
      <w:pPr>
        <w:spacing w:line="300" w:lineRule="auto"/>
        <w:contextualSpacing/>
        <w:jc w:val="both"/>
        <w:rPr>
          <w:rFonts w:ascii="Verdana" w:hAnsi="Verdana" w:cs="Arial"/>
          <w:lang w:val="tr-TR"/>
        </w:rPr>
      </w:pPr>
    </w:p>
    <w:p w14:paraId="21D38C5C" w14:textId="6A702E7A" w:rsidR="00845534" w:rsidRPr="00FC334F" w:rsidRDefault="002F36F3" w:rsidP="00655120">
      <w:pPr>
        <w:spacing w:line="300" w:lineRule="auto"/>
        <w:contextualSpacing/>
        <w:jc w:val="both"/>
        <w:rPr>
          <w:rFonts w:ascii="Verdana" w:hAnsi="Verdana" w:cs="Arial"/>
          <w:lang w:val="tr-TR"/>
        </w:rPr>
      </w:pPr>
      <w:r w:rsidRPr="002F36F3">
        <w:rPr>
          <w:rFonts w:ascii="Verdana" w:hAnsi="Verdana" w:cs="Arial"/>
          <w:lang w:val="tr-TR"/>
        </w:rPr>
        <w:t xml:space="preserve">Türkiye'deki depremlerden önce yapılan araştırmaya göre, </w:t>
      </w:r>
      <w:r>
        <w:rPr>
          <w:rFonts w:ascii="Verdana" w:hAnsi="Verdana" w:cs="Arial"/>
          <w:lang w:val="tr-TR"/>
        </w:rPr>
        <w:t xml:space="preserve">ülkemizdeki işverenler </w:t>
      </w:r>
      <w:r w:rsidRPr="002F36F3">
        <w:rPr>
          <w:rFonts w:ascii="Verdana" w:hAnsi="Verdana" w:cs="Arial"/>
          <w:lang w:val="tr-TR"/>
        </w:rPr>
        <w:t xml:space="preserve">2023'ün ikinci çeyreğinde yüzde 21 puanlık Net İstihdam Görünümü (NEO) ile aktif bir işe alım ortamı bekliyor. </w:t>
      </w:r>
      <w:r>
        <w:rPr>
          <w:rFonts w:ascii="Verdana" w:hAnsi="Verdana" w:cs="Arial"/>
          <w:lang w:val="tr-TR"/>
        </w:rPr>
        <w:t xml:space="preserve">İşletmeler </w:t>
      </w:r>
      <w:r w:rsidRPr="002F36F3">
        <w:rPr>
          <w:rFonts w:ascii="Verdana" w:hAnsi="Verdana" w:cs="Arial"/>
          <w:lang w:val="tr-TR"/>
        </w:rPr>
        <w:t>NEO'nun geçen çeyreğe kıyasla yüzde 7 puan kötüleşmesini, ancak geçen yılın bu dönemine göre yüzde 2 puan güçlenmesini bekliyor. Türkiye</w:t>
      </w:r>
      <w:r>
        <w:rPr>
          <w:rFonts w:ascii="Verdana" w:hAnsi="Verdana" w:cs="Arial"/>
          <w:lang w:val="tr-TR"/>
        </w:rPr>
        <w:t xml:space="preserve"> bu puan ile </w:t>
      </w:r>
      <w:r w:rsidRPr="002F36F3">
        <w:rPr>
          <w:rFonts w:ascii="Verdana" w:hAnsi="Verdana" w:cs="Arial"/>
          <w:lang w:val="tr-TR"/>
        </w:rPr>
        <w:t xml:space="preserve">istihdam görünümünde bölge ortalamasının 3 puan üzerinde, </w:t>
      </w:r>
      <w:r>
        <w:rPr>
          <w:rFonts w:ascii="Verdana" w:hAnsi="Verdana" w:cs="Arial"/>
          <w:lang w:val="tr-TR"/>
        </w:rPr>
        <w:t xml:space="preserve">sıralamanın üst </w:t>
      </w:r>
      <w:r w:rsidRPr="002F36F3">
        <w:rPr>
          <w:rFonts w:ascii="Verdana" w:hAnsi="Verdana" w:cs="Arial"/>
          <w:lang w:val="tr-TR"/>
        </w:rPr>
        <w:t>yarısında yer alıyor.</w:t>
      </w:r>
      <w:r>
        <w:rPr>
          <w:rFonts w:ascii="Verdana" w:hAnsi="Verdana" w:cs="Arial"/>
          <w:lang w:val="tr-TR"/>
        </w:rPr>
        <w:t xml:space="preserve"> Y</w:t>
      </w:r>
      <w:r w:rsidRPr="002F36F3">
        <w:rPr>
          <w:rFonts w:ascii="Verdana" w:hAnsi="Verdana" w:cs="Arial"/>
          <w:lang w:val="tr-TR"/>
        </w:rPr>
        <w:t>üksek enflasyon</w:t>
      </w:r>
      <w:r>
        <w:rPr>
          <w:rFonts w:ascii="Verdana" w:hAnsi="Verdana" w:cs="Arial"/>
          <w:lang w:val="tr-TR"/>
        </w:rPr>
        <w:t xml:space="preserve">un devam ettiği Türkiye’de </w:t>
      </w:r>
      <w:r w:rsidRPr="002F36F3">
        <w:rPr>
          <w:rFonts w:ascii="Verdana" w:hAnsi="Verdana" w:cs="Arial"/>
          <w:lang w:val="tr-TR"/>
        </w:rPr>
        <w:t xml:space="preserve">yaklaşan cumhurbaşkanlığı ve </w:t>
      </w:r>
      <w:r>
        <w:rPr>
          <w:rFonts w:ascii="Verdana" w:hAnsi="Verdana" w:cs="Arial"/>
          <w:lang w:val="tr-TR"/>
        </w:rPr>
        <w:t xml:space="preserve">meclis </w:t>
      </w:r>
      <w:r w:rsidRPr="002F36F3">
        <w:rPr>
          <w:rFonts w:ascii="Verdana" w:hAnsi="Verdana" w:cs="Arial"/>
          <w:lang w:val="tr-TR"/>
        </w:rPr>
        <w:t xml:space="preserve">seçimleri </w:t>
      </w:r>
      <w:r>
        <w:rPr>
          <w:rFonts w:ascii="Verdana" w:hAnsi="Verdana" w:cs="Arial"/>
          <w:lang w:val="tr-TR"/>
        </w:rPr>
        <w:t xml:space="preserve">de </w:t>
      </w:r>
      <w:r w:rsidRPr="002F36F3">
        <w:rPr>
          <w:rFonts w:ascii="Verdana" w:hAnsi="Verdana" w:cs="Arial"/>
          <w:lang w:val="tr-TR"/>
        </w:rPr>
        <w:t xml:space="preserve">belirsizlik </w:t>
      </w:r>
      <w:r>
        <w:rPr>
          <w:rFonts w:ascii="Verdana" w:hAnsi="Verdana" w:cs="Arial"/>
          <w:lang w:val="tr-TR"/>
        </w:rPr>
        <w:t>faktörü</w:t>
      </w:r>
      <w:r w:rsidRPr="002F36F3">
        <w:rPr>
          <w:rFonts w:ascii="Verdana" w:hAnsi="Verdana" w:cs="Arial"/>
          <w:lang w:val="tr-TR"/>
        </w:rPr>
        <w:t xml:space="preserve">. </w:t>
      </w:r>
      <w:r>
        <w:rPr>
          <w:rFonts w:ascii="Verdana" w:hAnsi="Verdana" w:cs="Arial"/>
          <w:lang w:val="tr-TR"/>
        </w:rPr>
        <w:t xml:space="preserve">Türkiye’deki seçimler nedeniyle oluşuna </w:t>
      </w:r>
      <w:r w:rsidRPr="002F36F3">
        <w:rPr>
          <w:rFonts w:ascii="Verdana" w:hAnsi="Verdana" w:cs="Arial"/>
          <w:lang w:val="tr-TR"/>
        </w:rPr>
        <w:t>siyasi ve ekonomik belirsizli</w:t>
      </w:r>
      <w:r>
        <w:rPr>
          <w:rFonts w:ascii="Verdana" w:hAnsi="Verdana" w:cs="Arial"/>
          <w:lang w:val="tr-TR"/>
        </w:rPr>
        <w:t>k</w:t>
      </w:r>
      <w:r w:rsidRPr="002F36F3">
        <w:rPr>
          <w:rFonts w:ascii="Verdana" w:hAnsi="Verdana" w:cs="Arial"/>
          <w:lang w:val="tr-TR"/>
        </w:rPr>
        <w:t xml:space="preserve"> göz önünde bulundurulduğunda, işverenler 2023'ün 2. çeyreğinde </w:t>
      </w:r>
      <w:r>
        <w:rPr>
          <w:rFonts w:ascii="Verdana" w:hAnsi="Verdana" w:cs="Arial"/>
          <w:lang w:val="tr-TR"/>
        </w:rPr>
        <w:t xml:space="preserve">çalışan sayılarını daha fazla artırma konusunda temkinli bir tutum sergiliyor. </w:t>
      </w:r>
    </w:p>
    <w:p w14:paraId="387DCDAF" w14:textId="4F79CAA1" w:rsidR="00A9523D" w:rsidRPr="00FC334F" w:rsidRDefault="00A9523D" w:rsidP="00845534">
      <w:pPr>
        <w:spacing w:line="300" w:lineRule="auto"/>
        <w:contextualSpacing/>
        <w:jc w:val="both"/>
        <w:rPr>
          <w:rFonts w:ascii="Verdana" w:hAnsi="Verdana" w:cs="Arial"/>
          <w:lang w:val="tr-TR"/>
        </w:rPr>
      </w:pPr>
    </w:p>
    <w:p w14:paraId="0E5F7176" w14:textId="20305B25" w:rsidR="00DA596D" w:rsidRPr="00FC334F" w:rsidRDefault="00DA596D" w:rsidP="00845534">
      <w:pPr>
        <w:spacing w:line="300" w:lineRule="auto"/>
        <w:contextualSpacing/>
        <w:jc w:val="both"/>
        <w:rPr>
          <w:rFonts w:ascii="Verdana" w:hAnsi="Verdana" w:cs="Arial"/>
          <w:b/>
          <w:bCs/>
          <w:lang w:val="tr-TR"/>
        </w:rPr>
      </w:pPr>
      <w:r w:rsidRPr="00FC334F">
        <w:rPr>
          <w:rFonts w:ascii="Verdana" w:hAnsi="Verdana" w:cs="Arial"/>
          <w:b/>
          <w:bCs/>
          <w:lang w:val="tr-TR"/>
        </w:rPr>
        <w:t>"</w:t>
      </w:r>
      <w:r w:rsidR="00655120">
        <w:rPr>
          <w:rFonts w:ascii="Verdana" w:hAnsi="Verdana" w:cs="Arial"/>
          <w:b/>
          <w:bCs/>
          <w:lang w:val="tr-TR"/>
        </w:rPr>
        <w:t>Deprem sonrası başlatılan i</w:t>
      </w:r>
      <w:r w:rsidR="00655120" w:rsidRPr="00655120">
        <w:rPr>
          <w:rFonts w:ascii="Verdana" w:hAnsi="Verdana" w:cs="Arial"/>
          <w:b/>
          <w:bCs/>
          <w:lang w:val="tr-TR"/>
        </w:rPr>
        <w:t>stihdam seferberliğine büyük katkı sağlıyoruz"</w:t>
      </w:r>
      <w:r w:rsidRPr="00FC334F">
        <w:rPr>
          <w:rFonts w:ascii="Verdana" w:hAnsi="Verdana" w:cs="Arial"/>
          <w:b/>
          <w:bCs/>
          <w:lang w:val="tr-TR"/>
        </w:rPr>
        <w:t xml:space="preserve"> </w:t>
      </w:r>
    </w:p>
    <w:p w14:paraId="67D10555" w14:textId="74745915" w:rsidR="00781F2D" w:rsidRPr="00FC334F" w:rsidRDefault="00655120" w:rsidP="00655120">
      <w:pPr>
        <w:spacing w:line="300" w:lineRule="auto"/>
        <w:contextualSpacing/>
        <w:jc w:val="both"/>
        <w:rPr>
          <w:rFonts w:ascii="Verdana" w:hAnsi="Verdana" w:cs="Arial"/>
          <w:lang w:val="tr-TR"/>
        </w:rPr>
      </w:pPr>
      <w:r>
        <w:rPr>
          <w:rFonts w:ascii="Verdana" w:hAnsi="Verdana" w:cs="Arial"/>
          <w:lang w:val="tr-TR"/>
        </w:rPr>
        <w:lastRenderedPageBreak/>
        <w:t xml:space="preserve">Rapordaki sonuçlardan da yola çıkarak Türkiye’deki istihdam ortamını değerlendiren </w:t>
      </w:r>
      <w:r w:rsidRPr="00655120">
        <w:rPr>
          <w:rFonts w:ascii="Verdana" w:hAnsi="Verdana" w:cs="Arial"/>
          <w:b/>
          <w:bCs/>
          <w:lang w:val="tr-TR"/>
        </w:rPr>
        <w:t>ManpowerGroup Türkiye Genel Müdürü Feyza Narlı</w:t>
      </w:r>
      <w:r>
        <w:rPr>
          <w:rFonts w:ascii="Verdana" w:hAnsi="Verdana" w:cs="Arial"/>
          <w:lang w:val="tr-TR"/>
        </w:rPr>
        <w:t>, “</w:t>
      </w:r>
      <w:r w:rsidRPr="00655120">
        <w:rPr>
          <w:rFonts w:ascii="Verdana" w:hAnsi="Verdana" w:cs="Arial"/>
          <w:lang w:val="tr-TR"/>
        </w:rPr>
        <w:t xml:space="preserve">Bu </w:t>
      </w:r>
      <w:r>
        <w:rPr>
          <w:rFonts w:ascii="Verdana" w:hAnsi="Verdana" w:cs="Arial"/>
          <w:lang w:val="tr-TR"/>
        </w:rPr>
        <w:t xml:space="preserve">araştırmamızı </w:t>
      </w:r>
      <w:r w:rsidRPr="00655120">
        <w:rPr>
          <w:rFonts w:ascii="Verdana" w:hAnsi="Verdana" w:cs="Arial"/>
          <w:lang w:val="tr-TR"/>
        </w:rPr>
        <w:t xml:space="preserve">6 Şubat'ta </w:t>
      </w:r>
      <w:r>
        <w:rPr>
          <w:rFonts w:ascii="Verdana" w:hAnsi="Verdana" w:cs="Arial"/>
          <w:lang w:val="tr-TR"/>
        </w:rPr>
        <w:t xml:space="preserve">meydana gelen ve </w:t>
      </w:r>
      <w:r w:rsidRPr="00655120">
        <w:rPr>
          <w:rFonts w:ascii="Verdana" w:hAnsi="Verdana" w:cs="Arial"/>
          <w:lang w:val="tr-TR"/>
        </w:rPr>
        <w:t xml:space="preserve">ülkemizde milyonlarca insanı derinden etkileyen deprem felaketinden önce gerçekleştirdik. Dolayısıyla anket sonuçları </w:t>
      </w:r>
      <w:r>
        <w:rPr>
          <w:rFonts w:ascii="Verdana" w:hAnsi="Verdana" w:cs="Arial"/>
          <w:lang w:val="tr-TR"/>
        </w:rPr>
        <w:t xml:space="preserve">da </w:t>
      </w:r>
      <w:r w:rsidRPr="00655120">
        <w:rPr>
          <w:rFonts w:ascii="Verdana" w:hAnsi="Verdana" w:cs="Arial"/>
          <w:lang w:val="tr-TR"/>
        </w:rPr>
        <w:t xml:space="preserve">özellikle </w:t>
      </w:r>
      <w:r>
        <w:rPr>
          <w:rFonts w:ascii="Verdana" w:hAnsi="Verdana" w:cs="Arial"/>
          <w:lang w:val="tr-TR"/>
        </w:rPr>
        <w:t xml:space="preserve">o dönemde </w:t>
      </w:r>
      <w:r w:rsidRPr="00655120">
        <w:rPr>
          <w:rFonts w:ascii="Verdana" w:hAnsi="Verdana" w:cs="Arial"/>
          <w:lang w:val="tr-TR"/>
        </w:rPr>
        <w:t xml:space="preserve">erken seçim ihtimalinin yarattığı belirsizlikten etkilendi. Şimdi ise önümüzde net bir seçim takvimi olmasına rağmen, ekonominin tüm alanlarını olduğu gibi istihdamı da etkileyen bir deprem felaketi yaşadık. Bu deprem çok yıkıcı bir etki yaratmış olsa da bölgedeki büyük sanayi tesislerinin çok fazla etkilenmemiş olması istihdam üzerinde nispeten olumlu bir etki yaratacaktır. Öte yandan sektör farkı gözetmeksizin dayanışma ruhu </w:t>
      </w:r>
      <w:r>
        <w:rPr>
          <w:rFonts w:ascii="Verdana" w:hAnsi="Verdana" w:cs="Arial"/>
          <w:lang w:val="tr-TR"/>
        </w:rPr>
        <w:t xml:space="preserve">da </w:t>
      </w:r>
      <w:r w:rsidRPr="00655120">
        <w:rPr>
          <w:rFonts w:ascii="Verdana" w:hAnsi="Verdana" w:cs="Arial"/>
          <w:lang w:val="tr-TR"/>
        </w:rPr>
        <w:t xml:space="preserve">devam ediyor. Bu dayanışma kapsamında başlatılan istihdam seferberliğinin </w:t>
      </w:r>
      <w:r>
        <w:rPr>
          <w:rFonts w:ascii="Verdana" w:hAnsi="Verdana" w:cs="Arial"/>
          <w:lang w:val="tr-TR"/>
        </w:rPr>
        <w:t xml:space="preserve">oluşan </w:t>
      </w:r>
      <w:r w:rsidRPr="00655120">
        <w:rPr>
          <w:rFonts w:ascii="Verdana" w:hAnsi="Verdana" w:cs="Arial"/>
          <w:lang w:val="tr-TR"/>
        </w:rPr>
        <w:t xml:space="preserve">açığı kapatmasını bekliyoruz. ManpowerGroup olarak biz de bilgi birikimimiz ve tecrübemizle bu seferberliğe önemli katkı sağlıyoruz. Deprem bölgelerindeki vatandaşlarımızın uzun vadeli istihdam ihtiyaçlarına katkı sağlamak için tüm paydaşlarımızla iletişim halindeyiz.  Web sitemizde özel bir başvuru duyurusu açtık ve iş arayan depremzedelere destek olmak için buradaki başvurulara öncelik veriyoruz. Amacımız depremzedelerin mağduriyetlerini en aza indirmek ve onlara bir an önce uzun vadeli istihdam </w:t>
      </w:r>
      <w:r>
        <w:rPr>
          <w:rFonts w:ascii="Verdana" w:hAnsi="Verdana" w:cs="Arial"/>
          <w:lang w:val="tr-TR"/>
        </w:rPr>
        <w:t xml:space="preserve">olanağı </w:t>
      </w:r>
      <w:r w:rsidRPr="00655120">
        <w:rPr>
          <w:rFonts w:ascii="Verdana" w:hAnsi="Verdana" w:cs="Arial"/>
          <w:lang w:val="tr-TR"/>
        </w:rPr>
        <w:t>sağlamak.</w:t>
      </w:r>
      <w:r>
        <w:rPr>
          <w:rFonts w:ascii="Verdana" w:hAnsi="Verdana" w:cs="Arial"/>
          <w:lang w:val="tr-TR"/>
        </w:rPr>
        <w:t>” dedi.</w:t>
      </w:r>
    </w:p>
    <w:p w14:paraId="17E0874F" w14:textId="77777777" w:rsidR="00FF7477" w:rsidRPr="00FC334F" w:rsidRDefault="00FF7477" w:rsidP="0086012B">
      <w:pPr>
        <w:spacing w:line="300" w:lineRule="auto"/>
        <w:contextualSpacing/>
        <w:jc w:val="both"/>
        <w:rPr>
          <w:rFonts w:ascii="Verdana" w:hAnsi="Verdana" w:cs="Arial"/>
          <w:lang w:val="tr-TR"/>
        </w:rPr>
      </w:pPr>
    </w:p>
    <w:p w14:paraId="6FFE6FD4" w14:textId="7F44549D" w:rsidR="004F0DCB" w:rsidRPr="00FC334F" w:rsidRDefault="00655120" w:rsidP="0086012B">
      <w:pPr>
        <w:spacing w:line="300" w:lineRule="auto"/>
        <w:contextualSpacing/>
        <w:jc w:val="both"/>
        <w:rPr>
          <w:rFonts w:ascii="Verdana" w:hAnsi="Verdana" w:cs="Arial"/>
          <w:b/>
          <w:bCs/>
          <w:lang w:val="tr-TR"/>
        </w:rPr>
      </w:pPr>
      <w:r>
        <w:rPr>
          <w:rFonts w:ascii="Verdana" w:hAnsi="Verdana" w:cs="Arial"/>
          <w:b/>
          <w:bCs/>
          <w:lang w:val="tr-TR"/>
        </w:rPr>
        <w:t>E</w:t>
      </w:r>
      <w:r w:rsidRPr="00655120">
        <w:rPr>
          <w:rFonts w:ascii="Verdana" w:hAnsi="Verdana" w:cs="Arial"/>
          <w:b/>
          <w:bCs/>
          <w:lang w:val="tr-TR"/>
        </w:rPr>
        <w:t xml:space="preserve">n </w:t>
      </w:r>
      <w:r w:rsidR="001D4AE1">
        <w:rPr>
          <w:rFonts w:ascii="Verdana" w:hAnsi="Verdana" w:cs="Arial"/>
          <w:b/>
          <w:bCs/>
          <w:lang w:val="tr-TR"/>
        </w:rPr>
        <w:t xml:space="preserve">iddialı </w:t>
      </w:r>
      <w:r w:rsidRPr="00655120">
        <w:rPr>
          <w:rFonts w:ascii="Verdana" w:hAnsi="Verdana" w:cs="Arial"/>
          <w:b/>
          <w:bCs/>
          <w:lang w:val="tr-TR"/>
        </w:rPr>
        <w:t xml:space="preserve">sektör </w:t>
      </w:r>
      <w:r w:rsidR="001D4AE1">
        <w:rPr>
          <w:rFonts w:ascii="Verdana" w:hAnsi="Verdana" w:cs="Arial"/>
          <w:b/>
          <w:bCs/>
          <w:lang w:val="tr-TR"/>
        </w:rPr>
        <w:t>t</w:t>
      </w:r>
      <w:r>
        <w:rPr>
          <w:rFonts w:ascii="Verdana" w:hAnsi="Verdana" w:cs="Arial"/>
          <w:b/>
          <w:bCs/>
          <w:lang w:val="tr-TR"/>
        </w:rPr>
        <w:t>aşımacılık</w:t>
      </w:r>
      <w:r w:rsidRPr="00655120">
        <w:rPr>
          <w:rFonts w:ascii="Verdana" w:hAnsi="Verdana" w:cs="Arial"/>
          <w:b/>
          <w:bCs/>
          <w:lang w:val="tr-TR"/>
        </w:rPr>
        <w:t xml:space="preserve">, lojistik ve otomotiv </w:t>
      </w:r>
    </w:p>
    <w:p w14:paraId="6E5AD24A" w14:textId="0A28464E" w:rsidR="00063856" w:rsidRPr="00FC334F" w:rsidRDefault="00655120" w:rsidP="00063856">
      <w:pPr>
        <w:spacing w:line="300" w:lineRule="auto"/>
        <w:contextualSpacing/>
        <w:jc w:val="both"/>
        <w:rPr>
          <w:rFonts w:ascii="Verdana" w:hAnsi="Verdana" w:cs="Arial"/>
          <w:lang w:val="tr-TR"/>
        </w:rPr>
      </w:pPr>
      <w:r>
        <w:rPr>
          <w:rFonts w:ascii="Verdana" w:hAnsi="Verdana" w:cs="Arial"/>
          <w:lang w:val="tr-TR"/>
        </w:rPr>
        <w:t xml:space="preserve">Ankette yer verilen </w:t>
      </w:r>
      <w:r w:rsidRPr="00655120">
        <w:rPr>
          <w:rFonts w:ascii="Verdana" w:hAnsi="Verdana" w:cs="Arial"/>
          <w:lang w:val="tr-TR"/>
        </w:rPr>
        <w:t xml:space="preserve">Türkiye'deki 9 sektörün tamamında işverenler önümüzdeki çeyrekte </w:t>
      </w:r>
      <w:r>
        <w:rPr>
          <w:rFonts w:ascii="Verdana" w:hAnsi="Verdana" w:cs="Arial"/>
          <w:lang w:val="tr-TR"/>
        </w:rPr>
        <w:t xml:space="preserve">çalışan sayılarını </w:t>
      </w:r>
      <w:r w:rsidRPr="00655120">
        <w:rPr>
          <w:rFonts w:ascii="Verdana" w:hAnsi="Verdana" w:cs="Arial"/>
          <w:lang w:val="tr-TR"/>
        </w:rPr>
        <w:t>art</w:t>
      </w:r>
      <w:r>
        <w:rPr>
          <w:rFonts w:ascii="Verdana" w:hAnsi="Verdana" w:cs="Arial"/>
          <w:lang w:val="tr-TR"/>
        </w:rPr>
        <w:t xml:space="preserve">ırmayı planlıyor. </w:t>
      </w:r>
      <w:r w:rsidRPr="00655120">
        <w:rPr>
          <w:rFonts w:ascii="Verdana" w:hAnsi="Verdana" w:cs="Arial"/>
          <w:lang w:val="tr-TR"/>
        </w:rPr>
        <w:t xml:space="preserve">Türkiye'deki en </w:t>
      </w:r>
      <w:r w:rsidR="001D4AE1">
        <w:rPr>
          <w:rFonts w:ascii="Verdana" w:hAnsi="Verdana" w:cs="Arial"/>
          <w:lang w:val="tr-TR"/>
        </w:rPr>
        <w:t xml:space="preserve">iddialı </w:t>
      </w:r>
      <w:r w:rsidRPr="00655120">
        <w:rPr>
          <w:rFonts w:ascii="Verdana" w:hAnsi="Verdana" w:cs="Arial"/>
          <w:lang w:val="tr-TR"/>
        </w:rPr>
        <w:t xml:space="preserve">sektör 36 NEO ile </w:t>
      </w:r>
      <w:r>
        <w:rPr>
          <w:rFonts w:ascii="Verdana" w:hAnsi="Verdana" w:cs="Arial"/>
          <w:lang w:val="tr-TR"/>
        </w:rPr>
        <w:t>taşımacılık</w:t>
      </w:r>
      <w:r w:rsidRPr="00655120">
        <w:rPr>
          <w:rFonts w:ascii="Verdana" w:hAnsi="Verdana" w:cs="Arial"/>
          <w:lang w:val="tr-TR"/>
        </w:rPr>
        <w:t>, lojistik ve otomotiv olurken sektördeki beklentiler geçen çeyrekten bu yana yüzde 7 puan azal</w:t>
      </w:r>
      <w:r>
        <w:rPr>
          <w:rFonts w:ascii="Verdana" w:hAnsi="Verdana" w:cs="Arial"/>
          <w:lang w:val="tr-TR"/>
        </w:rPr>
        <w:t xml:space="preserve">sa da </w:t>
      </w:r>
      <w:r w:rsidRPr="00655120">
        <w:rPr>
          <w:rFonts w:ascii="Verdana" w:hAnsi="Verdana" w:cs="Arial"/>
          <w:lang w:val="tr-TR"/>
        </w:rPr>
        <w:t xml:space="preserve">2022'nin 2. </w:t>
      </w:r>
      <w:r>
        <w:rPr>
          <w:rFonts w:ascii="Verdana" w:hAnsi="Verdana" w:cs="Arial"/>
          <w:lang w:val="tr-TR"/>
        </w:rPr>
        <w:t>ç</w:t>
      </w:r>
      <w:r w:rsidRPr="00655120">
        <w:rPr>
          <w:rFonts w:ascii="Verdana" w:hAnsi="Verdana" w:cs="Arial"/>
          <w:lang w:val="tr-TR"/>
        </w:rPr>
        <w:t>eyreğin</w:t>
      </w:r>
      <w:r>
        <w:rPr>
          <w:rFonts w:ascii="Verdana" w:hAnsi="Verdana" w:cs="Arial"/>
          <w:lang w:val="tr-TR"/>
        </w:rPr>
        <w:t xml:space="preserve">e göre </w:t>
      </w:r>
      <w:r w:rsidRPr="00655120">
        <w:rPr>
          <w:rFonts w:ascii="Verdana" w:hAnsi="Verdana" w:cs="Arial"/>
          <w:lang w:val="tr-TR"/>
        </w:rPr>
        <w:t xml:space="preserve">değişmedi. Bir yıl öncesine göre </w:t>
      </w:r>
      <w:r>
        <w:rPr>
          <w:rFonts w:ascii="Verdana" w:hAnsi="Verdana" w:cs="Arial"/>
          <w:lang w:val="tr-TR"/>
        </w:rPr>
        <w:t xml:space="preserve">işe alım beklentilerinin </w:t>
      </w:r>
      <w:r w:rsidRPr="00655120">
        <w:rPr>
          <w:rFonts w:ascii="Verdana" w:hAnsi="Verdana" w:cs="Arial"/>
          <w:lang w:val="tr-TR"/>
        </w:rPr>
        <w:t xml:space="preserve">en fazla </w:t>
      </w:r>
      <w:r>
        <w:rPr>
          <w:rFonts w:ascii="Verdana" w:hAnsi="Verdana" w:cs="Arial"/>
          <w:lang w:val="tr-TR"/>
        </w:rPr>
        <w:t xml:space="preserve">arttığı </w:t>
      </w:r>
      <w:r w:rsidRPr="00655120">
        <w:rPr>
          <w:rFonts w:ascii="Verdana" w:hAnsi="Verdana" w:cs="Arial"/>
          <w:lang w:val="tr-TR"/>
        </w:rPr>
        <w:t xml:space="preserve">sektör ise yüzde 22 puanlık değişimle İletişim Hizmetleri oldu. Türkiye, geçen yılın </w:t>
      </w:r>
      <w:r>
        <w:rPr>
          <w:rFonts w:ascii="Verdana" w:hAnsi="Verdana" w:cs="Arial"/>
          <w:lang w:val="tr-TR"/>
        </w:rPr>
        <w:t xml:space="preserve">aynı </w:t>
      </w:r>
      <w:r w:rsidRPr="00655120">
        <w:rPr>
          <w:rFonts w:ascii="Verdana" w:hAnsi="Verdana" w:cs="Arial"/>
          <w:lang w:val="tr-TR"/>
        </w:rPr>
        <w:t xml:space="preserve">çeyreğinden bu yana 41 ülkenin ortalama artışını 28 puan geride bırakarak İletişim Hizmetleri sektörünün yıllık artışında dünya genelinde sekizinci sırada yer alıyor. Sektörlerin NEO puanları </w:t>
      </w:r>
      <w:r>
        <w:rPr>
          <w:rFonts w:ascii="Verdana" w:hAnsi="Verdana" w:cs="Arial"/>
          <w:lang w:val="tr-TR"/>
        </w:rPr>
        <w:t>şu şekilde oluştu</w:t>
      </w:r>
      <w:r w:rsidRPr="00655120">
        <w:rPr>
          <w:rFonts w:ascii="Verdana" w:hAnsi="Verdana" w:cs="Arial"/>
          <w:lang w:val="tr-TR"/>
        </w:rPr>
        <w:t>:</w:t>
      </w:r>
      <w:r w:rsidR="00D81453" w:rsidRPr="00FC334F">
        <w:rPr>
          <w:rFonts w:ascii="Verdana" w:hAnsi="Verdana" w:cs="Arial"/>
          <w:lang w:val="tr-TR"/>
        </w:rPr>
        <w:t xml:space="preserve">   </w:t>
      </w:r>
    </w:p>
    <w:p w14:paraId="3818F1CC" w14:textId="77777777" w:rsidR="00655120" w:rsidRPr="00655120" w:rsidRDefault="00655120" w:rsidP="00655120">
      <w:pPr>
        <w:pStyle w:val="ListeParagraf"/>
        <w:numPr>
          <w:ilvl w:val="0"/>
          <w:numId w:val="18"/>
        </w:numPr>
        <w:spacing w:line="300" w:lineRule="auto"/>
        <w:jc w:val="both"/>
        <w:rPr>
          <w:rFonts w:ascii="Verdana" w:hAnsi="Verdana" w:cs="Arial"/>
          <w:lang w:val="tr-TR"/>
        </w:rPr>
      </w:pPr>
      <w:r w:rsidRPr="00655120">
        <w:rPr>
          <w:rFonts w:ascii="Verdana" w:hAnsi="Verdana" w:cs="Arial"/>
          <w:lang w:val="tr-TR"/>
        </w:rPr>
        <w:t>Taşımacılık, Lojistik ve Otomotiv (36)</w:t>
      </w:r>
    </w:p>
    <w:p w14:paraId="3000E864" w14:textId="77777777" w:rsidR="00655120" w:rsidRPr="00655120" w:rsidRDefault="00655120" w:rsidP="00655120">
      <w:pPr>
        <w:pStyle w:val="ListeParagraf"/>
        <w:numPr>
          <w:ilvl w:val="0"/>
          <w:numId w:val="18"/>
        </w:numPr>
        <w:spacing w:line="300" w:lineRule="auto"/>
        <w:jc w:val="both"/>
        <w:rPr>
          <w:rFonts w:ascii="Verdana" w:hAnsi="Verdana" w:cs="Arial"/>
          <w:lang w:val="tr-TR"/>
        </w:rPr>
      </w:pPr>
      <w:r w:rsidRPr="00655120">
        <w:rPr>
          <w:rFonts w:ascii="Verdana" w:hAnsi="Verdana" w:cs="Arial"/>
          <w:lang w:val="tr-TR"/>
        </w:rPr>
        <w:t>Tüketim Malları ve Hizmetleri (31)</w:t>
      </w:r>
    </w:p>
    <w:p w14:paraId="2DE01088" w14:textId="77777777" w:rsidR="00655120" w:rsidRPr="00655120" w:rsidRDefault="00655120" w:rsidP="00655120">
      <w:pPr>
        <w:pStyle w:val="ListeParagraf"/>
        <w:numPr>
          <w:ilvl w:val="0"/>
          <w:numId w:val="18"/>
        </w:numPr>
        <w:spacing w:line="300" w:lineRule="auto"/>
        <w:jc w:val="both"/>
        <w:rPr>
          <w:rFonts w:ascii="Verdana" w:hAnsi="Verdana" w:cs="Arial"/>
          <w:lang w:val="tr-TR"/>
        </w:rPr>
      </w:pPr>
      <w:r w:rsidRPr="00655120">
        <w:rPr>
          <w:rFonts w:ascii="Verdana" w:hAnsi="Verdana" w:cs="Arial"/>
          <w:lang w:val="tr-TR"/>
        </w:rPr>
        <w:t>Sağlık ve Yaşam Bilimleri (29)</w:t>
      </w:r>
    </w:p>
    <w:p w14:paraId="07E700D6" w14:textId="77777777" w:rsidR="00655120" w:rsidRPr="00655120" w:rsidRDefault="00655120" w:rsidP="00655120">
      <w:pPr>
        <w:pStyle w:val="ListeParagraf"/>
        <w:numPr>
          <w:ilvl w:val="0"/>
          <w:numId w:val="18"/>
        </w:numPr>
        <w:spacing w:line="300" w:lineRule="auto"/>
        <w:jc w:val="both"/>
        <w:rPr>
          <w:rFonts w:ascii="Verdana" w:hAnsi="Verdana" w:cs="Arial"/>
          <w:lang w:val="tr-TR"/>
        </w:rPr>
      </w:pPr>
      <w:r w:rsidRPr="00655120">
        <w:rPr>
          <w:rFonts w:ascii="Verdana" w:hAnsi="Verdana" w:cs="Arial"/>
          <w:lang w:val="tr-TR"/>
        </w:rPr>
        <w:t>İletişim Hizmetleri (28)</w:t>
      </w:r>
    </w:p>
    <w:p w14:paraId="4417B389" w14:textId="77777777" w:rsidR="00655120" w:rsidRPr="00655120" w:rsidRDefault="00655120" w:rsidP="00655120">
      <w:pPr>
        <w:pStyle w:val="ListeParagraf"/>
        <w:numPr>
          <w:ilvl w:val="0"/>
          <w:numId w:val="18"/>
        </w:numPr>
        <w:spacing w:line="300" w:lineRule="auto"/>
        <w:jc w:val="both"/>
        <w:rPr>
          <w:rFonts w:ascii="Verdana" w:hAnsi="Verdana" w:cs="Arial"/>
          <w:lang w:val="tr-TR"/>
        </w:rPr>
      </w:pPr>
      <w:r w:rsidRPr="00655120">
        <w:rPr>
          <w:rFonts w:ascii="Verdana" w:hAnsi="Verdana" w:cs="Arial"/>
          <w:lang w:val="tr-TR"/>
        </w:rPr>
        <w:t>Finans ve Gayrimenkul (21)</w:t>
      </w:r>
    </w:p>
    <w:p w14:paraId="5C4F6589" w14:textId="77777777" w:rsidR="00655120" w:rsidRPr="00655120" w:rsidRDefault="00655120" w:rsidP="00655120">
      <w:pPr>
        <w:pStyle w:val="ListeParagraf"/>
        <w:numPr>
          <w:ilvl w:val="0"/>
          <w:numId w:val="18"/>
        </w:numPr>
        <w:spacing w:line="300" w:lineRule="auto"/>
        <w:jc w:val="both"/>
        <w:rPr>
          <w:rFonts w:ascii="Verdana" w:hAnsi="Verdana" w:cs="Arial"/>
          <w:lang w:val="tr-TR"/>
        </w:rPr>
      </w:pPr>
      <w:r w:rsidRPr="00655120">
        <w:rPr>
          <w:rFonts w:ascii="Verdana" w:hAnsi="Verdana" w:cs="Arial"/>
          <w:lang w:val="tr-TR"/>
        </w:rPr>
        <w:t>Bilgi Teknolojileri (21)</w:t>
      </w:r>
    </w:p>
    <w:p w14:paraId="6CF71FA5" w14:textId="77777777" w:rsidR="00655120" w:rsidRPr="00655120" w:rsidRDefault="00655120" w:rsidP="00655120">
      <w:pPr>
        <w:pStyle w:val="ListeParagraf"/>
        <w:numPr>
          <w:ilvl w:val="0"/>
          <w:numId w:val="18"/>
        </w:numPr>
        <w:spacing w:line="300" w:lineRule="auto"/>
        <w:jc w:val="both"/>
        <w:rPr>
          <w:rFonts w:ascii="Verdana" w:hAnsi="Verdana" w:cs="Arial"/>
          <w:lang w:val="tr-TR"/>
        </w:rPr>
      </w:pPr>
      <w:r w:rsidRPr="00655120">
        <w:rPr>
          <w:rFonts w:ascii="Verdana" w:hAnsi="Verdana" w:cs="Arial"/>
          <w:lang w:val="tr-TR"/>
        </w:rPr>
        <w:t>Endüstriyel Ürünler ve Malzemeler (12)</w:t>
      </w:r>
    </w:p>
    <w:p w14:paraId="5F85E5D7" w14:textId="77777777" w:rsidR="00655120" w:rsidRPr="00655120" w:rsidRDefault="00655120" w:rsidP="00655120">
      <w:pPr>
        <w:pStyle w:val="ListeParagraf"/>
        <w:numPr>
          <w:ilvl w:val="0"/>
          <w:numId w:val="18"/>
        </w:numPr>
        <w:spacing w:line="300" w:lineRule="auto"/>
        <w:jc w:val="both"/>
        <w:rPr>
          <w:rFonts w:ascii="Verdana" w:hAnsi="Verdana" w:cs="Arial"/>
          <w:lang w:val="tr-TR"/>
        </w:rPr>
      </w:pPr>
      <w:r w:rsidRPr="00655120">
        <w:rPr>
          <w:rFonts w:ascii="Verdana" w:hAnsi="Verdana" w:cs="Arial"/>
          <w:lang w:val="tr-TR"/>
        </w:rPr>
        <w:t>Enerji ve Kamu Hizmetleri (5)</w:t>
      </w:r>
    </w:p>
    <w:p w14:paraId="4A74CCD7" w14:textId="7CC7519A" w:rsidR="00063856" w:rsidRPr="00655120" w:rsidRDefault="00655120" w:rsidP="000A5D21">
      <w:pPr>
        <w:pStyle w:val="ListeParagraf"/>
        <w:numPr>
          <w:ilvl w:val="0"/>
          <w:numId w:val="18"/>
        </w:numPr>
        <w:spacing w:line="300" w:lineRule="auto"/>
        <w:jc w:val="both"/>
        <w:rPr>
          <w:rFonts w:ascii="Verdana" w:hAnsi="Verdana" w:cs="Arial"/>
          <w:lang w:val="tr-TR"/>
        </w:rPr>
      </w:pPr>
      <w:r w:rsidRPr="00655120">
        <w:rPr>
          <w:rFonts w:ascii="Verdana" w:hAnsi="Verdana" w:cs="Arial"/>
          <w:lang w:val="tr-TR"/>
        </w:rPr>
        <w:t>Diğer/Yukarıdakilerin Hiçbiri (21)</w:t>
      </w:r>
    </w:p>
    <w:p w14:paraId="191B616A" w14:textId="77777777" w:rsidR="00063856" w:rsidRPr="00FC334F" w:rsidRDefault="00063856" w:rsidP="00063856">
      <w:pPr>
        <w:pStyle w:val="ListeParagraf"/>
        <w:spacing w:line="300" w:lineRule="auto"/>
        <w:jc w:val="both"/>
        <w:rPr>
          <w:rFonts w:ascii="Verdana" w:hAnsi="Verdana" w:cs="Arial"/>
          <w:lang w:val="tr-TR"/>
        </w:rPr>
      </w:pPr>
    </w:p>
    <w:p w14:paraId="55EC4D09" w14:textId="010C1940" w:rsidR="004F0DCB" w:rsidRPr="00DE5F1D" w:rsidRDefault="001D4AE1" w:rsidP="0086012B">
      <w:pPr>
        <w:spacing w:line="300" w:lineRule="auto"/>
        <w:contextualSpacing/>
        <w:jc w:val="both"/>
        <w:rPr>
          <w:rFonts w:ascii="Verdana" w:hAnsi="Verdana" w:cs="Arial"/>
          <w:b/>
          <w:bCs/>
          <w:lang w:val="tr-TR"/>
        </w:rPr>
      </w:pPr>
      <w:r w:rsidRPr="00DE5F1D">
        <w:rPr>
          <w:rFonts w:ascii="Verdana" w:hAnsi="Verdana" w:cs="Arial"/>
          <w:b/>
          <w:bCs/>
          <w:lang w:val="tr-TR"/>
        </w:rPr>
        <w:t xml:space="preserve">Depremlerden önce işe alım beklentilerinde Güneydoğu Anadolu Bölgesi ilk sıradaydı </w:t>
      </w:r>
    </w:p>
    <w:p w14:paraId="46FEE207" w14:textId="7D4B044E" w:rsidR="00E9286B" w:rsidRPr="00FC334F" w:rsidRDefault="001D4AE1" w:rsidP="0086012B">
      <w:pPr>
        <w:spacing w:line="300" w:lineRule="auto"/>
        <w:contextualSpacing/>
        <w:jc w:val="both"/>
        <w:rPr>
          <w:rFonts w:ascii="Verdana" w:hAnsi="Verdana" w:cs="Arial"/>
          <w:lang w:val="tr-TR"/>
        </w:rPr>
      </w:pPr>
      <w:r w:rsidRPr="00DE5F1D">
        <w:rPr>
          <w:rFonts w:ascii="Verdana" w:hAnsi="Verdana" w:cs="Arial"/>
          <w:lang w:val="tr-TR"/>
        </w:rPr>
        <w:t xml:space="preserve">Türkiye’nin yedi bölgesinin tamamındaki işverenler 2023'ün 2. çeyreğinde çalışan sayılarını artırmayı öngörüyor. Türkiye'deki en iddialı bölge 38 NEO puanı ile Güneydoğu Anadolu Bölgesi oldu. Bölgedeki beklentiler 2023'ün ilk çeyreğinden bu yana yüzde 13 puan azalmış olsa da 2022'nin 2. çeyreğine göre yüzde 24 puan arttı. Ayrıca bu bölge, Türkiye'deki tüm bölgeler arasında geçen yıldan bu yana en büyük artışı kaydeden bölge oldu. Bu sonuç depremlerden </w:t>
      </w:r>
      <w:r w:rsidRPr="00DE5F1D">
        <w:rPr>
          <w:rFonts w:ascii="Verdana" w:hAnsi="Verdana" w:cs="Arial"/>
          <w:lang w:val="tr-TR"/>
        </w:rPr>
        <w:lastRenderedPageBreak/>
        <w:t>önce bölgede var olan olumlu istihdam ortamını yansıtması açısından önem taşıyor. Bölgelerin NEO puanları şu şekilde:</w:t>
      </w:r>
      <w:r w:rsidR="00D81453" w:rsidRPr="00FC334F">
        <w:rPr>
          <w:rStyle w:val="normaltextrun"/>
          <w:rFonts w:ascii="Verdana" w:hAnsi="Verdana"/>
          <w:color w:val="000000"/>
          <w:shd w:val="clear" w:color="auto" w:fill="FFFFFF"/>
          <w:lang w:val="tr-TR"/>
        </w:rPr>
        <w:t xml:space="preserve"> </w:t>
      </w:r>
    </w:p>
    <w:p w14:paraId="55113D26" w14:textId="77777777" w:rsidR="001D4AE1" w:rsidRPr="001D4AE1" w:rsidRDefault="001D4AE1" w:rsidP="001D4AE1">
      <w:pPr>
        <w:pStyle w:val="ListeParagraf"/>
        <w:numPr>
          <w:ilvl w:val="0"/>
          <w:numId w:val="17"/>
        </w:numPr>
        <w:spacing w:line="300" w:lineRule="auto"/>
        <w:jc w:val="both"/>
        <w:rPr>
          <w:rFonts w:ascii="Verdana" w:hAnsi="Verdana" w:cs="Arial"/>
          <w:lang w:val="tr-TR"/>
        </w:rPr>
      </w:pPr>
      <w:r w:rsidRPr="001D4AE1">
        <w:rPr>
          <w:rFonts w:ascii="Verdana" w:hAnsi="Verdana" w:cs="Arial"/>
          <w:lang w:val="tr-TR"/>
        </w:rPr>
        <w:t>Güneydoğu Anadolu (38)</w:t>
      </w:r>
    </w:p>
    <w:p w14:paraId="1163BC5D" w14:textId="77777777" w:rsidR="001D4AE1" w:rsidRPr="001D4AE1" w:rsidRDefault="001D4AE1" w:rsidP="001D4AE1">
      <w:pPr>
        <w:pStyle w:val="ListeParagraf"/>
        <w:numPr>
          <w:ilvl w:val="0"/>
          <w:numId w:val="17"/>
        </w:numPr>
        <w:spacing w:line="300" w:lineRule="auto"/>
        <w:jc w:val="both"/>
        <w:rPr>
          <w:rFonts w:ascii="Verdana" w:hAnsi="Verdana" w:cs="Arial"/>
          <w:lang w:val="tr-TR"/>
        </w:rPr>
      </w:pPr>
      <w:r w:rsidRPr="001D4AE1">
        <w:rPr>
          <w:rFonts w:ascii="Verdana" w:hAnsi="Verdana" w:cs="Arial"/>
          <w:lang w:val="tr-TR"/>
        </w:rPr>
        <w:t>Doğu Anadolu (25)</w:t>
      </w:r>
    </w:p>
    <w:p w14:paraId="3A3E024B" w14:textId="77777777" w:rsidR="001D4AE1" w:rsidRPr="001D4AE1" w:rsidRDefault="001D4AE1" w:rsidP="001D4AE1">
      <w:pPr>
        <w:pStyle w:val="ListeParagraf"/>
        <w:numPr>
          <w:ilvl w:val="0"/>
          <w:numId w:val="17"/>
        </w:numPr>
        <w:spacing w:line="300" w:lineRule="auto"/>
        <w:jc w:val="both"/>
        <w:rPr>
          <w:rFonts w:ascii="Verdana" w:hAnsi="Verdana" w:cs="Arial"/>
          <w:lang w:val="tr-TR"/>
        </w:rPr>
      </w:pPr>
      <w:r w:rsidRPr="001D4AE1">
        <w:rPr>
          <w:rFonts w:ascii="Verdana" w:hAnsi="Verdana" w:cs="Arial"/>
          <w:lang w:val="tr-TR"/>
        </w:rPr>
        <w:t>Marmara (24)</w:t>
      </w:r>
    </w:p>
    <w:p w14:paraId="77EACE29" w14:textId="77777777" w:rsidR="001D4AE1" w:rsidRPr="001D4AE1" w:rsidRDefault="001D4AE1" w:rsidP="001D4AE1">
      <w:pPr>
        <w:pStyle w:val="ListeParagraf"/>
        <w:numPr>
          <w:ilvl w:val="0"/>
          <w:numId w:val="17"/>
        </w:numPr>
        <w:spacing w:line="300" w:lineRule="auto"/>
        <w:jc w:val="both"/>
        <w:rPr>
          <w:rFonts w:ascii="Verdana" w:hAnsi="Verdana" w:cs="Arial"/>
          <w:lang w:val="tr-TR"/>
        </w:rPr>
      </w:pPr>
      <w:r w:rsidRPr="001D4AE1">
        <w:rPr>
          <w:rFonts w:ascii="Verdana" w:hAnsi="Verdana" w:cs="Arial"/>
          <w:lang w:val="tr-TR"/>
        </w:rPr>
        <w:t>Karadeniz (22)</w:t>
      </w:r>
    </w:p>
    <w:p w14:paraId="05F3EFB6" w14:textId="77777777" w:rsidR="001D4AE1" w:rsidRPr="001D4AE1" w:rsidRDefault="001D4AE1" w:rsidP="001D4AE1">
      <w:pPr>
        <w:pStyle w:val="ListeParagraf"/>
        <w:numPr>
          <w:ilvl w:val="0"/>
          <w:numId w:val="17"/>
        </w:numPr>
        <w:spacing w:line="300" w:lineRule="auto"/>
        <w:jc w:val="both"/>
        <w:rPr>
          <w:rFonts w:ascii="Verdana" w:hAnsi="Verdana" w:cs="Arial"/>
          <w:lang w:val="tr-TR"/>
        </w:rPr>
      </w:pPr>
      <w:r w:rsidRPr="001D4AE1">
        <w:rPr>
          <w:rFonts w:ascii="Verdana" w:hAnsi="Verdana" w:cs="Arial"/>
          <w:lang w:val="tr-TR"/>
        </w:rPr>
        <w:t>Akdeniz (22)</w:t>
      </w:r>
    </w:p>
    <w:p w14:paraId="7A3FD37C" w14:textId="17A92AB6" w:rsidR="001D4AE1" w:rsidRPr="001D4AE1" w:rsidRDefault="001D4AE1" w:rsidP="001D4AE1">
      <w:pPr>
        <w:pStyle w:val="ListeParagraf"/>
        <w:numPr>
          <w:ilvl w:val="0"/>
          <w:numId w:val="17"/>
        </w:numPr>
        <w:spacing w:line="300" w:lineRule="auto"/>
        <w:jc w:val="both"/>
        <w:rPr>
          <w:rFonts w:ascii="Verdana" w:hAnsi="Verdana" w:cs="Arial"/>
          <w:lang w:val="tr-TR"/>
        </w:rPr>
      </w:pPr>
      <w:r>
        <w:rPr>
          <w:rFonts w:ascii="Verdana" w:hAnsi="Verdana" w:cs="Arial"/>
          <w:lang w:val="tr-TR"/>
        </w:rPr>
        <w:t>İç</w:t>
      </w:r>
      <w:r w:rsidRPr="001D4AE1">
        <w:rPr>
          <w:rFonts w:ascii="Verdana" w:hAnsi="Verdana" w:cs="Arial"/>
          <w:lang w:val="tr-TR"/>
        </w:rPr>
        <w:t xml:space="preserve"> Anadolu (16)</w:t>
      </w:r>
    </w:p>
    <w:p w14:paraId="276D66DE" w14:textId="07B2B9B7" w:rsidR="00FF3859" w:rsidRDefault="001D4AE1" w:rsidP="001D4AE1">
      <w:pPr>
        <w:pStyle w:val="ListeParagraf"/>
        <w:numPr>
          <w:ilvl w:val="0"/>
          <w:numId w:val="17"/>
        </w:numPr>
        <w:spacing w:line="300" w:lineRule="auto"/>
        <w:jc w:val="both"/>
        <w:rPr>
          <w:rFonts w:ascii="Verdana" w:hAnsi="Verdana" w:cs="Arial"/>
          <w:lang w:val="tr-TR"/>
        </w:rPr>
      </w:pPr>
      <w:r>
        <w:rPr>
          <w:rFonts w:ascii="Verdana" w:hAnsi="Verdana" w:cs="Arial"/>
          <w:lang w:val="tr-TR"/>
        </w:rPr>
        <w:t xml:space="preserve">Ege </w:t>
      </w:r>
      <w:r w:rsidRPr="001D4AE1">
        <w:rPr>
          <w:rFonts w:ascii="Verdana" w:hAnsi="Verdana" w:cs="Arial"/>
          <w:lang w:val="tr-TR"/>
        </w:rPr>
        <w:t>(13)</w:t>
      </w:r>
    </w:p>
    <w:p w14:paraId="6E8B60F1" w14:textId="77777777" w:rsidR="001D4AE1" w:rsidRPr="00FC334F" w:rsidRDefault="001D4AE1" w:rsidP="001D4AE1">
      <w:pPr>
        <w:pStyle w:val="ListeParagraf"/>
        <w:spacing w:line="300" w:lineRule="auto"/>
        <w:jc w:val="both"/>
        <w:rPr>
          <w:rFonts w:ascii="Verdana" w:hAnsi="Verdana" w:cs="Arial"/>
          <w:lang w:val="tr-TR"/>
        </w:rPr>
      </w:pPr>
    </w:p>
    <w:p w14:paraId="13EA3D44" w14:textId="0EA4261C" w:rsidR="00FF3859" w:rsidRPr="00FC334F" w:rsidRDefault="005331EB" w:rsidP="0086012B">
      <w:pPr>
        <w:spacing w:line="300" w:lineRule="auto"/>
        <w:contextualSpacing/>
        <w:jc w:val="both"/>
        <w:rPr>
          <w:rFonts w:ascii="Verdana" w:hAnsi="Verdana" w:cs="Arial"/>
          <w:b/>
          <w:bCs/>
          <w:lang w:val="tr-TR"/>
        </w:rPr>
      </w:pPr>
      <w:r>
        <w:rPr>
          <w:rFonts w:ascii="Verdana" w:hAnsi="Verdana" w:cs="Arial"/>
          <w:b/>
          <w:bCs/>
          <w:lang w:val="tr-TR"/>
        </w:rPr>
        <w:t>Büyük işletmelerin işe alım beklentileri son iki yılın en düşük seviyesinde</w:t>
      </w:r>
    </w:p>
    <w:p w14:paraId="1C3D1CB1" w14:textId="50EFD54F" w:rsidR="00FF3859" w:rsidRPr="00FC334F" w:rsidRDefault="001D4AE1" w:rsidP="005331EB">
      <w:pPr>
        <w:spacing w:line="300" w:lineRule="auto"/>
        <w:contextualSpacing/>
        <w:jc w:val="both"/>
        <w:rPr>
          <w:rFonts w:ascii="Verdana" w:hAnsi="Verdana" w:cs="Arial"/>
          <w:lang w:val="tr-TR"/>
        </w:rPr>
      </w:pPr>
      <w:r w:rsidRPr="001D4AE1">
        <w:rPr>
          <w:rFonts w:ascii="Verdana" w:hAnsi="Verdana" w:cs="Arial"/>
          <w:lang w:val="tr-TR"/>
        </w:rPr>
        <w:t xml:space="preserve">250+ çalışanı olan büyük </w:t>
      </w:r>
      <w:r>
        <w:rPr>
          <w:rFonts w:ascii="Verdana" w:hAnsi="Verdana" w:cs="Arial"/>
          <w:lang w:val="tr-TR"/>
        </w:rPr>
        <w:t xml:space="preserve">işletmelerdeki </w:t>
      </w:r>
      <w:r w:rsidRPr="001D4AE1">
        <w:rPr>
          <w:rFonts w:ascii="Verdana" w:hAnsi="Verdana" w:cs="Arial"/>
          <w:lang w:val="tr-TR"/>
        </w:rPr>
        <w:t>işverenler</w:t>
      </w:r>
      <w:r>
        <w:rPr>
          <w:rFonts w:ascii="Verdana" w:hAnsi="Verdana" w:cs="Arial"/>
          <w:lang w:val="tr-TR"/>
        </w:rPr>
        <w:t>,</w:t>
      </w:r>
      <w:r w:rsidRPr="001D4AE1">
        <w:rPr>
          <w:rFonts w:ascii="Verdana" w:hAnsi="Verdana" w:cs="Arial"/>
          <w:lang w:val="tr-TR"/>
        </w:rPr>
        <w:t xml:space="preserve"> 23 NEO </w:t>
      </w:r>
      <w:r>
        <w:rPr>
          <w:rFonts w:ascii="Verdana" w:hAnsi="Verdana" w:cs="Arial"/>
          <w:lang w:val="tr-TR"/>
        </w:rPr>
        <w:t xml:space="preserve">puanı </w:t>
      </w:r>
      <w:r w:rsidRPr="001D4AE1">
        <w:rPr>
          <w:rFonts w:ascii="Verdana" w:hAnsi="Verdana" w:cs="Arial"/>
          <w:lang w:val="tr-TR"/>
        </w:rPr>
        <w:t>ile en iyimser</w:t>
      </w:r>
      <w:r>
        <w:rPr>
          <w:rFonts w:ascii="Verdana" w:hAnsi="Verdana" w:cs="Arial"/>
          <w:lang w:val="tr-TR"/>
        </w:rPr>
        <w:t xml:space="preserve"> olan işverenler olsa da </w:t>
      </w:r>
      <w:r w:rsidRPr="001D4AE1">
        <w:rPr>
          <w:rFonts w:ascii="Verdana" w:hAnsi="Verdana" w:cs="Arial"/>
          <w:lang w:val="tr-TR"/>
        </w:rPr>
        <w:t>bu çeyrek</w:t>
      </w:r>
      <w:r>
        <w:rPr>
          <w:rFonts w:ascii="Verdana" w:hAnsi="Verdana" w:cs="Arial"/>
          <w:lang w:val="tr-TR"/>
        </w:rPr>
        <w:t xml:space="preserve"> son iki yılın en düşük puanı</w:t>
      </w:r>
      <w:r w:rsidR="00FA0D95">
        <w:rPr>
          <w:rFonts w:ascii="Verdana" w:hAnsi="Verdana" w:cs="Arial"/>
          <w:lang w:val="tr-TR"/>
        </w:rPr>
        <w:t>nın görüldüğü çeyrek</w:t>
      </w:r>
      <w:r>
        <w:rPr>
          <w:rFonts w:ascii="Verdana" w:hAnsi="Verdana" w:cs="Arial"/>
          <w:lang w:val="tr-TR"/>
        </w:rPr>
        <w:t xml:space="preserve"> oldu. </w:t>
      </w:r>
      <w:r w:rsidRPr="001D4AE1">
        <w:rPr>
          <w:rFonts w:ascii="Verdana" w:hAnsi="Verdana" w:cs="Arial"/>
          <w:lang w:val="tr-TR"/>
        </w:rPr>
        <w:t>Beklentilerdeki en büyük yıllık artış</w:t>
      </w:r>
      <w:r w:rsidR="005331EB">
        <w:rPr>
          <w:rFonts w:ascii="Verdana" w:hAnsi="Verdana" w:cs="Arial"/>
          <w:lang w:val="tr-TR"/>
        </w:rPr>
        <w:t xml:space="preserve"> ise </w:t>
      </w:r>
      <w:r w:rsidRPr="001D4AE1">
        <w:rPr>
          <w:rFonts w:ascii="Verdana" w:hAnsi="Verdana" w:cs="Arial"/>
          <w:lang w:val="tr-TR"/>
        </w:rPr>
        <w:t xml:space="preserve">2022'nin 2. çeyreğinden bu yana yüzde 12 puanlık artışla 10'dan az çalışanı olan mikro </w:t>
      </w:r>
      <w:r w:rsidR="005331EB">
        <w:rPr>
          <w:rFonts w:ascii="Verdana" w:hAnsi="Verdana" w:cs="Arial"/>
          <w:lang w:val="tr-TR"/>
        </w:rPr>
        <w:t xml:space="preserve">işletmelerde </w:t>
      </w:r>
      <w:r w:rsidRPr="001D4AE1">
        <w:rPr>
          <w:rFonts w:ascii="Verdana" w:hAnsi="Verdana" w:cs="Arial"/>
          <w:lang w:val="tr-TR"/>
        </w:rPr>
        <w:t>kaydedil</w:t>
      </w:r>
      <w:r w:rsidR="005331EB">
        <w:rPr>
          <w:rFonts w:ascii="Verdana" w:hAnsi="Verdana" w:cs="Arial"/>
          <w:lang w:val="tr-TR"/>
        </w:rPr>
        <w:t>di</w:t>
      </w:r>
      <w:r w:rsidRPr="001D4AE1">
        <w:rPr>
          <w:rFonts w:ascii="Verdana" w:hAnsi="Verdana" w:cs="Arial"/>
          <w:lang w:val="tr-TR"/>
        </w:rPr>
        <w:t xml:space="preserve">. Türkiye, geçen yılın </w:t>
      </w:r>
      <w:r w:rsidR="005331EB">
        <w:rPr>
          <w:rFonts w:ascii="Verdana" w:hAnsi="Verdana" w:cs="Arial"/>
          <w:lang w:val="tr-TR"/>
        </w:rPr>
        <w:t xml:space="preserve">aynı </w:t>
      </w:r>
      <w:r w:rsidRPr="001D4AE1">
        <w:rPr>
          <w:rFonts w:ascii="Verdana" w:hAnsi="Verdana" w:cs="Arial"/>
          <w:lang w:val="tr-TR"/>
        </w:rPr>
        <w:t xml:space="preserve">çeyreğinden bu yana 41 ülkenin ortalama artışını 11 puan geride bırakarak mikro </w:t>
      </w:r>
      <w:r w:rsidR="005331EB">
        <w:rPr>
          <w:rFonts w:ascii="Verdana" w:hAnsi="Verdana" w:cs="Arial"/>
          <w:lang w:val="tr-TR"/>
        </w:rPr>
        <w:t xml:space="preserve">işletmelerin </w:t>
      </w:r>
      <w:r w:rsidRPr="001D4AE1">
        <w:rPr>
          <w:rFonts w:ascii="Verdana" w:hAnsi="Verdana" w:cs="Arial"/>
          <w:lang w:val="tr-TR"/>
        </w:rPr>
        <w:t xml:space="preserve">yıllık artışında küresel olarak dokuzuncu sırada yer alıyor. </w:t>
      </w:r>
      <w:r w:rsidR="005331EB">
        <w:rPr>
          <w:rFonts w:ascii="Verdana" w:hAnsi="Verdana" w:cs="Arial"/>
          <w:lang w:val="tr-TR"/>
        </w:rPr>
        <w:t xml:space="preserve">Organizasyon </w:t>
      </w:r>
      <w:r w:rsidRPr="001D4AE1">
        <w:rPr>
          <w:rFonts w:ascii="Verdana" w:hAnsi="Verdana" w:cs="Arial"/>
          <w:lang w:val="tr-TR"/>
        </w:rPr>
        <w:t xml:space="preserve">büyüklüklerine göre </w:t>
      </w:r>
      <w:r w:rsidR="005331EB">
        <w:rPr>
          <w:rFonts w:ascii="Verdana" w:hAnsi="Verdana" w:cs="Arial"/>
          <w:lang w:val="tr-TR"/>
        </w:rPr>
        <w:t xml:space="preserve">NEO </w:t>
      </w:r>
      <w:r w:rsidRPr="001D4AE1">
        <w:rPr>
          <w:rFonts w:ascii="Verdana" w:hAnsi="Verdana" w:cs="Arial"/>
          <w:lang w:val="tr-TR"/>
        </w:rPr>
        <w:t>puan</w:t>
      </w:r>
      <w:r w:rsidR="005331EB">
        <w:rPr>
          <w:rFonts w:ascii="Verdana" w:hAnsi="Verdana" w:cs="Arial"/>
          <w:lang w:val="tr-TR"/>
        </w:rPr>
        <w:t xml:space="preserve">ları: </w:t>
      </w:r>
    </w:p>
    <w:p w14:paraId="6F82749C" w14:textId="6AC92482" w:rsidR="00FF3859" w:rsidRPr="00FC334F" w:rsidRDefault="00FF3859" w:rsidP="0086012B">
      <w:pPr>
        <w:spacing w:line="300" w:lineRule="auto"/>
        <w:contextualSpacing/>
        <w:jc w:val="both"/>
        <w:rPr>
          <w:rFonts w:ascii="Verdana" w:hAnsi="Verdana" w:cs="Arial"/>
          <w:lang w:val="tr-TR"/>
        </w:rPr>
      </w:pPr>
      <w:r w:rsidRPr="00FC334F">
        <w:rPr>
          <w:rFonts w:ascii="Verdana" w:hAnsi="Verdana" w:cs="Arial"/>
          <w:lang w:val="tr-TR"/>
        </w:rPr>
        <w:t>10</w:t>
      </w:r>
      <w:r w:rsidR="005331EB">
        <w:rPr>
          <w:rFonts w:ascii="Verdana" w:hAnsi="Verdana" w:cs="Arial"/>
          <w:lang w:val="tr-TR"/>
        </w:rPr>
        <w:t>’dan az</w:t>
      </w:r>
      <w:r w:rsidRPr="00FC334F">
        <w:rPr>
          <w:rFonts w:ascii="Verdana" w:hAnsi="Verdana" w:cs="Arial"/>
          <w:lang w:val="tr-TR"/>
        </w:rPr>
        <w:t xml:space="preserve"> (</w:t>
      </w:r>
      <w:r w:rsidR="00D81453" w:rsidRPr="00FC334F">
        <w:rPr>
          <w:rFonts w:ascii="Verdana" w:hAnsi="Verdana" w:cs="Arial"/>
          <w:lang w:val="tr-TR"/>
        </w:rPr>
        <w:t>14</w:t>
      </w:r>
      <w:r w:rsidRPr="00FC334F">
        <w:rPr>
          <w:rFonts w:ascii="Verdana" w:hAnsi="Verdana" w:cs="Arial"/>
          <w:lang w:val="tr-TR"/>
        </w:rPr>
        <w:t>)</w:t>
      </w:r>
    </w:p>
    <w:p w14:paraId="7AC07B5B" w14:textId="63297DE3" w:rsidR="00FF3859" w:rsidRPr="00FC334F" w:rsidRDefault="00FF3859" w:rsidP="0086012B">
      <w:pPr>
        <w:spacing w:line="300" w:lineRule="auto"/>
        <w:contextualSpacing/>
        <w:jc w:val="both"/>
        <w:rPr>
          <w:rFonts w:ascii="Verdana" w:hAnsi="Verdana" w:cs="Arial"/>
          <w:lang w:val="tr-TR"/>
        </w:rPr>
      </w:pPr>
      <w:proofErr w:type="gramStart"/>
      <w:r w:rsidRPr="00FC334F">
        <w:rPr>
          <w:rFonts w:ascii="Verdana" w:hAnsi="Verdana" w:cs="Arial"/>
          <w:lang w:val="tr-TR"/>
        </w:rPr>
        <w:t>10 -</w:t>
      </w:r>
      <w:proofErr w:type="gramEnd"/>
      <w:r w:rsidRPr="00FC334F">
        <w:rPr>
          <w:rFonts w:ascii="Verdana" w:hAnsi="Verdana" w:cs="Arial"/>
          <w:lang w:val="tr-TR"/>
        </w:rPr>
        <w:t xml:space="preserve"> 49 (</w:t>
      </w:r>
      <w:r w:rsidR="00D81453" w:rsidRPr="00FC334F">
        <w:rPr>
          <w:rFonts w:ascii="Verdana" w:hAnsi="Verdana" w:cs="Arial"/>
          <w:lang w:val="tr-TR"/>
        </w:rPr>
        <w:t>19</w:t>
      </w:r>
      <w:r w:rsidRPr="00FC334F">
        <w:rPr>
          <w:rFonts w:ascii="Verdana" w:hAnsi="Verdana" w:cs="Arial"/>
          <w:lang w:val="tr-TR"/>
        </w:rPr>
        <w:t>)</w:t>
      </w:r>
    </w:p>
    <w:p w14:paraId="45494779" w14:textId="452C7087" w:rsidR="00FF3859" w:rsidRPr="00FC334F" w:rsidRDefault="00FF3859" w:rsidP="0086012B">
      <w:pPr>
        <w:spacing w:line="300" w:lineRule="auto"/>
        <w:contextualSpacing/>
        <w:jc w:val="both"/>
        <w:rPr>
          <w:rFonts w:ascii="Verdana" w:hAnsi="Verdana" w:cs="Arial"/>
          <w:lang w:val="tr-TR"/>
        </w:rPr>
      </w:pPr>
      <w:r w:rsidRPr="00FC334F">
        <w:rPr>
          <w:rFonts w:ascii="Verdana" w:hAnsi="Verdana" w:cs="Arial"/>
          <w:lang w:val="tr-TR"/>
        </w:rPr>
        <w:t>50 – 249 (</w:t>
      </w:r>
      <w:r w:rsidR="00D81453" w:rsidRPr="00FC334F">
        <w:rPr>
          <w:rFonts w:ascii="Verdana" w:hAnsi="Verdana" w:cs="Arial"/>
          <w:lang w:val="tr-TR"/>
        </w:rPr>
        <w:t>20</w:t>
      </w:r>
      <w:r w:rsidRPr="00FC334F">
        <w:rPr>
          <w:rFonts w:ascii="Verdana" w:hAnsi="Verdana" w:cs="Arial"/>
          <w:lang w:val="tr-TR"/>
        </w:rPr>
        <w:t>)</w:t>
      </w:r>
    </w:p>
    <w:p w14:paraId="2747B8B6" w14:textId="438AAE50" w:rsidR="00FF3859" w:rsidRPr="00FC334F" w:rsidRDefault="00FF3859" w:rsidP="0086012B">
      <w:pPr>
        <w:spacing w:line="300" w:lineRule="auto"/>
        <w:contextualSpacing/>
        <w:jc w:val="both"/>
        <w:rPr>
          <w:rFonts w:ascii="Verdana" w:hAnsi="Verdana" w:cs="Arial"/>
          <w:lang w:val="tr-TR"/>
        </w:rPr>
      </w:pPr>
      <w:r w:rsidRPr="00FC334F">
        <w:rPr>
          <w:rFonts w:ascii="Verdana" w:hAnsi="Verdana" w:cs="Arial"/>
          <w:lang w:val="tr-TR"/>
        </w:rPr>
        <w:t>250+ (</w:t>
      </w:r>
      <w:r w:rsidR="00D81453" w:rsidRPr="00FC334F">
        <w:rPr>
          <w:rFonts w:ascii="Verdana" w:hAnsi="Verdana" w:cs="Arial"/>
          <w:lang w:val="tr-TR"/>
        </w:rPr>
        <w:t>23</w:t>
      </w:r>
      <w:r w:rsidRPr="00FC334F">
        <w:rPr>
          <w:rFonts w:ascii="Verdana" w:hAnsi="Verdana" w:cs="Arial"/>
          <w:lang w:val="tr-TR"/>
        </w:rPr>
        <w:t>)</w:t>
      </w:r>
    </w:p>
    <w:p w14:paraId="56A21026" w14:textId="6947CA93" w:rsidR="00FF3859" w:rsidRDefault="00FF3859" w:rsidP="004F0DCB">
      <w:pPr>
        <w:spacing w:line="360" w:lineRule="auto"/>
        <w:jc w:val="both"/>
        <w:rPr>
          <w:rFonts w:ascii="Verdana" w:hAnsi="Verdana" w:cs="Arial"/>
          <w:lang w:val="tr-TR"/>
        </w:rPr>
      </w:pPr>
    </w:p>
    <w:p w14:paraId="1E669860" w14:textId="77777777" w:rsidR="00A22E85" w:rsidRPr="00FC334F" w:rsidRDefault="00A22E85" w:rsidP="004F0DCB">
      <w:pPr>
        <w:spacing w:line="360" w:lineRule="auto"/>
        <w:jc w:val="both"/>
        <w:rPr>
          <w:rFonts w:ascii="Verdana" w:hAnsi="Verdana" w:cs="Arial"/>
          <w:lang w:val="tr-TR"/>
        </w:rPr>
      </w:pPr>
    </w:p>
    <w:p w14:paraId="76D7E281" w14:textId="77777777" w:rsidR="005331EB" w:rsidRPr="005331EB" w:rsidRDefault="005331EB" w:rsidP="005331EB">
      <w:pPr>
        <w:jc w:val="both"/>
        <w:rPr>
          <w:rFonts w:ascii="Verdana" w:hAnsi="Verdana"/>
          <w:iCs/>
          <w:sz w:val="16"/>
          <w:szCs w:val="16"/>
          <w:lang w:val="tr-TR"/>
        </w:rPr>
      </w:pPr>
      <w:r w:rsidRPr="005331EB">
        <w:rPr>
          <w:rFonts w:ascii="Verdana" w:hAnsi="Verdana"/>
          <w:b/>
          <w:bCs/>
          <w:iCs/>
          <w:sz w:val="16"/>
          <w:szCs w:val="16"/>
          <w:lang w:val="tr-TR"/>
        </w:rPr>
        <w:t>İletişim:</w:t>
      </w:r>
      <w:r w:rsidRPr="005331EB">
        <w:rPr>
          <w:rFonts w:ascii="Verdana" w:hAnsi="Verdana"/>
          <w:iCs/>
          <w:sz w:val="16"/>
          <w:szCs w:val="16"/>
          <w:lang w:val="tr-TR"/>
        </w:rPr>
        <w:t>     </w:t>
      </w:r>
    </w:p>
    <w:p w14:paraId="5319725D" w14:textId="77777777" w:rsidR="005331EB" w:rsidRPr="005331EB" w:rsidRDefault="005331EB" w:rsidP="005331EB">
      <w:pPr>
        <w:jc w:val="both"/>
        <w:rPr>
          <w:rFonts w:ascii="Verdana" w:hAnsi="Verdana"/>
          <w:iCs/>
          <w:sz w:val="16"/>
          <w:szCs w:val="16"/>
          <w:lang w:val="tr-TR"/>
        </w:rPr>
      </w:pPr>
      <w:r w:rsidRPr="005331EB">
        <w:rPr>
          <w:rFonts w:ascii="Verdana" w:hAnsi="Verdana"/>
          <w:iCs/>
          <w:sz w:val="16"/>
          <w:szCs w:val="16"/>
          <w:lang w:val="tr-TR"/>
        </w:rPr>
        <w:t>Ceylan Naza </w:t>
      </w:r>
    </w:p>
    <w:p w14:paraId="12452B3C" w14:textId="77777777" w:rsidR="005331EB" w:rsidRPr="005331EB" w:rsidRDefault="005331EB" w:rsidP="005331EB">
      <w:pPr>
        <w:jc w:val="both"/>
        <w:rPr>
          <w:rFonts w:ascii="Verdana" w:hAnsi="Verdana"/>
          <w:iCs/>
          <w:sz w:val="16"/>
          <w:szCs w:val="16"/>
          <w:lang w:val="tr-TR"/>
        </w:rPr>
      </w:pPr>
      <w:r w:rsidRPr="005331EB">
        <w:rPr>
          <w:rFonts w:ascii="Verdana" w:hAnsi="Verdana"/>
          <w:iCs/>
          <w:sz w:val="16"/>
          <w:szCs w:val="16"/>
          <w:lang w:val="tr-TR"/>
        </w:rPr>
        <w:t>Marjinal Porter Novelli</w:t>
      </w:r>
      <w:r w:rsidRPr="005331EB">
        <w:rPr>
          <w:rFonts w:ascii="Verdana" w:hAnsi="Verdana"/>
          <w:iCs/>
          <w:sz w:val="16"/>
          <w:szCs w:val="16"/>
          <w:lang w:val="tr-TR"/>
        </w:rPr>
        <w:tab/>
      </w:r>
      <w:r w:rsidRPr="005331EB">
        <w:rPr>
          <w:rFonts w:ascii="Verdana" w:hAnsi="Verdana"/>
          <w:iCs/>
          <w:sz w:val="16"/>
          <w:szCs w:val="16"/>
          <w:lang w:val="tr-TR"/>
        </w:rPr>
        <w:tab/>
        <w:t> </w:t>
      </w:r>
    </w:p>
    <w:p w14:paraId="02986149" w14:textId="77777777" w:rsidR="005331EB" w:rsidRPr="005331EB" w:rsidRDefault="005331EB" w:rsidP="005331EB">
      <w:pPr>
        <w:jc w:val="both"/>
        <w:rPr>
          <w:rFonts w:ascii="Verdana" w:hAnsi="Verdana"/>
          <w:iCs/>
          <w:sz w:val="16"/>
          <w:szCs w:val="16"/>
          <w:lang w:val="tr-TR"/>
        </w:rPr>
      </w:pPr>
      <w:r w:rsidRPr="005331EB">
        <w:rPr>
          <w:rFonts w:ascii="Verdana" w:hAnsi="Verdana"/>
          <w:iCs/>
          <w:sz w:val="16"/>
          <w:szCs w:val="16"/>
          <w:lang w:val="tr-TR"/>
        </w:rPr>
        <w:t>0533 927 23 94 </w:t>
      </w:r>
    </w:p>
    <w:p w14:paraId="2AD8E1BF" w14:textId="77777777" w:rsidR="005331EB" w:rsidRPr="005331EB" w:rsidRDefault="00000000" w:rsidP="005331EB">
      <w:pPr>
        <w:jc w:val="both"/>
        <w:rPr>
          <w:rFonts w:ascii="Verdana" w:hAnsi="Verdana"/>
          <w:iCs/>
          <w:sz w:val="16"/>
          <w:szCs w:val="16"/>
          <w:lang w:val="tr-TR"/>
        </w:rPr>
      </w:pPr>
      <w:hyperlink r:id="rId11" w:tgtFrame="_blank" w:history="1">
        <w:r w:rsidR="005331EB" w:rsidRPr="005331EB">
          <w:rPr>
            <w:rStyle w:val="Kpr"/>
            <w:rFonts w:ascii="Verdana" w:hAnsi="Verdana"/>
            <w:iCs/>
            <w:sz w:val="16"/>
            <w:szCs w:val="16"/>
            <w:lang w:val="tr-TR"/>
          </w:rPr>
          <w:t>ceylann@marjinal.com.tr</w:t>
        </w:r>
      </w:hyperlink>
      <w:r w:rsidR="005331EB" w:rsidRPr="005331EB">
        <w:rPr>
          <w:rFonts w:ascii="Verdana" w:hAnsi="Verdana"/>
          <w:iCs/>
          <w:sz w:val="16"/>
          <w:szCs w:val="16"/>
          <w:lang w:val="tr-TR"/>
        </w:rPr>
        <w:t> </w:t>
      </w:r>
    </w:p>
    <w:p w14:paraId="5D592704" w14:textId="77777777" w:rsidR="005331EB" w:rsidRPr="005331EB" w:rsidRDefault="005331EB" w:rsidP="005331EB">
      <w:pPr>
        <w:jc w:val="both"/>
        <w:rPr>
          <w:rFonts w:ascii="Verdana" w:hAnsi="Verdana"/>
          <w:iCs/>
          <w:sz w:val="16"/>
          <w:szCs w:val="16"/>
          <w:lang w:val="tr-TR"/>
        </w:rPr>
      </w:pPr>
      <w:r w:rsidRPr="005331EB">
        <w:rPr>
          <w:rFonts w:ascii="Verdana" w:hAnsi="Verdana"/>
          <w:iCs/>
          <w:sz w:val="16"/>
          <w:szCs w:val="16"/>
          <w:lang w:val="tr-TR"/>
        </w:rPr>
        <w:t> </w:t>
      </w:r>
    </w:p>
    <w:p w14:paraId="403AB200" w14:textId="77777777" w:rsidR="005331EB" w:rsidRPr="005331EB" w:rsidRDefault="005331EB" w:rsidP="005331EB">
      <w:pPr>
        <w:jc w:val="both"/>
        <w:rPr>
          <w:rFonts w:ascii="Verdana" w:hAnsi="Verdana"/>
          <w:iCs/>
          <w:sz w:val="16"/>
          <w:szCs w:val="16"/>
          <w:lang w:val="tr-TR"/>
        </w:rPr>
      </w:pPr>
      <w:r w:rsidRPr="005331EB">
        <w:rPr>
          <w:rFonts w:ascii="Verdana" w:hAnsi="Verdana"/>
          <w:b/>
          <w:bCs/>
          <w:iCs/>
          <w:sz w:val="16"/>
          <w:szCs w:val="16"/>
          <w:lang w:val="tr-TR"/>
        </w:rPr>
        <w:t>ManpowerGroup hakkında  </w:t>
      </w:r>
      <w:r w:rsidRPr="005331EB">
        <w:rPr>
          <w:rFonts w:ascii="Verdana" w:hAnsi="Verdana"/>
          <w:iCs/>
          <w:sz w:val="16"/>
          <w:szCs w:val="16"/>
          <w:lang w:val="tr-TR"/>
        </w:rPr>
        <w:t> </w:t>
      </w:r>
    </w:p>
    <w:p w14:paraId="26CB72E8" w14:textId="2D36929E" w:rsidR="005331EB" w:rsidRPr="005331EB" w:rsidRDefault="005331EB" w:rsidP="6A4B0830">
      <w:pPr>
        <w:jc w:val="both"/>
        <w:rPr>
          <w:rFonts w:ascii="Verdana" w:hAnsi="Verdana"/>
          <w:sz w:val="16"/>
          <w:szCs w:val="16"/>
          <w:lang w:val="tr-TR"/>
        </w:rPr>
      </w:pPr>
      <w:r w:rsidRPr="6A4B0830">
        <w:rPr>
          <w:rFonts w:ascii="Verdana" w:hAnsi="Verdana"/>
          <w:sz w:val="16"/>
          <w:szCs w:val="16"/>
          <w:lang w:val="tr-TR"/>
        </w:rPr>
        <w:t xml:space="preserve">Küresel insan kaynakları çözümlerinde lider bir şirket olan ManpowerGroup™ hızla değişen bir dünyada kurumların, kendilerine başarıyı getiren yetenekleri bulmasına, değerlendirmesine, geliştirmesine ve yönetmesine yardımcı olur. ManpowerGroup her yıl yüzbinlerce kuruma yenilikçi çözümler geliştirerek, milyonlarca insanı çok çeşitli sektör ve alanlarda anlamlı ve sürdürülebilir işlerle buluşturur. Şirketin </w:t>
      </w:r>
      <w:proofErr w:type="spellStart"/>
      <w:r w:rsidRPr="6A4B0830">
        <w:rPr>
          <w:rFonts w:ascii="Verdana" w:hAnsi="Verdana"/>
          <w:sz w:val="16"/>
          <w:szCs w:val="16"/>
          <w:lang w:val="tr-TR"/>
        </w:rPr>
        <w:t>Manpower</w:t>
      </w:r>
      <w:proofErr w:type="spellEnd"/>
      <w:r w:rsidRPr="6A4B0830">
        <w:rPr>
          <w:rFonts w:ascii="Verdana" w:hAnsi="Verdana"/>
          <w:sz w:val="16"/>
          <w:szCs w:val="16"/>
          <w:lang w:val="tr-TR"/>
        </w:rPr>
        <w:t>®</w:t>
      </w:r>
      <w:r w:rsidR="4FD6CFD1" w:rsidRPr="6A4B0830">
        <w:rPr>
          <w:rFonts w:ascii="Verdana" w:hAnsi="Verdana"/>
          <w:sz w:val="16"/>
          <w:szCs w:val="16"/>
          <w:lang w:val="tr-TR"/>
        </w:rPr>
        <w:t xml:space="preserve"> ve</w:t>
      </w:r>
      <w:r w:rsidRPr="6A4B0830">
        <w:rPr>
          <w:rFonts w:ascii="Verdana" w:hAnsi="Verdana"/>
          <w:sz w:val="16"/>
          <w:szCs w:val="16"/>
          <w:lang w:val="tr-TR"/>
        </w:rPr>
        <w:t xml:space="preserve"> </w:t>
      </w:r>
      <w:proofErr w:type="spellStart"/>
      <w:r w:rsidRPr="6A4B0830">
        <w:rPr>
          <w:rFonts w:ascii="Verdana" w:hAnsi="Verdana"/>
          <w:sz w:val="16"/>
          <w:szCs w:val="16"/>
          <w:lang w:val="tr-TR"/>
        </w:rPr>
        <w:t>Talent</w:t>
      </w:r>
      <w:proofErr w:type="spellEnd"/>
      <w:r w:rsidRPr="6A4B0830">
        <w:rPr>
          <w:rFonts w:ascii="Verdana" w:hAnsi="Verdana"/>
          <w:sz w:val="16"/>
          <w:szCs w:val="16"/>
          <w:lang w:val="tr-TR"/>
        </w:rPr>
        <w:t xml:space="preserve"> </w:t>
      </w:r>
      <w:proofErr w:type="spellStart"/>
      <w:r w:rsidRPr="6A4B0830">
        <w:rPr>
          <w:rFonts w:ascii="Verdana" w:hAnsi="Verdana"/>
          <w:sz w:val="16"/>
          <w:szCs w:val="16"/>
          <w:lang w:val="tr-TR"/>
        </w:rPr>
        <w:t>Solutions®'dan</w:t>
      </w:r>
      <w:proofErr w:type="spellEnd"/>
      <w:r w:rsidRPr="6A4B0830">
        <w:rPr>
          <w:rFonts w:ascii="Verdana" w:hAnsi="Verdana"/>
          <w:sz w:val="16"/>
          <w:szCs w:val="16"/>
          <w:lang w:val="tr-TR"/>
        </w:rPr>
        <w:t xml:space="preserve"> oluşan uzman markalar ailesi 70 yıldır, 75 ülke ve bölgedeki adaylar ve müşteriler için çok daha fazla değer yaratmaktadır. Çeşitliliğe verdiği- Kadınlar, Kapsayıcılık, Eşitlik ve Engellilik açısından çalışılacak en iyi yer olmak- önemle tanınan ManpowerGroup 2021 yılında, üst üste 12'nci kez Dünyanın En Etik Şirketlerinden biri seçilerek sektörünün en çok güvenilen ve beğenilen markası olduğunu kanıtlamıştır. ManpowerGroup'un geleceğe nasıl güç verdiğini görmek için: </w:t>
      </w:r>
      <w:hyperlink r:id="rId12">
        <w:r w:rsidRPr="6A4B0830">
          <w:rPr>
            <w:rStyle w:val="Kpr"/>
            <w:rFonts w:ascii="Verdana" w:hAnsi="Verdana"/>
            <w:sz w:val="16"/>
            <w:szCs w:val="16"/>
            <w:lang w:val="tr-TR"/>
          </w:rPr>
          <w:t>www.manpowergroup.com</w:t>
        </w:r>
      </w:hyperlink>
      <w:r w:rsidRPr="6A4B0830">
        <w:rPr>
          <w:rFonts w:ascii="Verdana" w:hAnsi="Verdana"/>
          <w:sz w:val="16"/>
          <w:szCs w:val="16"/>
          <w:lang w:val="tr-TR"/>
        </w:rPr>
        <w:t xml:space="preserve">      </w:t>
      </w:r>
    </w:p>
    <w:p w14:paraId="6603FE01" w14:textId="77777777" w:rsidR="005331EB" w:rsidRPr="005331EB" w:rsidRDefault="005331EB" w:rsidP="005331EB">
      <w:pPr>
        <w:jc w:val="both"/>
        <w:rPr>
          <w:rFonts w:ascii="Verdana" w:hAnsi="Verdana"/>
          <w:iCs/>
          <w:sz w:val="16"/>
          <w:szCs w:val="16"/>
          <w:lang w:val="tr-TR"/>
        </w:rPr>
      </w:pPr>
      <w:r w:rsidRPr="005331EB">
        <w:rPr>
          <w:rFonts w:ascii="Verdana" w:hAnsi="Verdana"/>
          <w:iCs/>
          <w:sz w:val="16"/>
          <w:szCs w:val="16"/>
          <w:lang w:val="tr-TR"/>
        </w:rPr>
        <w:t> </w:t>
      </w:r>
    </w:p>
    <w:p w14:paraId="42345065" w14:textId="77777777" w:rsidR="005331EB" w:rsidRPr="005331EB" w:rsidRDefault="005331EB" w:rsidP="005331EB">
      <w:pPr>
        <w:jc w:val="both"/>
        <w:rPr>
          <w:rFonts w:ascii="Verdana" w:hAnsi="Verdana"/>
          <w:iCs/>
          <w:sz w:val="16"/>
          <w:szCs w:val="16"/>
          <w:lang w:val="tr-TR"/>
        </w:rPr>
      </w:pPr>
      <w:r w:rsidRPr="005331EB">
        <w:rPr>
          <w:rFonts w:ascii="Verdana" w:hAnsi="Verdana"/>
          <w:b/>
          <w:bCs/>
          <w:iCs/>
          <w:sz w:val="16"/>
          <w:szCs w:val="16"/>
          <w:lang w:val="tr-TR"/>
        </w:rPr>
        <w:t>Araştırma Hakkında    </w:t>
      </w:r>
      <w:r w:rsidRPr="005331EB">
        <w:rPr>
          <w:rFonts w:ascii="Verdana" w:hAnsi="Verdana"/>
          <w:iCs/>
          <w:sz w:val="16"/>
          <w:szCs w:val="16"/>
          <w:lang w:val="tr-TR"/>
        </w:rPr>
        <w:t> </w:t>
      </w:r>
    </w:p>
    <w:p w14:paraId="6BFCF8F9" w14:textId="77777777" w:rsidR="005331EB" w:rsidRPr="005331EB" w:rsidRDefault="005331EB" w:rsidP="005331EB">
      <w:pPr>
        <w:jc w:val="both"/>
        <w:rPr>
          <w:rFonts w:ascii="Verdana" w:hAnsi="Verdana"/>
          <w:iCs/>
          <w:sz w:val="16"/>
          <w:szCs w:val="16"/>
          <w:lang w:val="tr-TR"/>
        </w:rPr>
      </w:pPr>
      <w:r w:rsidRPr="005331EB">
        <w:rPr>
          <w:rFonts w:ascii="Verdana" w:hAnsi="Verdana"/>
          <w:iCs/>
          <w:sz w:val="16"/>
          <w:szCs w:val="16"/>
          <w:lang w:val="tr-TR"/>
        </w:rPr>
        <w:t>ManpowerGroup 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     </w:t>
      </w:r>
    </w:p>
    <w:p w14:paraId="62E850D5" w14:textId="77777777" w:rsidR="005331EB" w:rsidRPr="005331EB" w:rsidRDefault="005331EB" w:rsidP="005331EB">
      <w:pPr>
        <w:jc w:val="both"/>
        <w:rPr>
          <w:rFonts w:ascii="Verdana" w:hAnsi="Verdana"/>
          <w:iCs/>
          <w:sz w:val="16"/>
          <w:szCs w:val="16"/>
          <w:lang w:val="tr-TR"/>
        </w:rPr>
      </w:pPr>
      <w:r w:rsidRPr="005331EB">
        <w:rPr>
          <w:rFonts w:ascii="Verdana" w:hAnsi="Verdana"/>
          <w:iCs/>
          <w:sz w:val="16"/>
          <w:szCs w:val="16"/>
          <w:lang w:val="tr-TR"/>
        </w:rPr>
        <w:t> </w:t>
      </w:r>
    </w:p>
    <w:p w14:paraId="0571D645" w14:textId="77777777" w:rsidR="005331EB" w:rsidRPr="005331EB" w:rsidRDefault="005331EB" w:rsidP="005331EB">
      <w:pPr>
        <w:jc w:val="both"/>
        <w:rPr>
          <w:rFonts w:ascii="Verdana" w:hAnsi="Verdana"/>
          <w:iCs/>
          <w:sz w:val="16"/>
          <w:szCs w:val="16"/>
          <w:lang w:val="tr-TR"/>
        </w:rPr>
      </w:pPr>
      <w:r w:rsidRPr="005331EB">
        <w:rPr>
          <w:rFonts w:ascii="Verdana" w:hAnsi="Verdana"/>
          <w:b/>
          <w:bCs/>
          <w:iCs/>
          <w:sz w:val="16"/>
          <w:szCs w:val="16"/>
          <w:lang w:val="tr-TR"/>
        </w:rPr>
        <w:t>Metodoloji Hakkında    </w:t>
      </w:r>
      <w:r w:rsidRPr="005331EB">
        <w:rPr>
          <w:rFonts w:ascii="Verdana" w:hAnsi="Verdana"/>
          <w:iCs/>
          <w:sz w:val="16"/>
          <w:szCs w:val="16"/>
          <w:lang w:val="tr-TR"/>
        </w:rPr>
        <w:t> </w:t>
      </w:r>
    </w:p>
    <w:p w14:paraId="38AB4EC4" w14:textId="59401CDC" w:rsidR="00041CC5" w:rsidRPr="00FC334F" w:rsidRDefault="005331EB" w:rsidP="005331EB">
      <w:pPr>
        <w:jc w:val="both"/>
        <w:rPr>
          <w:color w:val="808080" w:themeColor="background1" w:themeShade="80"/>
          <w:lang w:val="tr-TR"/>
        </w:rPr>
      </w:pPr>
      <w:r w:rsidRPr="005331EB">
        <w:rPr>
          <w:rFonts w:ascii="Verdana" w:hAnsi="Verdana"/>
          <w:iCs/>
          <w:sz w:val="16"/>
          <w:szCs w:val="16"/>
          <w:lang w:val="tr-TR"/>
        </w:rPr>
        <w:t xml:space="preserve">İstihdam Görünümü verilerini toplamak için kullanılan metodoloji, </w:t>
      </w:r>
      <w:r>
        <w:rPr>
          <w:rFonts w:ascii="Verdana" w:hAnsi="Verdana"/>
          <w:iCs/>
          <w:sz w:val="16"/>
          <w:szCs w:val="16"/>
          <w:lang w:val="tr-TR"/>
        </w:rPr>
        <w:t>2</w:t>
      </w:r>
      <w:r w:rsidRPr="005331EB">
        <w:rPr>
          <w:rFonts w:ascii="Verdana" w:hAnsi="Verdana"/>
          <w:iCs/>
          <w:sz w:val="16"/>
          <w:szCs w:val="16"/>
          <w:lang w:val="tr-TR"/>
        </w:rPr>
        <w:t>Ç 2023 raporu için 41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    </w:t>
      </w:r>
      <w:r w:rsidR="007E4AC0" w:rsidRPr="00FC334F">
        <w:rPr>
          <w:rFonts w:ascii="Verdana" w:hAnsi="Verdana"/>
          <w:iCs/>
          <w:sz w:val="16"/>
          <w:szCs w:val="16"/>
          <w:lang w:val="tr-TR"/>
        </w:rPr>
        <w:t xml:space="preserve"> </w:t>
      </w:r>
    </w:p>
    <w:sectPr w:rsidR="00041CC5" w:rsidRPr="00FC334F" w:rsidSect="007E4AC0">
      <w:headerReference w:type="default" r:id="rId13"/>
      <w:headerReference w:type="first" r:id="rId14"/>
      <w:pgSz w:w="12240" w:h="15840" w:code="1"/>
      <w:pgMar w:top="1276" w:right="1325" w:bottom="1560" w:left="1276"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E7098" w14:textId="77777777" w:rsidR="009B0301" w:rsidRDefault="009B0301">
      <w:r>
        <w:separator/>
      </w:r>
    </w:p>
  </w:endnote>
  <w:endnote w:type="continuationSeparator" w:id="0">
    <w:p w14:paraId="46323DDD" w14:textId="77777777" w:rsidR="009B0301" w:rsidRDefault="009B0301">
      <w:r>
        <w:continuationSeparator/>
      </w:r>
    </w:p>
  </w:endnote>
  <w:endnote w:type="continuationNotice" w:id="1">
    <w:p w14:paraId="03C2294D" w14:textId="77777777" w:rsidR="009B0301" w:rsidRDefault="009B0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CB40" w14:textId="77777777" w:rsidR="009B0301" w:rsidRDefault="009B0301">
      <w:r>
        <w:separator/>
      </w:r>
    </w:p>
  </w:footnote>
  <w:footnote w:type="continuationSeparator" w:id="0">
    <w:p w14:paraId="3727A7FC" w14:textId="77777777" w:rsidR="009B0301" w:rsidRDefault="009B0301">
      <w:r>
        <w:continuationSeparator/>
      </w:r>
    </w:p>
  </w:footnote>
  <w:footnote w:type="continuationNotice" w:id="1">
    <w:p w14:paraId="2E48037B" w14:textId="77777777" w:rsidR="009B0301" w:rsidRDefault="009B0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4294" w14:textId="0CC75CC1" w:rsidR="001638B7" w:rsidRDefault="001638B7">
    <w:pPr>
      <w:pStyle w:val="stBilgi"/>
      <w:jc w:val="right"/>
    </w:pPr>
  </w:p>
  <w:p w14:paraId="30501324" w14:textId="77777777" w:rsidR="001638B7" w:rsidRDefault="001638B7">
    <w:pPr>
      <w:pStyle w:val="stBilgi"/>
      <w:jc w:val="right"/>
      <w:rPr>
        <w:rFonts w:ascii="Arial" w:hAnsi="Arial" w:cs="Arial"/>
      </w:rPr>
    </w:pPr>
  </w:p>
  <w:p w14:paraId="0AFB0AB9" w14:textId="77777777" w:rsidR="001638B7" w:rsidRDefault="001638B7" w:rsidP="007E4AC0">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5B0E" w14:textId="092AEC53" w:rsidR="007E4AC0" w:rsidRPr="00937294" w:rsidRDefault="007E4AC0">
    <w:pPr>
      <w:pStyle w:val="stBilgi"/>
      <w:rPr>
        <w:lang w:val="en-US"/>
      </w:rPr>
    </w:pPr>
  </w:p>
  <w:p w14:paraId="4EB8CFAB" w14:textId="2303B0B5" w:rsidR="007E4AC0" w:rsidRPr="00937294" w:rsidRDefault="007E4AC0">
    <w:pPr>
      <w:pStyle w:val="stBilgi"/>
      <w:rPr>
        <w:lang w:val="en-US"/>
      </w:rPr>
    </w:pPr>
  </w:p>
  <w:p w14:paraId="5F9EE492" w14:textId="6DB3A68E" w:rsidR="007E4AC0" w:rsidRPr="00937294" w:rsidRDefault="007E4AC0">
    <w:pPr>
      <w:pStyle w:val="stBilgi"/>
      <w:rPr>
        <w:lang w:val="en-US"/>
      </w:rPr>
    </w:pPr>
  </w:p>
  <w:p w14:paraId="26158E23" w14:textId="6D5056F3" w:rsidR="007E4AC0" w:rsidRPr="00FC334F" w:rsidRDefault="00FC334F" w:rsidP="007E4AC0">
    <w:pPr>
      <w:tabs>
        <w:tab w:val="left" w:pos="284"/>
      </w:tabs>
      <w:spacing w:line="360" w:lineRule="auto"/>
      <w:ind w:right="-1"/>
      <w:contextualSpacing/>
      <w:rPr>
        <w:rFonts w:ascii="Verdana" w:hAnsi="Verdana" w:cs="Arial"/>
        <w:b/>
        <w:bCs/>
        <w:color w:val="000000"/>
        <w:sz w:val="24"/>
        <w:szCs w:val="24"/>
        <w:u w:val="single"/>
        <w:lang w:val="tr-TR"/>
      </w:rPr>
    </w:pPr>
    <w:r w:rsidRPr="00FC334F">
      <w:rPr>
        <w:rFonts w:ascii="Verdana" w:hAnsi="Verdana" w:cs="Arial"/>
        <w:b/>
        <w:bCs/>
        <w:color w:val="000000"/>
        <w:sz w:val="24"/>
        <w:szCs w:val="24"/>
        <w:u w:val="single"/>
        <w:lang w:val="tr-TR"/>
      </w:rPr>
      <w:t>BASIN BÜLTENİ</w:t>
    </w:r>
  </w:p>
  <w:p w14:paraId="2009768C" w14:textId="77777777" w:rsidR="007E4AC0" w:rsidRPr="00937294" w:rsidRDefault="007E4AC0">
    <w:pPr>
      <w:pStyle w:val="stBilgi"/>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34CD7"/>
    <w:multiLevelType w:val="hybridMultilevel"/>
    <w:tmpl w:val="1F0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1A3D00"/>
    <w:multiLevelType w:val="hybridMultilevel"/>
    <w:tmpl w:val="C6A2BBCC"/>
    <w:lvl w:ilvl="0" w:tplc="2E52890A">
      <w:start w:val="1"/>
      <w:numFmt w:val="bullet"/>
      <w:lvlText w:val="•"/>
      <w:lvlJc w:val="left"/>
      <w:pPr>
        <w:tabs>
          <w:tab w:val="num" w:pos="720"/>
        </w:tabs>
        <w:ind w:left="720" w:hanging="360"/>
      </w:pPr>
      <w:rPr>
        <w:rFonts w:ascii="Arial" w:hAnsi="Arial" w:hint="default"/>
      </w:rPr>
    </w:lvl>
    <w:lvl w:ilvl="1" w:tplc="A8346E64" w:tentative="1">
      <w:start w:val="1"/>
      <w:numFmt w:val="bullet"/>
      <w:lvlText w:val="•"/>
      <w:lvlJc w:val="left"/>
      <w:pPr>
        <w:tabs>
          <w:tab w:val="num" w:pos="1440"/>
        </w:tabs>
        <w:ind w:left="1440" w:hanging="360"/>
      </w:pPr>
      <w:rPr>
        <w:rFonts w:ascii="Arial" w:hAnsi="Arial" w:hint="default"/>
      </w:rPr>
    </w:lvl>
    <w:lvl w:ilvl="2" w:tplc="81BA4BBA" w:tentative="1">
      <w:start w:val="1"/>
      <w:numFmt w:val="bullet"/>
      <w:lvlText w:val="•"/>
      <w:lvlJc w:val="left"/>
      <w:pPr>
        <w:tabs>
          <w:tab w:val="num" w:pos="2160"/>
        </w:tabs>
        <w:ind w:left="2160" w:hanging="360"/>
      </w:pPr>
      <w:rPr>
        <w:rFonts w:ascii="Arial" w:hAnsi="Arial" w:hint="default"/>
      </w:rPr>
    </w:lvl>
    <w:lvl w:ilvl="3" w:tplc="702267E4" w:tentative="1">
      <w:start w:val="1"/>
      <w:numFmt w:val="bullet"/>
      <w:lvlText w:val="•"/>
      <w:lvlJc w:val="left"/>
      <w:pPr>
        <w:tabs>
          <w:tab w:val="num" w:pos="2880"/>
        </w:tabs>
        <w:ind w:left="2880" w:hanging="360"/>
      </w:pPr>
      <w:rPr>
        <w:rFonts w:ascii="Arial" w:hAnsi="Arial" w:hint="default"/>
      </w:rPr>
    </w:lvl>
    <w:lvl w:ilvl="4" w:tplc="18108346" w:tentative="1">
      <w:start w:val="1"/>
      <w:numFmt w:val="bullet"/>
      <w:lvlText w:val="•"/>
      <w:lvlJc w:val="left"/>
      <w:pPr>
        <w:tabs>
          <w:tab w:val="num" w:pos="3600"/>
        </w:tabs>
        <w:ind w:left="3600" w:hanging="360"/>
      </w:pPr>
      <w:rPr>
        <w:rFonts w:ascii="Arial" w:hAnsi="Arial" w:hint="default"/>
      </w:rPr>
    </w:lvl>
    <w:lvl w:ilvl="5" w:tplc="9EC459FE" w:tentative="1">
      <w:start w:val="1"/>
      <w:numFmt w:val="bullet"/>
      <w:lvlText w:val="•"/>
      <w:lvlJc w:val="left"/>
      <w:pPr>
        <w:tabs>
          <w:tab w:val="num" w:pos="4320"/>
        </w:tabs>
        <w:ind w:left="4320" w:hanging="360"/>
      </w:pPr>
      <w:rPr>
        <w:rFonts w:ascii="Arial" w:hAnsi="Arial" w:hint="default"/>
      </w:rPr>
    </w:lvl>
    <w:lvl w:ilvl="6" w:tplc="E26E2836" w:tentative="1">
      <w:start w:val="1"/>
      <w:numFmt w:val="bullet"/>
      <w:lvlText w:val="•"/>
      <w:lvlJc w:val="left"/>
      <w:pPr>
        <w:tabs>
          <w:tab w:val="num" w:pos="5040"/>
        </w:tabs>
        <w:ind w:left="5040" w:hanging="360"/>
      </w:pPr>
      <w:rPr>
        <w:rFonts w:ascii="Arial" w:hAnsi="Arial" w:hint="default"/>
      </w:rPr>
    </w:lvl>
    <w:lvl w:ilvl="7" w:tplc="FB1C1668" w:tentative="1">
      <w:start w:val="1"/>
      <w:numFmt w:val="bullet"/>
      <w:lvlText w:val="•"/>
      <w:lvlJc w:val="left"/>
      <w:pPr>
        <w:tabs>
          <w:tab w:val="num" w:pos="5760"/>
        </w:tabs>
        <w:ind w:left="5760" w:hanging="360"/>
      </w:pPr>
      <w:rPr>
        <w:rFonts w:ascii="Arial" w:hAnsi="Arial" w:hint="default"/>
      </w:rPr>
    </w:lvl>
    <w:lvl w:ilvl="8" w:tplc="FAECD9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62101AB"/>
    <w:multiLevelType w:val="hybridMultilevel"/>
    <w:tmpl w:val="5B50A0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D36A9B"/>
    <w:multiLevelType w:val="hybridMultilevel"/>
    <w:tmpl w:val="F8209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C8B4FE0"/>
    <w:multiLevelType w:val="hybridMultilevel"/>
    <w:tmpl w:val="F7261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4496A47"/>
    <w:multiLevelType w:val="hybridMultilevel"/>
    <w:tmpl w:val="ED8E2A1C"/>
    <w:lvl w:ilvl="0" w:tplc="3A483C18">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6114575"/>
    <w:multiLevelType w:val="hybridMultilevel"/>
    <w:tmpl w:val="CDD29ECC"/>
    <w:lvl w:ilvl="0" w:tplc="97645ADC">
      <w:start w:val="1"/>
      <w:numFmt w:val="bullet"/>
      <w:lvlText w:val=""/>
      <w:lvlJc w:val="left"/>
      <w:pPr>
        <w:ind w:left="720" w:hanging="360"/>
      </w:pPr>
      <w:rPr>
        <w:rFonts w:ascii="Symbol" w:hAnsi="Symbol" w:hint="default"/>
      </w:rPr>
    </w:lvl>
    <w:lvl w:ilvl="1" w:tplc="1D18800C">
      <w:start w:val="1"/>
      <w:numFmt w:val="bullet"/>
      <w:lvlText w:val="o"/>
      <w:lvlJc w:val="left"/>
      <w:pPr>
        <w:ind w:left="1440" w:hanging="360"/>
      </w:pPr>
      <w:rPr>
        <w:rFonts w:ascii="Courier New" w:hAnsi="Courier New" w:hint="default"/>
      </w:rPr>
    </w:lvl>
    <w:lvl w:ilvl="2" w:tplc="EA36C318">
      <w:start w:val="1"/>
      <w:numFmt w:val="bullet"/>
      <w:lvlText w:val=""/>
      <w:lvlJc w:val="left"/>
      <w:pPr>
        <w:ind w:left="2160" w:hanging="360"/>
      </w:pPr>
      <w:rPr>
        <w:rFonts w:ascii="Wingdings" w:hAnsi="Wingdings" w:hint="default"/>
      </w:rPr>
    </w:lvl>
    <w:lvl w:ilvl="3" w:tplc="09848F86">
      <w:start w:val="1"/>
      <w:numFmt w:val="bullet"/>
      <w:lvlText w:val=""/>
      <w:lvlJc w:val="left"/>
      <w:pPr>
        <w:ind w:left="2880" w:hanging="360"/>
      </w:pPr>
      <w:rPr>
        <w:rFonts w:ascii="Symbol" w:hAnsi="Symbol" w:hint="default"/>
      </w:rPr>
    </w:lvl>
    <w:lvl w:ilvl="4" w:tplc="AE441C8E">
      <w:start w:val="1"/>
      <w:numFmt w:val="bullet"/>
      <w:lvlText w:val="o"/>
      <w:lvlJc w:val="left"/>
      <w:pPr>
        <w:ind w:left="3600" w:hanging="360"/>
      </w:pPr>
      <w:rPr>
        <w:rFonts w:ascii="Courier New" w:hAnsi="Courier New" w:hint="default"/>
      </w:rPr>
    </w:lvl>
    <w:lvl w:ilvl="5" w:tplc="D85CE7B6">
      <w:start w:val="1"/>
      <w:numFmt w:val="bullet"/>
      <w:lvlText w:val=""/>
      <w:lvlJc w:val="left"/>
      <w:pPr>
        <w:ind w:left="4320" w:hanging="360"/>
      </w:pPr>
      <w:rPr>
        <w:rFonts w:ascii="Wingdings" w:hAnsi="Wingdings" w:hint="default"/>
      </w:rPr>
    </w:lvl>
    <w:lvl w:ilvl="6" w:tplc="D9C2603E">
      <w:start w:val="1"/>
      <w:numFmt w:val="bullet"/>
      <w:lvlText w:val=""/>
      <w:lvlJc w:val="left"/>
      <w:pPr>
        <w:ind w:left="5040" w:hanging="360"/>
      </w:pPr>
      <w:rPr>
        <w:rFonts w:ascii="Symbol" w:hAnsi="Symbol" w:hint="default"/>
      </w:rPr>
    </w:lvl>
    <w:lvl w:ilvl="7" w:tplc="C40ECCB4">
      <w:start w:val="1"/>
      <w:numFmt w:val="bullet"/>
      <w:lvlText w:val="o"/>
      <w:lvlJc w:val="left"/>
      <w:pPr>
        <w:ind w:left="5760" w:hanging="360"/>
      </w:pPr>
      <w:rPr>
        <w:rFonts w:ascii="Courier New" w:hAnsi="Courier New" w:hint="default"/>
      </w:rPr>
    </w:lvl>
    <w:lvl w:ilvl="8" w:tplc="A8D22B2E">
      <w:start w:val="1"/>
      <w:numFmt w:val="bullet"/>
      <w:lvlText w:val=""/>
      <w:lvlJc w:val="left"/>
      <w:pPr>
        <w:ind w:left="6480" w:hanging="360"/>
      </w:pPr>
      <w:rPr>
        <w:rFonts w:ascii="Wingdings" w:hAnsi="Wingdings" w:hint="default"/>
      </w:rPr>
    </w:lvl>
  </w:abstractNum>
  <w:abstractNum w:abstractNumId="17" w15:restartNumberingAfterBreak="0">
    <w:nsid w:val="76D63505"/>
    <w:multiLevelType w:val="hybridMultilevel"/>
    <w:tmpl w:val="7C207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30755016">
    <w:abstractNumId w:val="2"/>
  </w:num>
  <w:num w:numId="2" w16cid:durableId="582371028">
    <w:abstractNumId w:val="3"/>
  </w:num>
  <w:num w:numId="3" w16cid:durableId="284628273">
    <w:abstractNumId w:val="5"/>
  </w:num>
  <w:num w:numId="4" w16cid:durableId="93206306">
    <w:abstractNumId w:val="7"/>
  </w:num>
  <w:num w:numId="5" w16cid:durableId="893391576">
    <w:abstractNumId w:val="16"/>
  </w:num>
  <w:num w:numId="6" w16cid:durableId="878664606">
    <w:abstractNumId w:val="15"/>
  </w:num>
  <w:num w:numId="7" w16cid:durableId="1916741570">
    <w:abstractNumId w:val="9"/>
  </w:num>
  <w:num w:numId="8" w16cid:durableId="2032796828">
    <w:abstractNumId w:val="17"/>
  </w:num>
  <w:num w:numId="9" w16cid:durableId="350449459">
    <w:abstractNumId w:val="10"/>
  </w:num>
  <w:num w:numId="10" w16cid:durableId="1384716954">
    <w:abstractNumId w:val="6"/>
  </w:num>
  <w:num w:numId="11" w16cid:durableId="99223323">
    <w:abstractNumId w:val="0"/>
  </w:num>
  <w:num w:numId="12" w16cid:durableId="748817332">
    <w:abstractNumId w:val="1"/>
  </w:num>
  <w:num w:numId="13" w16cid:durableId="649867036">
    <w:abstractNumId w:val="12"/>
  </w:num>
  <w:num w:numId="14" w16cid:durableId="1191071949">
    <w:abstractNumId w:val="8"/>
  </w:num>
  <w:num w:numId="15" w16cid:durableId="1217083659">
    <w:abstractNumId w:val="4"/>
  </w:num>
  <w:num w:numId="16" w16cid:durableId="150681789">
    <w:abstractNumId w:val="14"/>
  </w:num>
  <w:num w:numId="17" w16cid:durableId="1912736326">
    <w:abstractNumId w:val="11"/>
  </w:num>
  <w:num w:numId="18" w16cid:durableId="420877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tr-TR"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10638"/>
    <w:rsid w:val="00010699"/>
    <w:rsid w:val="00014F0E"/>
    <w:rsid w:val="000165C2"/>
    <w:rsid w:val="00021255"/>
    <w:rsid w:val="00027BD2"/>
    <w:rsid w:val="000315EB"/>
    <w:rsid w:val="00033A4D"/>
    <w:rsid w:val="00033E96"/>
    <w:rsid w:val="000347F8"/>
    <w:rsid w:val="000349D9"/>
    <w:rsid w:val="00036713"/>
    <w:rsid w:val="00041CC5"/>
    <w:rsid w:val="0004685F"/>
    <w:rsid w:val="0005297E"/>
    <w:rsid w:val="00054926"/>
    <w:rsid w:val="000573B8"/>
    <w:rsid w:val="00057B33"/>
    <w:rsid w:val="00057C26"/>
    <w:rsid w:val="00063856"/>
    <w:rsid w:val="00072139"/>
    <w:rsid w:val="000775F5"/>
    <w:rsid w:val="00077FEE"/>
    <w:rsid w:val="00080B29"/>
    <w:rsid w:val="00083547"/>
    <w:rsid w:val="00084BA4"/>
    <w:rsid w:val="00096EEC"/>
    <w:rsid w:val="000B329F"/>
    <w:rsid w:val="000B464C"/>
    <w:rsid w:val="000C3880"/>
    <w:rsid w:val="000C54F4"/>
    <w:rsid w:val="000C7CB5"/>
    <w:rsid w:val="000D0223"/>
    <w:rsid w:val="000D4CFD"/>
    <w:rsid w:val="000E04D0"/>
    <w:rsid w:val="000E19DA"/>
    <w:rsid w:val="000F0764"/>
    <w:rsid w:val="001030A8"/>
    <w:rsid w:val="001043DB"/>
    <w:rsid w:val="00105CDE"/>
    <w:rsid w:val="00107AC3"/>
    <w:rsid w:val="00110C02"/>
    <w:rsid w:val="00111919"/>
    <w:rsid w:val="00117680"/>
    <w:rsid w:val="00120022"/>
    <w:rsid w:val="00121874"/>
    <w:rsid w:val="001347A2"/>
    <w:rsid w:val="00135E55"/>
    <w:rsid w:val="00136276"/>
    <w:rsid w:val="00144039"/>
    <w:rsid w:val="00150FAE"/>
    <w:rsid w:val="0016078C"/>
    <w:rsid w:val="00160DAF"/>
    <w:rsid w:val="001638B7"/>
    <w:rsid w:val="001660AE"/>
    <w:rsid w:val="00166365"/>
    <w:rsid w:val="00166715"/>
    <w:rsid w:val="00170C0D"/>
    <w:rsid w:val="00172C4F"/>
    <w:rsid w:val="00177569"/>
    <w:rsid w:val="00177C9F"/>
    <w:rsid w:val="00191152"/>
    <w:rsid w:val="00195443"/>
    <w:rsid w:val="001A0174"/>
    <w:rsid w:val="001A5C8B"/>
    <w:rsid w:val="001B0F30"/>
    <w:rsid w:val="001B20E2"/>
    <w:rsid w:val="001B6B8A"/>
    <w:rsid w:val="001C42C5"/>
    <w:rsid w:val="001C5DA1"/>
    <w:rsid w:val="001C5E8A"/>
    <w:rsid w:val="001C7D96"/>
    <w:rsid w:val="001D03E0"/>
    <w:rsid w:val="001D0C3C"/>
    <w:rsid w:val="001D4AE1"/>
    <w:rsid w:val="001D4F00"/>
    <w:rsid w:val="001D640F"/>
    <w:rsid w:val="001E4AE8"/>
    <w:rsid w:val="001E72AD"/>
    <w:rsid w:val="001F1199"/>
    <w:rsid w:val="001F3CD2"/>
    <w:rsid w:val="001F4E7B"/>
    <w:rsid w:val="001F57F2"/>
    <w:rsid w:val="001F78A2"/>
    <w:rsid w:val="00201B82"/>
    <w:rsid w:val="002053C9"/>
    <w:rsid w:val="0021029A"/>
    <w:rsid w:val="00221124"/>
    <w:rsid w:val="00221CA1"/>
    <w:rsid w:val="0022575A"/>
    <w:rsid w:val="00225A64"/>
    <w:rsid w:val="0023159F"/>
    <w:rsid w:val="00231871"/>
    <w:rsid w:val="00235578"/>
    <w:rsid w:val="002411CB"/>
    <w:rsid w:val="00243E24"/>
    <w:rsid w:val="00244C34"/>
    <w:rsid w:val="0025097D"/>
    <w:rsid w:val="00250A9F"/>
    <w:rsid w:val="002528F9"/>
    <w:rsid w:val="00252E59"/>
    <w:rsid w:val="00253F64"/>
    <w:rsid w:val="002564ED"/>
    <w:rsid w:val="002668E1"/>
    <w:rsid w:val="00266A3E"/>
    <w:rsid w:val="00266D67"/>
    <w:rsid w:val="002714E3"/>
    <w:rsid w:val="002718B7"/>
    <w:rsid w:val="002742B4"/>
    <w:rsid w:val="002926AE"/>
    <w:rsid w:val="00293B3A"/>
    <w:rsid w:val="0029682F"/>
    <w:rsid w:val="002A1491"/>
    <w:rsid w:val="002B7AC9"/>
    <w:rsid w:val="002C13C6"/>
    <w:rsid w:val="002C2C16"/>
    <w:rsid w:val="002C33A1"/>
    <w:rsid w:val="002D0D8E"/>
    <w:rsid w:val="002D18BE"/>
    <w:rsid w:val="002D5FBD"/>
    <w:rsid w:val="002D669C"/>
    <w:rsid w:val="002D7A16"/>
    <w:rsid w:val="002E2FC2"/>
    <w:rsid w:val="002F158C"/>
    <w:rsid w:val="002F36F3"/>
    <w:rsid w:val="002F4DF5"/>
    <w:rsid w:val="002F5A86"/>
    <w:rsid w:val="00300631"/>
    <w:rsid w:val="003007A5"/>
    <w:rsid w:val="003057AB"/>
    <w:rsid w:val="00307A06"/>
    <w:rsid w:val="003103FA"/>
    <w:rsid w:val="003124EB"/>
    <w:rsid w:val="00313A5B"/>
    <w:rsid w:val="00323EC9"/>
    <w:rsid w:val="00325183"/>
    <w:rsid w:val="003268BE"/>
    <w:rsid w:val="00326A67"/>
    <w:rsid w:val="0032754E"/>
    <w:rsid w:val="003319B6"/>
    <w:rsid w:val="00331D5E"/>
    <w:rsid w:val="003361CA"/>
    <w:rsid w:val="00336E10"/>
    <w:rsid w:val="0033717A"/>
    <w:rsid w:val="00342DA2"/>
    <w:rsid w:val="00343168"/>
    <w:rsid w:val="00353BF0"/>
    <w:rsid w:val="00354BC7"/>
    <w:rsid w:val="00355226"/>
    <w:rsid w:val="00355CAC"/>
    <w:rsid w:val="00357B22"/>
    <w:rsid w:val="00361E32"/>
    <w:rsid w:val="00363E43"/>
    <w:rsid w:val="00363EE0"/>
    <w:rsid w:val="00370320"/>
    <w:rsid w:val="0037043C"/>
    <w:rsid w:val="00374D44"/>
    <w:rsid w:val="0037541D"/>
    <w:rsid w:val="00377A1D"/>
    <w:rsid w:val="00381C97"/>
    <w:rsid w:val="00382AF8"/>
    <w:rsid w:val="00385368"/>
    <w:rsid w:val="00385AEB"/>
    <w:rsid w:val="00393D13"/>
    <w:rsid w:val="00393E84"/>
    <w:rsid w:val="00396463"/>
    <w:rsid w:val="003A0AFD"/>
    <w:rsid w:val="003A7712"/>
    <w:rsid w:val="003B01C7"/>
    <w:rsid w:val="003B0F59"/>
    <w:rsid w:val="003B3F3E"/>
    <w:rsid w:val="003B5445"/>
    <w:rsid w:val="003B573D"/>
    <w:rsid w:val="003B59D1"/>
    <w:rsid w:val="003B5D65"/>
    <w:rsid w:val="003B7D98"/>
    <w:rsid w:val="003C011C"/>
    <w:rsid w:val="003C4422"/>
    <w:rsid w:val="003C454D"/>
    <w:rsid w:val="003C5613"/>
    <w:rsid w:val="003D32AA"/>
    <w:rsid w:val="003D3E08"/>
    <w:rsid w:val="003D62C4"/>
    <w:rsid w:val="003D69D3"/>
    <w:rsid w:val="003E1884"/>
    <w:rsid w:val="003E18F3"/>
    <w:rsid w:val="003E4615"/>
    <w:rsid w:val="003E489E"/>
    <w:rsid w:val="003F59D3"/>
    <w:rsid w:val="0040127A"/>
    <w:rsid w:val="00401FA3"/>
    <w:rsid w:val="004041CA"/>
    <w:rsid w:val="004060D7"/>
    <w:rsid w:val="0040669A"/>
    <w:rsid w:val="00407ABE"/>
    <w:rsid w:val="00412BD2"/>
    <w:rsid w:val="00423D05"/>
    <w:rsid w:val="00424FC5"/>
    <w:rsid w:val="00431B78"/>
    <w:rsid w:val="0043479E"/>
    <w:rsid w:val="004353CA"/>
    <w:rsid w:val="00444F90"/>
    <w:rsid w:val="00450DC1"/>
    <w:rsid w:val="004515C1"/>
    <w:rsid w:val="00453851"/>
    <w:rsid w:val="00454B1A"/>
    <w:rsid w:val="00454B9F"/>
    <w:rsid w:val="0045756F"/>
    <w:rsid w:val="00457D5B"/>
    <w:rsid w:val="00462136"/>
    <w:rsid w:val="00470A70"/>
    <w:rsid w:val="00470EB0"/>
    <w:rsid w:val="00480F53"/>
    <w:rsid w:val="00481AE4"/>
    <w:rsid w:val="00485BA8"/>
    <w:rsid w:val="004931BE"/>
    <w:rsid w:val="00494C2F"/>
    <w:rsid w:val="004961DF"/>
    <w:rsid w:val="004A1978"/>
    <w:rsid w:val="004A22D0"/>
    <w:rsid w:val="004A587B"/>
    <w:rsid w:val="004A698E"/>
    <w:rsid w:val="004B0AF7"/>
    <w:rsid w:val="004B2167"/>
    <w:rsid w:val="004B237E"/>
    <w:rsid w:val="004B2A5E"/>
    <w:rsid w:val="004B3AD3"/>
    <w:rsid w:val="004C2672"/>
    <w:rsid w:val="004C2FDE"/>
    <w:rsid w:val="004C6E65"/>
    <w:rsid w:val="004D497F"/>
    <w:rsid w:val="004D66B8"/>
    <w:rsid w:val="004D6CA0"/>
    <w:rsid w:val="004D75E0"/>
    <w:rsid w:val="004E2A60"/>
    <w:rsid w:val="004E667C"/>
    <w:rsid w:val="004F0DCB"/>
    <w:rsid w:val="004F1CBC"/>
    <w:rsid w:val="004F330E"/>
    <w:rsid w:val="004F633D"/>
    <w:rsid w:val="004F6420"/>
    <w:rsid w:val="004F6FCF"/>
    <w:rsid w:val="00500C67"/>
    <w:rsid w:val="00502C26"/>
    <w:rsid w:val="00505840"/>
    <w:rsid w:val="005070CC"/>
    <w:rsid w:val="00512FDF"/>
    <w:rsid w:val="005150A7"/>
    <w:rsid w:val="005208C7"/>
    <w:rsid w:val="00523472"/>
    <w:rsid w:val="005236E8"/>
    <w:rsid w:val="0052459E"/>
    <w:rsid w:val="00530B41"/>
    <w:rsid w:val="00531BA2"/>
    <w:rsid w:val="00532BE1"/>
    <w:rsid w:val="005331EB"/>
    <w:rsid w:val="005355E6"/>
    <w:rsid w:val="00541052"/>
    <w:rsid w:val="005468EF"/>
    <w:rsid w:val="005506E2"/>
    <w:rsid w:val="0055260B"/>
    <w:rsid w:val="00552FAB"/>
    <w:rsid w:val="005569CB"/>
    <w:rsid w:val="00556A8E"/>
    <w:rsid w:val="00557BF5"/>
    <w:rsid w:val="00560450"/>
    <w:rsid w:val="005609B8"/>
    <w:rsid w:val="00561362"/>
    <w:rsid w:val="005636B9"/>
    <w:rsid w:val="0056697B"/>
    <w:rsid w:val="0057030C"/>
    <w:rsid w:val="00572D9F"/>
    <w:rsid w:val="0057385C"/>
    <w:rsid w:val="005876A5"/>
    <w:rsid w:val="00587AB6"/>
    <w:rsid w:val="00590210"/>
    <w:rsid w:val="00594C73"/>
    <w:rsid w:val="005951BC"/>
    <w:rsid w:val="00596003"/>
    <w:rsid w:val="005A15E0"/>
    <w:rsid w:val="005A247A"/>
    <w:rsid w:val="005A62A2"/>
    <w:rsid w:val="005B1A8B"/>
    <w:rsid w:val="005B2393"/>
    <w:rsid w:val="005B3769"/>
    <w:rsid w:val="005B3AD8"/>
    <w:rsid w:val="005C3D0E"/>
    <w:rsid w:val="005C6534"/>
    <w:rsid w:val="005C6773"/>
    <w:rsid w:val="005C6A7A"/>
    <w:rsid w:val="005D2113"/>
    <w:rsid w:val="005D4D68"/>
    <w:rsid w:val="005D5F65"/>
    <w:rsid w:val="005D612D"/>
    <w:rsid w:val="005E5264"/>
    <w:rsid w:val="005E6032"/>
    <w:rsid w:val="005E619B"/>
    <w:rsid w:val="005E7724"/>
    <w:rsid w:val="005E7ACB"/>
    <w:rsid w:val="005F0350"/>
    <w:rsid w:val="005F19DA"/>
    <w:rsid w:val="005F5C3F"/>
    <w:rsid w:val="00601FA7"/>
    <w:rsid w:val="00602F72"/>
    <w:rsid w:val="00603501"/>
    <w:rsid w:val="0060698A"/>
    <w:rsid w:val="00606B65"/>
    <w:rsid w:val="00613FA5"/>
    <w:rsid w:val="00620E1C"/>
    <w:rsid w:val="0062122F"/>
    <w:rsid w:val="006252D4"/>
    <w:rsid w:val="00634FB7"/>
    <w:rsid w:val="00640C03"/>
    <w:rsid w:val="006457FF"/>
    <w:rsid w:val="00653106"/>
    <w:rsid w:val="00653D26"/>
    <w:rsid w:val="00655120"/>
    <w:rsid w:val="00655C9F"/>
    <w:rsid w:val="0065698D"/>
    <w:rsid w:val="00660E03"/>
    <w:rsid w:val="006635E7"/>
    <w:rsid w:val="0066750C"/>
    <w:rsid w:val="0066789B"/>
    <w:rsid w:val="006710AC"/>
    <w:rsid w:val="00675AC3"/>
    <w:rsid w:val="006763C4"/>
    <w:rsid w:val="0068181B"/>
    <w:rsid w:val="00682277"/>
    <w:rsid w:val="006A2D64"/>
    <w:rsid w:val="006A41D9"/>
    <w:rsid w:val="006B6DC3"/>
    <w:rsid w:val="006B75CE"/>
    <w:rsid w:val="006C1EF2"/>
    <w:rsid w:val="006C72A1"/>
    <w:rsid w:val="006D00D0"/>
    <w:rsid w:val="006E44AF"/>
    <w:rsid w:val="006E4E16"/>
    <w:rsid w:val="006E70CF"/>
    <w:rsid w:val="006E7E0E"/>
    <w:rsid w:val="006F3962"/>
    <w:rsid w:val="006F718C"/>
    <w:rsid w:val="006F7859"/>
    <w:rsid w:val="00704B0B"/>
    <w:rsid w:val="00713302"/>
    <w:rsid w:val="00714650"/>
    <w:rsid w:val="007224D7"/>
    <w:rsid w:val="0073003F"/>
    <w:rsid w:val="007312EB"/>
    <w:rsid w:val="007328E4"/>
    <w:rsid w:val="00733600"/>
    <w:rsid w:val="00734B6A"/>
    <w:rsid w:val="00735528"/>
    <w:rsid w:val="00736281"/>
    <w:rsid w:val="00745CA3"/>
    <w:rsid w:val="00750671"/>
    <w:rsid w:val="00750849"/>
    <w:rsid w:val="00751534"/>
    <w:rsid w:val="00753676"/>
    <w:rsid w:val="007579DC"/>
    <w:rsid w:val="00757F0A"/>
    <w:rsid w:val="00763438"/>
    <w:rsid w:val="00767154"/>
    <w:rsid w:val="00770243"/>
    <w:rsid w:val="00774461"/>
    <w:rsid w:val="00781F2D"/>
    <w:rsid w:val="007856B8"/>
    <w:rsid w:val="00785AB1"/>
    <w:rsid w:val="00785D3D"/>
    <w:rsid w:val="007908F8"/>
    <w:rsid w:val="00795E11"/>
    <w:rsid w:val="0079640F"/>
    <w:rsid w:val="007A2E15"/>
    <w:rsid w:val="007A49D3"/>
    <w:rsid w:val="007A5EF3"/>
    <w:rsid w:val="007A70D2"/>
    <w:rsid w:val="007B16E1"/>
    <w:rsid w:val="007B26C9"/>
    <w:rsid w:val="007B2BAA"/>
    <w:rsid w:val="007B3BFF"/>
    <w:rsid w:val="007B3DF5"/>
    <w:rsid w:val="007B484D"/>
    <w:rsid w:val="007B54D2"/>
    <w:rsid w:val="007B5EAB"/>
    <w:rsid w:val="007C1240"/>
    <w:rsid w:val="007C2ACF"/>
    <w:rsid w:val="007C2E5F"/>
    <w:rsid w:val="007C771A"/>
    <w:rsid w:val="007D0816"/>
    <w:rsid w:val="007D1217"/>
    <w:rsid w:val="007D147E"/>
    <w:rsid w:val="007D605B"/>
    <w:rsid w:val="007D7566"/>
    <w:rsid w:val="007E050E"/>
    <w:rsid w:val="007E111A"/>
    <w:rsid w:val="007E2B0A"/>
    <w:rsid w:val="007E4AC0"/>
    <w:rsid w:val="007E561E"/>
    <w:rsid w:val="007E7A8B"/>
    <w:rsid w:val="007F0CCC"/>
    <w:rsid w:val="007F1075"/>
    <w:rsid w:val="007F26EA"/>
    <w:rsid w:val="007F3F21"/>
    <w:rsid w:val="007F4058"/>
    <w:rsid w:val="007F5419"/>
    <w:rsid w:val="0080293D"/>
    <w:rsid w:val="00802B25"/>
    <w:rsid w:val="008043DE"/>
    <w:rsid w:val="008050AA"/>
    <w:rsid w:val="008150FE"/>
    <w:rsid w:val="00817238"/>
    <w:rsid w:val="00821FE0"/>
    <w:rsid w:val="00823DF4"/>
    <w:rsid w:val="00824274"/>
    <w:rsid w:val="00832855"/>
    <w:rsid w:val="008337BF"/>
    <w:rsid w:val="008353C8"/>
    <w:rsid w:val="008415C7"/>
    <w:rsid w:val="0084253C"/>
    <w:rsid w:val="00844BD5"/>
    <w:rsid w:val="00844EF2"/>
    <w:rsid w:val="00845337"/>
    <w:rsid w:val="00845496"/>
    <w:rsid w:val="00845534"/>
    <w:rsid w:val="0084716F"/>
    <w:rsid w:val="0085108E"/>
    <w:rsid w:val="00854CDF"/>
    <w:rsid w:val="0086012B"/>
    <w:rsid w:val="0086152F"/>
    <w:rsid w:val="00863B47"/>
    <w:rsid w:val="00875CD0"/>
    <w:rsid w:val="00876172"/>
    <w:rsid w:val="00892CC9"/>
    <w:rsid w:val="008941B2"/>
    <w:rsid w:val="008944DC"/>
    <w:rsid w:val="008947D8"/>
    <w:rsid w:val="008A2878"/>
    <w:rsid w:val="008A649A"/>
    <w:rsid w:val="008A7FB2"/>
    <w:rsid w:val="008C02D0"/>
    <w:rsid w:val="008D075E"/>
    <w:rsid w:val="008D386B"/>
    <w:rsid w:val="008D6D57"/>
    <w:rsid w:val="008D71B5"/>
    <w:rsid w:val="008D776D"/>
    <w:rsid w:val="008E07B2"/>
    <w:rsid w:val="008E6554"/>
    <w:rsid w:val="008F3507"/>
    <w:rsid w:val="008F3727"/>
    <w:rsid w:val="008F3991"/>
    <w:rsid w:val="008F5B44"/>
    <w:rsid w:val="008F6292"/>
    <w:rsid w:val="00902DB2"/>
    <w:rsid w:val="00904E98"/>
    <w:rsid w:val="00911C1B"/>
    <w:rsid w:val="00911CE6"/>
    <w:rsid w:val="00913354"/>
    <w:rsid w:val="0091583B"/>
    <w:rsid w:val="00916437"/>
    <w:rsid w:val="00917B13"/>
    <w:rsid w:val="00922C5C"/>
    <w:rsid w:val="00924CC3"/>
    <w:rsid w:val="009316B0"/>
    <w:rsid w:val="00932BB9"/>
    <w:rsid w:val="009364C7"/>
    <w:rsid w:val="00936A70"/>
    <w:rsid w:val="00937294"/>
    <w:rsid w:val="00941C09"/>
    <w:rsid w:val="00951E62"/>
    <w:rsid w:val="00952982"/>
    <w:rsid w:val="00952EE6"/>
    <w:rsid w:val="009553E7"/>
    <w:rsid w:val="00963304"/>
    <w:rsid w:val="00967A5D"/>
    <w:rsid w:val="00970A64"/>
    <w:rsid w:val="009813E7"/>
    <w:rsid w:val="00983724"/>
    <w:rsid w:val="00985900"/>
    <w:rsid w:val="00991281"/>
    <w:rsid w:val="009A2180"/>
    <w:rsid w:val="009A2A3A"/>
    <w:rsid w:val="009A7D4D"/>
    <w:rsid w:val="009B0301"/>
    <w:rsid w:val="009B092A"/>
    <w:rsid w:val="009B2AE3"/>
    <w:rsid w:val="009C3EEF"/>
    <w:rsid w:val="009C5011"/>
    <w:rsid w:val="009D086D"/>
    <w:rsid w:val="009D1590"/>
    <w:rsid w:val="009D2A23"/>
    <w:rsid w:val="009D2E44"/>
    <w:rsid w:val="009D4ED3"/>
    <w:rsid w:val="009D6255"/>
    <w:rsid w:val="009D6D1B"/>
    <w:rsid w:val="009D70B5"/>
    <w:rsid w:val="009E069D"/>
    <w:rsid w:val="009E0A36"/>
    <w:rsid w:val="009F11BF"/>
    <w:rsid w:val="009F2830"/>
    <w:rsid w:val="009F28AA"/>
    <w:rsid w:val="009F426D"/>
    <w:rsid w:val="009F455C"/>
    <w:rsid w:val="009F71A1"/>
    <w:rsid w:val="009F7937"/>
    <w:rsid w:val="00A01AC1"/>
    <w:rsid w:val="00A02E3B"/>
    <w:rsid w:val="00A10176"/>
    <w:rsid w:val="00A13F29"/>
    <w:rsid w:val="00A147F2"/>
    <w:rsid w:val="00A14976"/>
    <w:rsid w:val="00A16357"/>
    <w:rsid w:val="00A22E85"/>
    <w:rsid w:val="00A23B96"/>
    <w:rsid w:val="00A25D89"/>
    <w:rsid w:val="00A36D99"/>
    <w:rsid w:val="00A37CEF"/>
    <w:rsid w:val="00A43E87"/>
    <w:rsid w:val="00A4475B"/>
    <w:rsid w:val="00A455F8"/>
    <w:rsid w:val="00A46084"/>
    <w:rsid w:val="00A47F56"/>
    <w:rsid w:val="00A52313"/>
    <w:rsid w:val="00A5317B"/>
    <w:rsid w:val="00A5641B"/>
    <w:rsid w:val="00A56D25"/>
    <w:rsid w:val="00A7031F"/>
    <w:rsid w:val="00A715D2"/>
    <w:rsid w:val="00A759C5"/>
    <w:rsid w:val="00A76101"/>
    <w:rsid w:val="00A83B06"/>
    <w:rsid w:val="00A86D0B"/>
    <w:rsid w:val="00A9010F"/>
    <w:rsid w:val="00A9041E"/>
    <w:rsid w:val="00A90D00"/>
    <w:rsid w:val="00A915B2"/>
    <w:rsid w:val="00A940FF"/>
    <w:rsid w:val="00A9523D"/>
    <w:rsid w:val="00A95817"/>
    <w:rsid w:val="00A96859"/>
    <w:rsid w:val="00AA39A0"/>
    <w:rsid w:val="00AB0A5B"/>
    <w:rsid w:val="00AB10DC"/>
    <w:rsid w:val="00AB1FB9"/>
    <w:rsid w:val="00AB2D06"/>
    <w:rsid w:val="00AB3EC1"/>
    <w:rsid w:val="00AB57A2"/>
    <w:rsid w:val="00AB702C"/>
    <w:rsid w:val="00AD09DF"/>
    <w:rsid w:val="00AD171B"/>
    <w:rsid w:val="00AD1E25"/>
    <w:rsid w:val="00AD4D05"/>
    <w:rsid w:val="00AD6747"/>
    <w:rsid w:val="00AD6A90"/>
    <w:rsid w:val="00AE1EB8"/>
    <w:rsid w:val="00AE4E90"/>
    <w:rsid w:val="00AF25C1"/>
    <w:rsid w:val="00AF3DBF"/>
    <w:rsid w:val="00B039BC"/>
    <w:rsid w:val="00B06D89"/>
    <w:rsid w:val="00B1101E"/>
    <w:rsid w:val="00B1225B"/>
    <w:rsid w:val="00B13BBA"/>
    <w:rsid w:val="00B2030B"/>
    <w:rsid w:val="00B24DB5"/>
    <w:rsid w:val="00B27823"/>
    <w:rsid w:val="00B27FA8"/>
    <w:rsid w:val="00B30E3C"/>
    <w:rsid w:val="00B35471"/>
    <w:rsid w:val="00B41A60"/>
    <w:rsid w:val="00B4302A"/>
    <w:rsid w:val="00B43290"/>
    <w:rsid w:val="00B43FBC"/>
    <w:rsid w:val="00B46913"/>
    <w:rsid w:val="00B6090A"/>
    <w:rsid w:val="00B61BCA"/>
    <w:rsid w:val="00B64F4A"/>
    <w:rsid w:val="00B72621"/>
    <w:rsid w:val="00B756B1"/>
    <w:rsid w:val="00B800A3"/>
    <w:rsid w:val="00B872C2"/>
    <w:rsid w:val="00B92229"/>
    <w:rsid w:val="00BA2AE3"/>
    <w:rsid w:val="00BA494A"/>
    <w:rsid w:val="00BA65CE"/>
    <w:rsid w:val="00BA6722"/>
    <w:rsid w:val="00BB0916"/>
    <w:rsid w:val="00BB7738"/>
    <w:rsid w:val="00BC2402"/>
    <w:rsid w:val="00BD281D"/>
    <w:rsid w:val="00BD6D5C"/>
    <w:rsid w:val="00BD6E91"/>
    <w:rsid w:val="00BD7583"/>
    <w:rsid w:val="00BE0FBA"/>
    <w:rsid w:val="00BE1C27"/>
    <w:rsid w:val="00BE298D"/>
    <w:rsid w:val="00BE7E0A"/>
    <w:rsid w:val="00BF38FC"/>
    <w:rsid w:val="00BF6B38"/>
    <w:rsid w:val="00C02F33"/>
    <w:rsid w:val="00C0625E"/>
    <w:rsid w:val="00C067A5"/>
    <w:rsid w:val="00C06A7D"/>
    <w:rsid w:val="00C06D06"/>
    <w:rsid w:val="00C215DD"/>
    <w:rsid w:val="00C24271"/>
    <w:rsid w:val="00C4112E"/>
    <w:rsid w:val="00C436C4"/>
    <w:rsid w:val="00C47FB0"/>
    <w:rsid w:val="00C54E62"/>
    <w:rsid w:val="00C619B2"/>
    <w:rsid w:val="00C63C2C"/>
    <w:rsid w:val="00C75DFA"/>
    <w:rsid w:val="00C834EA"/>
    <w:rsid w:val="00C87C71"/>
    <w:rsid w:val="00C93D13"/>
    <w:rsid w:val="00CA0790"/>
    <w:rsid w:val="00CA0A23"/>
    <w:rsid w:val="00CA721C"/>
    <w:rsid w:val="00CA743B"/>
    <w:rsid w:val="00CB2FC4"/>
    <w:rsid w:val="00CB7D7F"/>
    <w:rsid w:val="00CC1CC6"/>
    <w:rsid w:val="00CC3D5F"/>
    <w:rsid w:val="00CC665F"/>
    <w:rsid w:val="00CD20D4"/>
    <w:rsid w:val="00CD3604"/>
    <w:rsid w:val="00CD412E"/>
    <w:rsid w:val="00CD5F62"/>
    <w:rsid w:val="00CE68B4"/>
    <w:rsid w:val="00CF2806"/>
    <w:rsid w:val="00D01A9D"/>
    <w:rsid w:val="00D02CB6"/>
    <w:rsid w:val="00D05C21"/>
    <w:rsid w:val="00D06DE6"/>
    <w:rsid w:val="00D10F40"/>
    <w:rsid w:val="00D11564"/>
    <w:rsid w:val="00D12506"/>
    <w:rsid w:val="00D12E1B"/>
    <w:rsid w:val="00D154AD"/>
    <w:rsid w:val="00D15B05"/>
    <w:rsid w:val="00D164C3"/>
    <w:rsid w:val="00D2276D"/>
    <w:rsid w:val="00D47649"/>
    <w:rsid w:val="00D5065D"/>
    <w:rsid w:val="00D515AD"/>
    <w:rsid w:val="00D54883"/>
    <w:rsid w:val="00D57141"/>
    <w:rsid w:val="00D57166"/>
    <w:rsid w:val="00D600F7"/>
    <w:rsid w:val="00D67E69"/>
    <w:rsid w:val="00D71205"/>
    <w:rsid w:val="00D719B1"/>
    <w:rsid w:val="00D72036"/>
    <w:rsid w:val="00D7610E"/>
    <w:rsid w:val="00D81453"/>
    <w:rsid w:val="00D830F8"/>
    <w:rsid w:val="00D849BE"/>
    <w:rsid w:val="00D84CF3"/>
    <w:rsid w:val="00D84D05"/>
    <w:rsid w:val="00D87D69"/>
    <w:rsid w:val="00D90D97"/>
    <w:rsid w:val="00D92E4C"/>
    <w:rsid w:val="00D94440"/>
    <w:rsid w:val="00D96727"/>
    <w:rsid w:val="00D96B82"/>
    <w:rsid w:val="00DA0494"/>
    <w:rsid w:val="00DA1943"/>
    <w:rsid w:val="00DA27D1"/>
    <w:rsid w:val="00DA56CA"/>
    <w:rsid w:val="00DA596D"/>
    <w:rsid w:val="00DB2A1B"/>
    <w:rsid w:val="00DB2A94"/>
    <w:rsid w:val="00DB3B4C"/>
    <w:rsid w:val="00DB4BFC"/>
    <w:rsid w:val="00DB663C"/>
    <w:rsid w:val="00DC363A"/>
    <w:rsid w:val="00DC3A22"/>
    <w:rsid w:val="00DC3A99"/>
    <w:rsid w:val="00DD4A4F"/>
    <w:rsid w:val="00DD57AF"/>
    <w:rsid w:val="00DE2E6F"/>
    <w:rsid w:val="00DE3F3F"/>
    <w:rsid w:val="00DE4808"/>
    <w:rsid w:val="00DE5A09"/>
    <w:rsid w:val="00DE5F1D"/>
    <w:rsid w:val="00DE6FFB"/>
    <w:rsid w:val="00DE747A"/>
    <w:rsid w:val="00DF40E2"/>
    <w:rsid w:val="00E038D6"/>
    <w:rsid w:val="00E056F7"/>
    <w:rsid w:val="00E158ED"/>
    <w:rsid w:val="00E24F93"/>
    <w:rsid w:val="00E253EE"/>
    <w:rsid w:val="00E262B3"/>
    <w:rsid w:val="00E279FA"/>
    <w:rsid w:val="00E3452A"/>
    <w:rsid w:val="00E4356E"/>
    <w:rsid w:val="00E45505"/>
    <w:rsid w:val="00E73ACF"/>
    <w:rsid w:val="00E74802"/>
    <w:rsid w:val="00E74E61"/>
    <w:rsid w:val="00E751F2"/>
    <w:rsid w:val="00E77D29"/>
    <w:rsid w:val="00E82251"/>
    <w:rsid w:val="00E83034"/>
    <w:rsid w:val="00E85B79"/>
    <w:rsid w:val="00E85C17"/>
    <w:rsid w:val="00E9286B"/>
    <w:rsid w:val="00E93C18"/>
    <w:rsid w:val="00EA0C8B"/>
    <w:rsid w:val="00EA0DC6"/>
    <w:rsid w:val="00EA16B7"/>
    <w:rsid w:val="00EA37CB"/>
    <w:rsid w:val="00EA4C91"/>
    <w:rsid w:val="00EA591B"/>
    <w:rsid w:val="00EB042F"/>
    <w:rsid w:val="00EB5CDC"/>
    <w:rsid w:val="00EB6BB9"/>
    <w:rsid w:val="00EB6F5B"/>
    <w:rsid w:val="00EC112C"/>
    <w:rsid w:val="00EC57AA"/>
    <w:rsid w:val="00EC581C"/>
    <w:rsid w:val="00ED2F83"/>
    <w:rsid w:val="00ED349C"/>
    <w:rsid w:val="00ED485C"/>
    <w:rsid w:val="00ED5470"/>
    <w:rsid w:val="00EE00C5"/>
    <w:rsid w:val="00EE0E9B"/>
    <w:rsid w:val="00EE13E0"/>
    <w:rsid w:val="00EE2887"/>
    <w:rsid w:val="00EE2E87"/>
    <w:rsid w:val="00EE58DC"/>
    <w:rsid w:val="00EE7CC9"/>
    <w:rsid w:val="00EF0D02"/>
    <w:rsid w:val="00EF3C7F"/>
    <w:rsid w:val="00EF6950"/>
    <w:rsid w:val="00F006D9"/>
    <w:rsid w:val="00F03160"/>
    <w:rsid w:val="00F10043"/>
    <w:rsid w:val="00F11336"/>
    <w:rsid w:val="00F11A02"/>
    <w:rsid w:val="00F12E71"/>
    <w:rsid w:val="00F13C0F"/>
    <w:rsid w:val="00F14A10"/>
    <w:rsid w:val="00F20ABC"/>
    <w:rsid w:val="00F26D9F"/>
    <w:rsid w:val="00F26E5E"/>
    <w:rsid w:val="00F3231A"/>
    <w:rsid w:val="00F36A74"/>
    <w:rsid w:val="00F40D2F"/>
    <w:rsid w:val="00F41638"/>
    <w:rsid w:val="00F41679"/>
    <w:rsid w:val="00F41817"/>
    <w:rsid w:val="00F42380"/>
    <w:rsid w:val="00F55689"/>
    <w:rsid w:val="00F65DAC"/>
    <w:rsid w:val="00F70F46"/>
    <w:rsid w:val="00F77F2D"/>
    <w:rsid w:val="00F80147"/>
    <w:rsid w:val="00F874A0"/>
    <w:rsid w:val="00F94971"/>
    <w:rsid w:val="00F96983"/>
    <w:rsid w:val="00F972CA"/>
    <w:rsid w:val="00F97F89"/>
    <w:rsid w:val="00FA0D95"/>
    <w:rsid w:val="00FA3F02"/>
    <w:rsid w:val="00FB26CA"/>
    <w:rsid w:val="00FC334F"/>
    <w:rsid w:val="00FD0A94"/>
    <w:rsid w:val="00FD1E5C"/>
    <w:rsid w:val="00FD3242"/>
    <w:rsid w:val="00FD4407"/>
    <w:rsid w:val="00FD4CB7"/>
    <w:rsid w:val="00FD77C5"/>
    <w:rsid w:val="00FE299F"/>
    <w:rsid w:val="00FE4615"/>
    <w:rsid w:val="00FE4895"/>
    <w:rsid w:val="00FE4C6F"/>
    <w:rsid w:val="00FE6BAB"/>
    <w:rsid w:val="00FF3859"/>
    <w:rsid w:val="00FF6246"/>
    <w:rsid w:val="00FF7477"/>
    <w:rsid w:val="00FF7A06"/>
    <w:rsid w:val="01125001"/>
    <w:rsid w:val="0396E580"/>
    <w:rsid w:val="100A0AE2"/>
    <w:rsid w:val="1904B014"/>
    <w:rsid w:val="34BBB50C"/>
    <w:rsid w:val="37E83A5B"/>
    <w:rsid w:val="46DB72C1"/>
    <w:rsid w:val="4BA3FAE3"/>
    <w:rsid w:val="4FD6CFD1"/>
    <w:rsid w:val="5DD4CC2E"/>
    <w:rsid w:val="6217C9E6"/>
    <w:rsid w:val="6A4B0830"/>
    <w:rsid w:val="72D23388"/>
    <w:rsid w:val="7733A3CA"/>
    <w:rsid w:val="7C04E9E1"/>
    <w:rsid w:val="7CB29891"/>
    <w:rsid w:val="7DA0BA42"/>
    <w:rsid w:val="7DFA5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79BB0"/>
  <w14:defaultImageDpi w14:val="32767"/>
  <w15:docId w15:val="{C6258FE6-1713-7544-86DF-911FCCD7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2D669C"/>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customStyle="1" w:styleId="stBilgiChar">
    <w:name w:val="Üst Bilgi Char"/>
    <w:basedOn w:val="VarsaylanParagrafYazTipi"/>
    <w:link w:val="stBilgi"/>
    <w:uiPriority w:val="99"/>
    <w:rsid w:val="002D669C"/>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customStyle="1" w:styleId="BalonMetniChar">
    <w:name w:val="Balon Metni Char"/>
    <w:basedOn w:val="VarsaylanParagrafYazTipi"/>
    <w:link w:val="BalonMetni"/>
    <w:uiPriority w:val="99"/>
    <w:semiHidden/>
    <w:rsid w:val="005355E6"/>
    <w:rPr>
      <w:rFonts w:ascii="Tahoma" w:eastAsia="Times New Roman" w:hAnsi="Tahoma"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customStyle="1" w:styleId="GvdeMetni3Char">
    <w:name w:val="Gövde Metni 3 Char"/>
    <w:basedOn w:val="VarsaylanParagrafYazTipi"/>
    <w:link w:val="GvdeMetni3"/>
    <w:uiPriority w:val="99"/>
    <w:semiHidden/>
    <w:rsid w:val="00BF38FC"/>
    <w:rPr>
      <w:rFonts w:ascii="Times New Roman" w:eastAsia="Times New Roman" w:hAnsi="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customStyle="1" w:styleId="GvdeMetni2Char">
    <w:name w:val="Gövde Metni 2 Char"/>
    <w:basedOn w:val="VarsaylanParagrafYazTipi"/>
    <w:link w:val="GvdeMetni2"/>
    <w:uiPriority w:val="99"/>
    <w:semiHidden/>
    <w:rsid w:val="00BF38FC"/>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customStyle="1" w:styleId="AklamaMetniChar">
    <w:name w:val="Açıklama Metni Char"/>
    <w:basedOn w:val="VarsaylanParagrafYazTipi"/>
    <w:link w:val="AklamaMetni"/>
    <w:uiPriority w:val="99"/>
    <w:rsid w:val="00DA56CA"/>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customStyle="1" w:styleId="AklamaKonusuChar">
    <w:name w:val="Açıklama Konusu Char"/>
    <w:basedOn w:val="AklamaMetniChar"/>
    <w:link w:val="AklamaKonusu"/>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VarsaylanParagrafYazTipi"/>
    <w:rsid w:val="00FD1E5C"/>
  </w:style>
  <w:style w:type="character" w:customStyle="1" w:styleId="normaltextrun">
    <w:name w:val="normaltextrun"/>
    <w:basedOn w:val="VarsaylanParagrafYazTipi"/>
    <w:rsid w:val="00FD1E5C"/>
  </w:style>
  <w:style w:type="character" w:customStyle="1" w:styleId="eop">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customStyle="1" w:styleId="DipnotMetniChar">
    <w:name w:val="Dipnot Metni Char"/>
    <w:basedOn w:val="VarsaylanParagrafYazTipi"/>
    <w:link w:val="DipnotMetni"/>
    <w:uiPriority w:val="99"/>
    <w:semiHidden/>
    <w:rsid w:val="00AB3EC1"/>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customStyle="1" w:styleId="AltBilgiChar">
    <w:name w:val="Alt Bilgi Char"/>
    <w:basedOn w:val="VarsaylanParagrafYazTipi"/>
    <w:link w:val="AltBilgi"/>
    <w:uiPriority w:val="99"/>
    <w:rsid w:val="0085108E"/>
    <w:rPr>
      <w:rFonts w:ascii="Times New Roman" w:eastAsia="Times New Roman" w:hAnsi="Times New Roman" w:cs="Times New Roman"/>
      <w:sz w:val="20"/>
      <w:szCs w:val="20"/>
      <w:lang w:val="en-US"/>
    </w:rPr>
  </w:style>
  <w:style w:type="paragraph" w:styleId="Dzeltme">
    <w:name w:val="Revision"/>
    <w:hidden/>
    <w:uiPriority w:val="99"/>
    <w:semiHidden/>
    <w:rsid w:val="0085108E"/>
    <w:rPr>
      <w:rFonts w:ascii="Times New Roman" w:eastAsia="Times New Roman" w:hAnsi="Times New Roman" w:cs="Times New Roman"/>
      <w:sz w:val="20"/>
      <w:szCs w:val="20"/>
      <w:lang w:val="en-US"/>
    </w:rPr>
  </w:style>
  <w:style w:type="character" w:customStyle="1" w:styleId="zmlenmeyenBahsetme1">
    <w:name w:val="Çözümlenmeyen Bahsetme1"/>
    <w:basedOn w:val="VarsaylanParagrafYazTipi"/>
    <w:uiPriority w:val="99"/>
    <w:semiHidden/>
    <w:unhideWhenUsed/>
    <w:rsid w:val="00655C9F"/>
    <w:rPr>
      <w:color w:val="605E5C"/>
      <w:shd w:val="clear" w:color="auto" w:fill="E1DFDD"/>
    </w:rPr>
  </w:style>
  <w:style w:type="character" w:customStyle="1" w:styleId="apple-converted-space">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customStyle="1" w:styleId="xxmsolistparagraph">
    <w:name w:val="x_xmsolistparagraph"/>
    <w:basedOn w:val="Normal"/>
    <w:rsid w:val="005D4D68"/>
    <w:pPr>
      <w:overflowPunct/>
      <w:autoSpaceDE/>
      <w:autoSpaceDN/>
      <w:adjustRightInd/>
      <w:spacing w:after="160" w:line="252" w:lineRule="auto"/>
      <w:ind w:left="720"/>
      <w:textAlignment w:val="auto"/>
    </w:pPr>
    <w:rPr>
      <w:rFonts w:ascii="Calibri" w:eastAsia="Arial" w:hAnsi="Calibri" w:cs="Calibri"/>
      <w:sz w:val="22"/>
      <w:szCs w:val="22"/>
      <w:lang w:eastAsia="sv-SE"/>
    </w:rPr>
  </w:style>
  <w:style w:type="paragraph" w:customStyle="1" w:styleId="xmsolistparagraph">
    <w:name w:val="x_msolistparagraph"/>
    <w:basedOn w:val="Normal"/>
    <w:rsid w:val="005D4D68"/>
    <w:pPr>
      <w:overflowPunct/>
      <w:autoSpaceDE/>
      <w:autoSpaceDN/>
      <w:adjustRightInd/>
      <w:ind w:left="720"/>
      <w:textAlignment w:val="auto"/>
    </w:pPr>
    <w:rPr>
      <w:rFonts w:ascii="Calibri" w:eastAsia="Calibri" w:hAnsi="Calibri" w:cs="Calibri"/>
      <w:sz w:val="22"/>
      <w:szCs w:val="22"/>
      <w:lang w:eastAsia="sv-SE"/>
    </w:rPr>
  </w:style>
  <w:style w:type="character" w:styleId="Gl">
    <w:name w:val="Strong"/>
    <w:basedOn w:val="VarsaylanParagrafYazTipi"/>
    <w:uiPriority w:val="22"/>
    <w:qFormat/>
    <w:rsid w:val="006822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60045501">
      <w:bodyDiv w:val="1"/>
      <w:marLeft w:val="0"/>
      <w:marRight w:val="0"/>
      <w:marTop w:val="0"/>
      <w:marBottom w:val="0"/>
      <w:divBdr>
        <w:top w:val="none" w:sz="0" w:space="0" w:color="auto"/>
        <w:left w:val="none" w:sz="0" w:space="0" w:color="auto"/>
        <w:bottom w:val="none" w:sz="0" w:space="0" w:color="auto"/>
        <w:right w:val="none" w:sz="0" w:space="0" w:color="auto"/>
      </w:divBdr>
      <w:divsChild>
        <w:div w:id="466510493">
          <w:marLeft w:val="0"/>
          <w:marRight w:val="0"/>
          <w:marTop w:val="0"/>
          <w:marBottom w:val="0"/>
          <w:divBdr>
            <w:top w:val="none" w:sz="0" w:space="0" w:color="auto"/>
            <w:left w:val="none" w:sz="0" w:space="0" w:color="auto"/>
            <w:bottom w:val="none" w:sz="0" w:space="0" w:color="auto"/>
            <w:right w:val="none" w:sz="0" w:space="0" w:color="auto"/>
          </w:divBdr>
        </w:div>
        <w:div w:id="1056010646">
          <w:marLeft w:val="0"/>
          <w:marRight w:val="0"/>
          <w:marTop w:val="0"/>
          <w:marBottom w:val="0"/>
          <w:divBdr>
            <w:top w:val="none" w:sz="0" w:space="0" w:color="auto"/>
            <w:left w:val="none" w:sz="0" w:space="0" w:color="auto"/>
            <w:bottom w:val="none" w:sz="0" w:space="0" w:color="auto"/>
            <w:right w:val="none" w:sz="0" w:space="0" w:color="auto"/>
          </w:divBdr>
        </w:div>
        <w:div w:id="895746452">
          <w:marLeft w:val="0"/>
          <w:marRight w:val="0"/>
          <w:marTop w:val="0"/>
          <w:marBottom w:val="0"/>
          <w:divBdr>
            <w:top w:val="none" w:sz="0" w:space="0" w:color="auto"/>
            <w:left w:val="none" w:sz="0" w:space="0" w:color="auto"/>
            <w:bottom w:val="none" w:sz="0" w:space="0" w:color="auto"/>
            <w:right w:val="none" w:sz="0" w:space="0" w:color="auto"/>
          </w:divBdr>
        </w:div>
        <w:div w:id="285283297">
          <w:marLeft w:val="0"/>
          <w:marRight w:val="0"/>
          <w:marTop w:val="0"/>
          <w:marBottom w:val="0"/>
          <w:divBdr>
            <w:top w:val="none" w:sz="0" w:space="0" w:color="auto"/>
            <w:left w:val="none" w:sz="0" w:space="0" w:color="auto"/>
            <w:bottom w:val="none" w:sz="0" w:space="0" w:color="auto"/>
            <w:right w:val="none" w:sz="0" w:space="0" w:color="auto"/>
          </w:divBdr>
        </w:div>
        <w:div w:id="425998743">
          <w:marLeft w:val="0"/>
          <w:marRight w:val="0"/>
          <w:marTop w:val="0"/>
          <w:marBottom w:val="0"/>
          <w:divBdr>
            <w:top w:val="none" w:sz="0" w:space="0" w:color="auto"/>
            <w:left w:val="none" w:sz="0" w:space="0" w:color="auto"/>
            <w:bottom w:val="none" w:sz="0" w:space="0" w:color="auto"/>
            <w:right w:val="none" w:sz="0" w:space="0" w:color="auto"/>
          </w:divBdr>
        </w:div>
        <w:div w:id="1643997564">
          <w:marLeft w:val="0"/>
          <w:marRight w:val="0"/>
          <w:marTop w:val="0"/>
          <w:marBottom w:val="0"/>
          <w:divBdr>
            <w:top w:val="none" w:sz="0" w:space="0" w:color="auto"/>
            <w:left w:val="none" w:sz="0" w:space="0" w:color="auto"/>
            <w:bottom w:val="none" w:sz="0" w:space="0" w:color="auto"/>
            <w:right w:val="none" w:sz="0" w:space="0" w:color="auto"/>
          </w:divBdr>
        </w:div>
        <w:div w:id="1329942641">
          <w:marLeft w:val="0"/>
          <w:marRight w:val="0"/>
          <w:marTop w:val="0"/>
          <w:marBottom w:val="0"/>
          <w:divBdr>
            <w:top w:val="none" w:sz="0" w:space="0" w:color="auto"/>
            <w:left w:val="none" w:sz="0" w:space="0" w:color="auto"/>
            <w:bottom w:val="none" w:sz="0" w:space="0" w:color="auto"/>
            <w:right w:val="none" w:sz="0" w:space="0" w:color="auto"/>
          </w:divBdr>
        </w:div>
        <w:div w:id="340546883">
          <w:marLeft w:val="0"/>
          <w:marRight w:val="0"/>
          <w:marTop w:val="0"/>
          <w:marBottom w:val="0"/>
          <w:divBdr>
            <w:top w:val="none" w:sz="0" w:space="0" w:color="auto"/>
            <w:left w:val="none" w:sz="0" w:space="0" w:color="auto"/>
            <w:bottom w:val="none" w:sz="0" w:space="0" w:color="auto"/>
            <w:right w:val="none" w:sz="0" w:space="0" w:color="auto"/>
          </w:divBdr>
        </w:div>
        <w:div w:id="335688421">
          <w:marLeft w:val="0"/>
          <w:marRight w:val="0"/>
          <w:marTop w:val="0"/>
          <w:marBottom w:val="0"/>
          <w:divBdr>
            <w:top w:val="none" w:sz="0" w:space="0" w:color="auto"/>
            <w:left w:val="none" w:sz="0" w:space="0" w:color="auto"/>
            <w:bottom w:val="none" w:sz="0" w:space="0" w:color="auto"/>
            <w:right w:val="none" w:sz="0" w:space="0" w:color="auto"/>
          </w:divBdr>
        </w:div>
        <w:div w:id="355741212">
          <w:marLeft w:val="0"/>
          <w:marRight w:val="0"/>
          <w:marTop w:val="0"/>
          <w:marBottom w:val="0"/>
          <w:divBdr>
            <w:top w:val="none" w:sz="0" w:space="0" w:color="auto"/>
            <w:left w:val="none" w:sz="0" w:space="0" w:color="auto"/>
            <w:bottom w:val="none" w:sz="0" w:space="0" w:color="auto"/>
            <w:right w:val="none" w:sz="0" w:space="0" w:color="auto"/>
          </w:divBdr>
        </w:div>
        <w:div w:id="192693407">
          <w:marLeft w:val="0"/>
          <w:marRight w:val="0"/>
          <w:marTop w:val="0"/>
          <w:marBottom w:val="0"/>
          <w:divBdr>
            <w:top w:val="none" w:sz="0" w:space="0" w:color="auto"/>
            <w:left w:val="none" w:sz="0" w:space="0" w:color="auto"/>
            <w:bottom w:val="none" w:sz="0" w:space="0" w:color="auto"/>
            <w:right w:val="none" w:sz="0" w:space="0" w:color="auto"/>
          </w:divBdr>
        </w:div>
        <w:div w:id="689838738">
          <w:marLeft w:val="0"/>
          <w:marRight w:val="0"/>
          <w:marTop w:val="0"/>
          <w:marBottom w:val="0"/>
          <w:divBdr>
            <w:top w:val="none" w:sz="0" w:space="0" w:color="auto"/>
            <w:left w:val="none" w:sz="0" w:space="0" w:color="auto"/>
            <w:bottom w:val="none" w:sz="0" w:space="0" w:color="auto"/>
            <w:right w:val="none" w:sz="0" w:space="0" w:color="auto"/>
          </w:divBdr>
        </w:div>
        <w:div w:id="1437485979">
          <w:marLeft w:val="0"/>
          <w:marRight w:val="0"/>
          <w:marTop w:val="0"/>
          <w:marBottom w:val="0"/>
          <w:divBdr>
            <w:top w:val="none" w:sz="0" w:space="0" w:color="auto"/>
            <w:left w:val="none" w:sz="0" w:space="0" w:color="auto"/>
            <w:bottom w:val="none" w:sz="0" w:space="0" w:color="auto"/>
            <w:right w:val="none" w:sz="0" w:space="0" w:color="auto"/>
          </w:divBdr>
        </w:div>
        <w:div w:id="433399693">
          <w:marLeft w:val="0"/>
          <w:marRight w:val="0"/>
          <w:marTop w:val="0"/>
          <w:marBottom w:val="0"/>
          <w:divBdr>
            <w:top w:val="none" w:sz="0" w:space="0" w:color="auto"/>
            <w:left w:val="none" w:sz="0" w:space="0" w:color="auto"/>
            <w:bottom w:val="none" w:sz="0" w:space="0" w:color="auto"/>
            <w:right w:val="none" w:sz="0" w:space="0" w:color="auto"/>
          </w:divBdr>
        </w:div>
      </w:divsChild>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 w:id="2092849814">
      <w:bodyDiv w:val="1"/>
      <w:marLeft w:val="0"/>
      <w:marRight w:val="0"/>
      <w:marTop w:val="0"/>
      <w:marBottom w:val="0"/>
      <w:divBdr>
        <w:top w:val="none" w:sz="0" w:space="0" w:color="auto"/>
        <w:left w:val="none" w:sz="0" w:space="0" w:color="auto"/>
        <w:bottom w:val="none" w:sz="0" w:space="0" w:color="auto"/>
        <w:right w:val="none" w:sz="0" w:space="0" w:color="auto"/>
      </w:divBdr>
      <w:divsChild>
        <w:div w:id="599219159">
          <w:marLeft w:val="0"/>
          <w:marRight w:val="0"/>
          <w:marTop w:val="0"/>
          <w:marBottom w:val="0"/>
          <w:divBdr>
            <w:top w:val="none" w:sz="0" w:space="0" w:color="auto"/>
            <w:left w:val="none" w:sz="0" w:space="0" w:color="auto"/>
            <w:bottom w:val="none" w:sz="0" w:space="0" w:color="auto"/>
            <w:right w:val="none" w:sz="0" w:space="0" w:color="auto"/>
          </w:divBdr>
        </w:div>
        <w:div w:id="1659190619">
          <w:marLeft w:val="0"/>
          <w:marRight w:val="0"/>
          <w:marTop w:val="0"/>
          <w:marBottom w:val="0"/>
          <w:divBdr>
            <w:top w:val="none" w:sz="0" w:space="0" w:color="auto"/>
            <w:left w:val="none" w:sz="0" w:space="0" w:color="auto"/>
            <w:bottom w:val="none" w:sz="0" w:space="0" w:color="auto"/>
            <w:right w:val="none" w:sz="0" w:space="0" w:color="auto"/>
          </w:divBdr>
        </w:div>
        <w:div w:id="1437169887">
          <w:marLeft w:val="0"/>
          <w:marRight w:val="0"/>
          <w:marTop w:val="0"/>
          <w:marBottom w:val="0"/>
          <w:divBdr>
            <w:top w:val="none" w:sz="0" w:space="0" w:color="auto"/>
            <w:left w:val="none" w:sz="0" w:space="0" w:color="auto"/>
            <w:bottom w:val="none" w:sz="0" w:space="0" w:color="auto"/>
            <w:right w:val="none" w:sz="0" w:space="0" w:color="auto"/>
          </w:divBdr>
        </w:div>
        <w:div w:id="597757108">
          <w:marLeft w:val="0"/>
          <w:marRight w:val="0"/>
          <w:marTop w:val="0"/>
          <w:marBottom w:val="0"/>
          <w:divBdr>
            <w:top w:val="none" w:sz="0" w:space="0" w:color="auto"/>
            <w:left w:val="none" w:sz="0" w:space="0" w:color="auto"/>
            <w:bottom w:val="none" w:sz="0" w:space="0" w:color="auto"/>
            <w:right w:val="none" w:sz="0" w:space="0" w:color="auto"/>
          </w:divBdr>
        </w:div>
        <w:div w:id="1897937723">
          <w:marLeft w:val="0"/>
          <w:marRight w:val="0"/>
          <w:marTop w:val="0"/>
          <w:marBottom w:val="0"/>
          <w:divBdr>
            <w:top w:val="none" w:sz="0" w:space="0" w:color="auto"/>
            <w:left w:val="none" w:sz="0" w:space="0" w:color="auto"/>
            <w:bottom w:val="none" w:sz="0" w:space="0" w:color="auto"/>
            <w:right w:val="none" w:sz="0" w:space="0" w:color="auto"/>
          </w:divBdr>
        </w:div>
        <w:div w:id="1615751696">
          <w:marLeft w:val="0"/>
          <w:marRight w:val="0"/>
          <w:marTop w:val="0"/>
          <w:marBottom w:val="0"/>
          <w:divBdr>
            <w:top w:val="none" w:sz="0" w:space="0" w:color="auto"/>
            <w:left w:val="none" w:sz="0" w:space="0" w:color="auto"/>
            <w:bottom w:val="none" w:sz="0" w:space="0" w:color="auto"/>
            <w:right w:val="none" w:sz="0" w:space="0" w:color="auto"/>
          </w:divBdr>
        </w:div>
        <w:div w:id="236981119">
          <w:marLeft w:val="0"/>
          <w:marRight w:val="0"/>
          <w:marTop w:val="0"/>
          <w:marBottom w:val="0"/>
          <w:divBdr>
            <w:top w:val="none" w:sz="0" w:space="0" w:color="auto"/>
            <w:left w:val="none" w:sz="0" w:space="0" w:color="auto"/>
            <w:bottom w:val="none" w:sz="0" w:space="0" w:color="auto"/>
            <w:right w:val="none" w:sz="0" w:space="0" w:color="auto"/>
          </w:divBdr>
        </w:div>
        <w:div w:id="510223064">
          <w:marLeft w:val="0"/>
          <w:marRight w:val="0"/>
          <w:marTop w:val="0"/>
          <w:marBottom w:val="0"/>
          <w:divBdr>
            <w:top w:val="none" w:sz="0" w:space="0" w:color="auto"/>
            <w:left w:val="none" w:sz="0" w:space="0" w:color="auto"/>
            <w:bottom w:val="none" w:sz="0" w:space="0" w:color="auto"/>
            <w:right w:val="none" w:sz="0" w:space="0" w:color="auto"/>
          </w:divBdr>
        </w:div>
        <w:div w:id="782112373">
          <w:marLeft w:val="0"/>
          <w:marRight w:val="0"/>
          <w:marTop w:val="0"/>
          <w:marBottom w:val="0"/>
          <w:divBdr>
            <w:top w:val="none" w:sz="0" w:space="0" w:color="auto"/>
            <w:left w:val="none" w:sz="0" w:space="0" w:color="auto"/>
            <w:bottom w:val="none" w:sz="0" w:space="0" w:color="auto"/>
            <w:right w:val="none" w:sz="0" w:space="0" w:color="auto"/>
          </w:divBdr>
        </w:div>
        <w:div w:id="436297217">
          <w:marLeft w:val="0"/>
          <w:marRight w:val="0"/>
          <w:marTop w:val="0"/>
          <w:marBottom w:val="0"/>
          <w:divBdr>
            <w:top w:val="none" w:sz="0" w:space="0" w:color="auto"/>
            <w:left w:val="none" w:sz="0" w:space="0" w:color="auto"/>
            <w:bottom w:val="none" w:sz="0" w:space="0" w:color="auto"/>
            <w:right w:val="none" w:sz="0" w:space="0" w:color="auto"/>
          </w:divBdr>
        </w:div>
        <w:div w:id="1925186165">
          <w:marLeft w:val="0"/>
          <w:marRight w:val="0"/>
          <w:marTop w:val="0"/>
          <w:marBottom w:val="0"/>
          <w:divBdr>
            <w:top w:val="none" w:sz="0" w:space="0" w:color="auto"/>
            <w:left w:val="none" w:sz="0" w:space="0" w:color="auto"/>
            <w:bottom w:val="none" w:sz="0" w:space="0" w:color="auto"/>
            <w:right w:val="none" w:sz="0" w:space="0" w:color="auto"/>
          </w:divBdr>
        </w:div>
        <w:div w:id="1100098788">
          <w:marLeft w:val="0"/>
          <w:marRight w:val="0"/>
          <w:marTop w:val="0"/>
          <w:marBottom w:val="0"/>
          <w:divBdr>
            <w:top w:val="none" w:sz="0" w:space="0" w:color="auto"/>
            <w:left w:val="none" w:sz="0" w:space="0" w:color="auto"/>
            <w:bottom w:val="none" w:sz="0" w:space="0" w:color="auto"/>
            <w:right w:val="none" w:sz="0" w:space="0" w:color="auto"/>
          </w:divBdr>
        </w:div>
        <w:div w:id="1267694261">
          <w:marLeft w:val="0"/>
          <w:marRight w:val="0"/>
          <w:marTop w:val="0"/>
          <w:marBottom w:val="0"/>
          <w:divBdr>
            <w:top w:val="none" w:sz="0" w:space="0" w:color="auto"/>
            <w:left w:val="none" w:sz="0" w:space="0" w:color="auto"/>
            <w:bottom w:val="none" w:sz="0" w:space="0" w:color="auto"/>
            <w:right w:val="none" w:sz="0" w:space="0" w:color="auto"/>
          </w:divBdr>
        </w:div>
        <w:div w:id="3371262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power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ylann@marjinal.com.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2.xml><?xml version="1.0" encoding="utf-8"?>
<ds:datastoreItem xmlns:ds="http://schemas.openxmlformats.org/officeDocument/2006/customXml" ds:itemID="{2313017B-8130-413A-85D5-1E4458B79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1308</Words>
  <Characters>7459</Characters>
  <Application>Microsoft Office Word</Application>
  <DocSecurity>0</DocSecurity>
  <Lines>62</Lines>
  <Paragraphs>17</Paragraphs>
  <ScaleCrop>false</ScaleCrop>
  <Company>Manpower</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Onder Kalkanci</cp:lastModifiedBy>
  <cp:revision>11</cp:revision>
  <cp:lastPrinted>2020-02-28T13:38:00Z</cp:lastPrinted>
  <dcterms:created xsi:type="dcterms:W3CDTF">2023-03-22T10:38:00Z</dcterms:created>
  <dcterms:modified xsi:type="dcterms:W3CDTF">2023-03-27T13:59:00Z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