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17838" w14:textId="696733AB" w:rsidR="00D13A6F" w:rsidRPr="00ED3908" w:rsidRDefault="00ED3908">
      <w:pPr>
        <w:rPr>
          <w:rFonts w:ascii="Verdana" w:hAnsi="Verdana"/>
          <w:b/>
          <w:sz w:val="32"/>
          <w:szCs w:val="32"/>
          <w:u w:val="single"/>
        </w:rPr>
      </w:pPr>
      <w:r w:rsidRPr="00ED3908">
        <w:rPr>
          <w:rFonts w:ascii="Verdana" w:hAnsi="Verdana"/>
          <w:b/>
          <w:sz w:val="32"/>
          <w:szCs w:val="32"/>
          <w:u w:val="single"/>
        </w:rPr>
        <w:t xml:space="preserve">BASIN BÜLTENİ </w:t>
      </w:r>
    </w:p>
    <w:p w14:paraId="03A05234" w14:textId="77777777" w:rsidR="00ED3908" w:rsidRDefault="00ED3908" w:rsidP="00ED3908">
      <w:pPr>
        <w:spacing w:line="288" w:lineRule="auto"/>
        <w:jc w:val="center"/>
        <w:rPr>
          <w:rFonts w:ascii="Arial" w:eastAsia="Arial" w:hAnsi="Arial" w:cs="Arial"/>
          <w:b/>
          <w:sz w:val="28"/>
          <w:highlight w:val="yellow"/>
        </w:rPr>
      </w:pPr>
    </w:p>
    <w:p w14:paraId="2F55A7B5" w14:textId="0DD3650D" w:rsidR="00ED3908" w:rsidRPr="006A424A" w:rsidRDefault="00ED3908" w:rsidP="00ED3908">
      <w:pPr>
        <w:spacing w:line="288" w:lineRule="auto"/>
        <w:jc w:val="center"/>
        <w:rPr>
          <w:rFonts w:ascii="Verdana" w:eastAsia="Arial" w:hAnsi="Verdana" w:cs="Arial"/>
          <w:b/>
          <w:sz w:val="28"/>
        </w:rPr>
      </w:pPr>
      <w:proofErr w:type="spellStart"/>
      <w:r w:rsidRPr="006A424A">
        <w:rPr>
          <w:rFonts w:ascii="Verdana" w:eastAsia="Arial" w:hAnsi="Verdana" w:cs="Arial"/>
          <w:b/>
          <w:sz w:val="28"/>
        </w:rPr>
        <w:t>Fortinet</w:t>
      </w:r>
      <w:proofErr w:type="spellEnd"/>
      <w:r w:rsidRPr="006A424A">
        <w:rPr>
          <w:rFonts w:ascii="Verdana" w:eastAsia="Arial" w:hAnsi="Verdana" w:cs="Arial"/>
          <w:b/>
          <w:sz w:val="28"/>
        </w:rPr>
        <w:t xml:space="preserve"> </w:t>
      </w:r>
      <w:r w:rsidR="006F119D" w:rsidRPr="006A424A">
        <w:rPr>
          <w:rFonts w:ascii="Verdana" w:eastAsia="Arial" w:hAnsi="Verdana" w:cs="Arial"/>
          <w:b/>
          <w:sz w:val="28"/>
        </w:rPr>
        <w:t>2018’in üçüncü çeyreğine ait finansal sonuçlarını açıkladı</w:t>
      </w:r>
    </w:p>
    <w:p w14:paraId="040F8A39" w14:textId="77777777" w:rsidR="00ED3908" w:rsidRPr="006A424A" w:rsidRDefault="00ED3908" w:rsidP="00ED3908">
      <w:pPr>
        <w:spacing w:line="288" w:lineRule="auto"/>
        <w:jc w:val="center"/>
        <w:rPr>
          <w:rFonts w:ascii="Verdana" w:eastAsia="Arial" w:hAnsi="Verdana" w:cs="Arial"/>
          <w:b/>
          <w:sz w:val="28"/>
          <w:highlight w:val="yellow"/>
        </w:rPr>
      </w:pPr>
    </w:p>
    <w:p w14:paraId="5ADD259C" w14:textId="07D013F6" w:rsidR="008308C1" w:rsidRPr="006A424A" w:rsidRDefault="00ED3908" w:rsidP="00ED3908">
      <w:pPr>
        <w:spacing w:line="288" w:lineRule="auto"/>
        <w:jc w:val="center"/>
        <w:rPr>
          <w:rFonts w:ascii="Verdana" w:eastAsia="Arial" w:hAnsi="Verdana" w:cs="Arial"/>
          <w:b/>
          <w:sz w:val="24"/>
          <w:szCs w:val="24"/>
        </w:rPr>
      </w:pPr>
      <w:r w:rsidRPr="006A424A">
        <w:rPr>
          <w:rFonts w:ascii="Verdana" w:eastAsia="Arial" w:hAnsi="Verdana" w:cs="Arial"/>
          <w:b/>
          <w:sz w:val="24"/>
          <w:szCs w:val="24"/>
        </w:rPr>
        <w:t xml:space="preserve">Security </w:t>
      </w:r>
      <w:proofErr w:type="spellStart"/>
      <w:r w:rsidRPr="006A424A">
        <w:rPr>
          <w:rFonts w:ascii="Verdana" w:eastAsia="Arial" w:hAnsi="Verdana" w:cs="Arial"/>
          <w:b/>
          <w:sz w:val="24"/>
          <w:szCs w:val="24"/>
        </w:rPr>
        <w:t>Fabric</w:t>
      </w:r>
      <w:proofErr w:type="spellEnd"/>
      <w:r w:rsidRPr="006A424A">
        <w:rPr>
          <w:rFonts w:ascii="Verdana" w:eastAsia="Arial" w:hAnsi="Verdana" w:cs="Arial"/>
          <w:b/>
          <w:sz w:val="24"/>
          <w:szCs w:val="24"/>
        </w:rPr>
        <w:t xml:space="preserve"> Platform</w:t>
      </w:r>
      <w:r w:rsidR="008308C1" w:rsidRPr="006A424A">
        <w:rPr>
          <w:rFonts w:ascii="Verdana" w:eastAsia="Arial" w:hAnsi="Verdana" w:cs="Arial"/>
          <w:b/>
          <w:sz w:val="24"/>
          <w:szCs w:val="24"/>
        </w:rPr>
        <w:t xml:space="preserve">u, 2018’in üçüncü çeyreğinde </w:t>
      </w:r>
      <w:r w:rsidR="00A13704">
        <w:rPr>
          <w:rFonts w:ascii="Verdana" w:eastAsia="Arial" w:hAnsi="Verdana" w:cs="Arial"/>
          <w:b/>
          <w:sz w:val="24"/>
          <w:szCs w:val="24"/>
        </w:rPr>
        <w:t xml:space="preserve">geçen yılın aynı dönemine göre </w:t>
      </w:r>
      <w:r w:rsidR="008308C1" w:rsidRPr="006A424A">
        <w:rPr>
          <w:rFonts w:ascii="Verdana" w:eastAsia="Arial" w:hAnsi="Verdana" w:cs="Arial"/>
          <w:b/>
          <w:sz w:val="24"/>
          <w:szCs w:val="24"/>
        </w:rPr>
        <w:t>faturalandırmalar, gelirler ve faaliyet kârı</w:t>
      </w:r>
      <w:r w:rsidR="00A13704">
        <w:rPr>
          <w:rFonts w:ascii="Verdana" w:eastAsia="Arial" w:hAnsi="Verdana" w:cs="Arial"/>
          <w:b/>
          <w:sz w:val="24"/>
          <w:szCs w:val="24"/>
        </w:rPr>
        <w:t>nda</w:t>
      </w:r>
      <w:r w:rsidR="008308C1" w:rsidRPr="006A424A">
        <w:rPr>
          <w:rFonts w:ascii="Verdana" w:eastAsia="Arial" w:hAnsi="Verdana" w:cs="Arial"/>
          <w:b/>
          <w:sz w:val="24"/>
          <w:szCs w:val="24"/>
        </w:rPr>
        <w:t xml:space="preserve"> </w:t>
      </w:r>
      <w:r w:rsidR="00A13704">
        <w:rPr>
          <w:rFonts w:ascii="Verdana" w:eastAsia="Arial" w:hAnsi="Verdana" w:cs="Arial"/>
          <w:b/>
          <w:sz w:val="24"/>
          <w:szCs w:val="24"/>
        </w:rPr>
        <w:t xml:space="preserve">kaydedilen </w:t>
      </w:r>
      <w:r w:rsidR="008308C1" w:rsidRPr="006A424A">
        <w:rPr>
          <w:rFonts w:ascii="Verdana" w:eastAsia="Arial" w:hAnsi="Verdana" w:cs="Arial"/>
          <w:b/>
          <w:sz w:val="24"/>
          <w:szCs w:val="24"/>
        </w:rPr>
        <w:t xml:space="preserve">büyümeyi </w:t>
      </w:r>
      <w:r w:rsidR="00A13704">
        <w:rPr>
          <w:rFonts w:ascii="Verdana" w:eastAsia="Arial" w:hAnsi="Verdana" w:cs="Arial"/>
          <w:b/>
          <w:sz w:val="24"/>
          <w:szCs w:val="24"/>
        </w:rPr>
        <w:t>destekliyor</w:t>
      </w:r>
      <w:r w:rsidR="008308C1" w:rsidRPr="006A424A">
        <w:rPr>
          <w:rFonts w:ascii="Verdana" w:eastAsia="Arial" w:hAnsi="Verdana" w:cs="Arial"/>
          <w:b/>
          <w:sz w:val="24"/>
          <w:szCs w:val="24"/>
        </w:rPr>
        <w:t>.</w:t>
      </w:r>
    </w:p>
    <w:p w14:paraId="373766B4" w14:textId="77777777" w:rsidR="00ED3908" w:rsidRPr="006A424A" w:rsidRDefault="00ED3908" w:rsidP="00ED3908">
      <w:pPr>
        <w:spacing w:line="288" w:lineRule="auto"/>
        <w:jc w:val="center"/>
        <w:rPr>
          <w:rFonts w:ascii="Verdana" w:eastAsia="Arial" w:hAnsi="Verdana" w:cs="Arial"/>
          <w:b/>
          <w:i/>
          <w:sz w:val="28"/>
        </w:rPr>
      </w:pPr>
    </w:p>
    <w:p w14:paraId="3E2AB4E8" w14:textId="7DB10C67" w:rsidR="00ED3908" w:rsidRPr="006A424A" w:rsidRDefault="008308C1" w:rsidP="006A424A">
      <w:pPr>
        <w:spacing w:line="288" w:lineRule="auto"/>
        <w:jc w:val="both"/>
        <w:rPr>
          <w:rFonts w:ascii="Verdana" w:eastAsia="Arial" w:hAnsi="Verdana" w:cs="Arial"/>
          <w:b/>
          <w:sz w:val="20"/>
          <w:szCs w:val="20"/>
        </w:rPr>
      </w:pPr>
      <w:r w:rsidRPr="006A424A">
        <w:rPr>
          <w:rFonts w:ascii="Verdana" w:eastAsia="Arial" w:hAnsi="Verdana" w:cs="Arial"/>
          <w:b/>
          <w:sz w:val="20"/>
          <w:szCs w:val="20"/>
        </w:rPr>
        <w:t>2018’in üçüncü çeyreğine ait önemli finansal rakamlar</w:t>
      </w:r>
    </w:p>
    <w:p w14:paraId="076AF6A9" w14:textId="51B2E887" w:rsidR="00ED3908" w:rsidRPr="006A424A" w:rsidRDefault="00A13704" w:rsidP="006A424A">
      <w:pPr>
        <w:numPr>
          <w:ilvl w:val="0"/>
          <w:numId w:val="1"/>
        </w:numPr>
        <w:spacing w:after="0" w:line="288" w:lineRule="auto"/>
        <w:ind w:left="1440"/>
        <w:jc w:val="both"/>
        <w:rPr>
          <w:rFonts w:ascii="Verdana" w:eastAsia="Arial" w:hAnsi="Verdana" w:cs="Arial"/>
          <w:sz w:val="20"/>
          <w:szCs w:val="20"/>
        </w:rPr>
      </w:pPr>
      <w:r>
        <w:rPr>
          <w:rFonts w:ascii="Verdana" w:eastAsia="Arial" w:hAnsi="Verdana" w:cs="Arial"/>
          <w:sz w:val="20"/>
          <w:szCs w:val="20"/>
        </w:rPr>
        <w:t xml:space="preserve">Toplam </w:t>
      </w:r>
      <w:r w:rsidR="008308C1" w:rsidRPr="006A424A">
        <w:rPr>
          <w:rFonts w:ascii="Verdana" w:eastAsia="Arial" w:hAnsi="Verdana" w:cs="Arial"/>
          <w:sz w:val="20"/>
          <w:szCs w:val="20"/>
        </w:rPr>
        <w:t>gelir</w:t>
      </w:r>
      <w:r w:rsidR="00ED3908" w:rsidRPr="006A424A">
        <w:rPr>
          <w:rFonts w:ascii="Verdana" w:eastAsia="Arial" w:hAnsi="Verdana" w:cs="Arial"/>
          <w:sz w:val="20"/>
          <w:szCs w:val="20"/>
        </w:rPr>
        <w:t xml:space="preserve">, </w:t>
      </w:r>
      <w:r>
        <w:rPr>
          <w:rFonts w:ascii="Verdana" w:eastAsia="Arial" w:hAnsi="Verdana" w:cs="Arial"/>
          <w:sz w:val="20"/>
          <w:szCs w:val="20"/>
        </w:rPr>
        <w:t>geçen yılın aynı dönemine göre</w:t>
      </w:r>
      <w:r w:rsidR="008308C1" w:rsidRPr="006A424A">
        <w:rPr>
          <w:rFonts w:ascii="Verdana" w:eastAsia="Arial" w:hAnsi="Verdana" w:cs="Arial"/>
          <w:sz w:val="20"/>
          <w:szCs w:val="20"/>
        </w:rPr>
        <w:t xml:space="preserve"> yüzde</w:t>
      </w:r>
      <w:r w:rsidR="00ED3908" w:rsidRPr="006A424A">
        <w:rPr>
          <w:rFonts w:ascii="Verdana" w:eastAsia="Arial" w:hAnsi="Verdana" w:cs="Arial"/>
          <w:sz w:val="20"/>
          <w:szCs w:val="20"/>
        </w:rPr>
        <w:t xml:space="preserve"> 21</w:t>
      </w:r>
      <w:r w:rsidR="008308C1" w:rsidRPr="006A424A">
        <w:rPr>
          <w:rFonts w:ascii="Verdana" w:eastAsia="Arial" w:hAnsi="Verdana" w:cs="Arial"/>
          <w:sz w:val="20"/>
          <w:szCs w:val="20"/>
        </w:rPr>
        <w:t xml:space="preserve"> artış göste</w:t>
      </w:r>
      <w:r>
        <w:rPr>
          <w:rFonts w:ascii="Verdana" w:eastAsia="Arial" w:hAnsi="Verdana" w:cs="Arial"/>
          <w:sz w:val="20"/>
          <w:szCs w:val="20"/>
        </w:rPr>
        <w:t xml:space="preserve">rerek </w:t>
      </w:r>
      <w:r w:rsidRPr="006A424A">
        <w:rPr>
          <w:rFonts w:ascii="Verdana" w:eastAsia="Arial" w:hAnsi="Verdana" w:cs="Arial"/>
          <w:sz w:val="20"/>
          <w:szCs w:val="20"/>
        </w:rPr>
        <w:t>453,9 mil</w:t>
      </w:r>
      <w:r>
        <w:rPr>
          <w:rFonts w:ascii="Verdana" w:eastAsia="Arial" w:hAnsi="Verdana" w:cs="Arial"/>
          <w:sz w:val="20"/>
          <w:szCs w:val="20"/>
        </w:rPr>
        <w:t>yon dolara ulaştı</w:t>
      </w:r>
      <w:r w:rsidR="008308C1" w:rsidRPr="006A424A">
        <w:rPr>
          <w:rFonts w:ascii="Verdana" w:eastAsia="Arial" w:hAnsi="Verdana" w:cs="Arial"/>
          <w:sz w:val="20"/>
          <w:szCs w:val="20"/>
        </w:rPr>
        <w:t xml:space="preserve">. </w:t>
      </w:r>
    </w:p>
    <w:p w14:paraId="2D8564B9" w14:textId="3F14D026" w:rsidR="00ED3908" w:rsidRPr="006A424A" w:rsidRDefault="00A13704" w:rsidP="006A424A">
      <w:pPr>
        <w:numPr>
          <w:ilvl w:val="0"/>
          <w:numId w:val="1"/>
        </w:numPr>
        <w:spacing w:after="0" w:line="288" w:lineRule="auto"/>
        <w:ind w:left="1440"/>
        <w:jc w:val="both"/>
        <w:rPr>
          <w:rFonts w:ascii="Verdana" w:eastAsia="Arial" w:hAnsi="Verdana" w:cs="Arial"/>
          <w:sz w:val="20"/>
          <w:szCs w:val="20"/>
        </w:rPr>
      </w:pPr>
      <w:r>
        <w:rPr>
          <w:rFonts w:ascii="Verdana" w:eastAsia="Arial" w:hAnsi="Verdana" w:cs="Arial"/>
          <w:sz w:val="20"/>
          <w:szCs w:val="20"/>
        </w:rPr>
        <w:t>Ü</w:t>
      </w:r>
      <w:r w:rsidR="008308C1" w:rsidRPr="006A424A">
        <w:rPr>
          <w:rFonts w:ascii="Verdana" w:eastAsia="Arial" w:hAnsi="Verdana" w:cs="Arial"/>
          <w:sz w:val="20"/>
          <w:szCs w:val="20"/>
        </w:rPr>
        <w:t xml:space="preserve">rün geliri </w:t>
      </w:r>
      <w:r>
        <w:rPr>
          <w:rFonts w:ascii="Verdana" w:eastAsia="Arial" w:hAnsi="Verdana" w:cs="Arial"/>
          <w:sz w:val="20"/>
          <w:szCs w:val="20"/>
        </w:rPr>
        <w:t>geçen yılın aynı dönemine göre</w:t>
      </w:r>
      <w:r w:rsidRPr="006A424A">
        <w:rPr>
          <w:rFonts w:ascii="Verdana" w:eastAsia="Arial" w:hAnsi="Verdana" w:cs="Arial"/>
          <w:sz w:val="20"/>
          <w:szCs w:val="20"/>
        </w:rPr>
        <w:t xml:space="preserve"> </w:t>
      </w:r>
      <w:r w:rsidR="008308C1" w:rsidRPr="006A424A">
        <w:rPr>
          <w:rFonts w:ascii="Verdana" w:eastAsia="Arial" w:hAnsi="Verdana" w:cs="Arial"/>
          <w:sz w:val="20"/>
          <w:szCs w:val="20"/>
        </w:rPr>
        <w:t>yüzde 20 artış göste</w:t>
      </w:r>
      <w:r>
        <w:rPr>
          <w:rFonts w:ascii="Verdana" w:eastAsia="Arial" w:hAnsi="Verdana" w:cs="Arial"/>
          <w:sz w:val="20"/>
          <w:szCs w:val="20"/>
        </w:rPr>
        <w:t>rerek 164,5 milyon dolara ulaştı</w:t>
      </w:r>
      <w:r w:rsidR="008308C1" w:rsidRPr="006A424A">
        <w:rPr>
          <w:rFonts w:ascii="Verdana" w:eastAsia="Arial" w:hAnsi="Verdana" w:cs="Arial"/>
          <w:sz w:val="20"/>
          <w:szCs w:val="20"/>
        </w:rPr>
        <w:t xml:space="preserve">. </w:t>
      </w:r>
    </w:p>
    <w:p w14:paraId="7175D0F1" w14:textId="1226FEC9" w:rsidR="00ED3908" w:rsidRPr="006A424A" w:rsidRDefault="00A13704" w:rsidP="006A424A">
      <w:pPr>
        <w:numPr>
          <w:ilvl w:val="0"/>
          <w:numId w:val="1"/>
        </w:numPr>
        <w:spacing w:after="0" w:line="288" w:lineRule="auto"/>
        <w:ind w:left="1440"/>
        <w:jc w:val="both"/>
        <w:rPr>
          <w:rFonts w:ascii="Verdana" w:eastAsia="Arial" w:hAnsi="Verdana" w:cs="Arial"/>
          <w:sz w:val="20"/>
          <w:szCs w:val="20"/>
        </w:rPr>
      </w:pPr>
      <w:r>
        <w:rPr>
          <w:rFonts w:ascii="Verdana" w:eastAsia="Arial" w:hAnsi="Verdana" w:cs="Arial"/>
          <w:sz w:val="20"/>
          <w:szCs w:val="20"/>
        </w:rPr>
        <w:t>F</w:t>
      </w:r>
      <w:r w:rsidR="008308C1" w:rsidRPr="006A424A">
        <w:rPr>
          <w:rFonts w:ascii="Verdana" w:eastAsia="Arial" w:hAnsi="Verdana" w:cs="Arial"/>
          <w:sz w:val="20"/>
          <w:szCs w:val="20"/>
        </w:rPr>
        <w:t xml:space="preserve">aturalandırmalar, </w:t>
      </w:r>
      <w:r>
        <w:rPr>
          <w:rFonts w:ascii="Verdana" w:eastAsia="Arial" w:hAnsi="Verdana" w:cs="Arial"/>
          <w:sz w:val="20"/>
          <w:szCs w:val="20"/>
        </w:rPr>
        <w:t>geçen yılın aynı dönemine göre</w:t>
      </w:r>
      <w:r w:rsidRPr="006A424A">
        <w:rPr>
          <w:rFonts w:ascii="Verdana" w:eastAsia="Arial" w:hAnsi="Verdana" w:cs="Arial"/>
          <w:sz w:val="20"/>
          <w:szCs w:val="20"/>
        </w:rPr>
        <w:t xml:space="preserve"> </w:t>
      </w:r>
      <w:r w:rsidR="008308C1" w:rsidRPr="006A424A">
        <w:rPr>
          <w:rFonts w:ascii="Verdana" w:eastAsia="Arial" w:hAnsi="Verdana" w:cs="Arial"/>
          <w:sz w:val="20"/>
          <w:szCs w:val="20"/>
        </w:rPr>
        <w:t>yüzde 22 artış göste</w:t>
      </w:r>
      <w:r>
        <w:rPr>
          <w:rFonts w:ascii="Verdana" w:eastAsia="Arial" w:hAnsi="Verdana" w:cs="Arial"/>
          <w:sz w:val="20"/>
          <w:szCs w:val="20"/>
        </w:rPr>
        <w:t>rerek 527,5 milyon dolara ulaştı.</w:t>
      </w:r>
      <w:r w:rsidR="008308C1" w:rsidRPr="006A424A">
        <w:rPr>
          <w:rFonts w:ascii="Verdana" w:eastAsia="Arial" w:hAnsi="Verdana" w:cs="Arial"/>
          <w:sz w:val="20"/>
          <w:szCs w:val="20"/>
        </w:rPr>
        <w:t xml:space="preserve"> </w:t>
      </w:r>
    </w:p>
    <w:p w14:paraId="4FDD8F2F" w14:textId="10756687" w:rsidR="00ED3908" w:rsidRPr="006A424A" w:rsidRDefault="00A13704" w:rsidP="006A424A">
      <w:pPr>
        <w:numPr>
          <w:ilvl w:val="0"/>
          <w:numId w:val="1"/>
        </w:numPr>
        <w:spacing w:after="0" w:line="288" w:lineRule="auto"/>
        <w:ind w:left="1440"/>
        <w:jc w:val="both"/>
        <w:rPr>
          <w:rFonts w:ascii="Verdana" w:eastAsia="Arial" w:hAnsi="Verdana" w:cs="Arial"/>
          <w:sz w:val="20"/>
          <w:szCs w:val="20"/>
        </w:rPr>
      </w:pPr>
      <w:r>
        <w:rPr>
          <w:rFonts w:ascii="Verdana" w:eastAsia="Arial" w:hAnsi="Verdana" w:cs="Arial"/>
          <w:sz w:val="20"/>
          <w:szCs w:val="20"/>
        </w:rPr>
        <w:t>E</w:t>
      </w:r>
      <w:r w:rsidR="00CF2F61" w:rsidRPr="006A424A">
        <w:rPr>
          <w:rFonts w:ascii="Verdana" w:eastAsia="Arial" w:hAnsi="Verdana" w:cs="Arial"/>
          <w:sz w:val="20"/>
          <w:szCs w:val="20"/>
        </w:rPr>
        <w:t xml:space="preserve">rtelenmiş gelir, </w:t>
      </w:r>
      <w:r>
        <w:rPr>
          <w:rFonts w:ascii="Verdana" w:eastAsia="Arial" w:hAnsi="Verdana" w:cs="Arial"/>
          <w:sz w:val="20"/>
          <w:szCs w:val="20"/>
        </w:rPr>
        <w:t>geçen yılın aynı dönemine göre</w:t>
      </w:r>
      <w:r w:rsidRPr="006A424A">
        <w:rPr>
          <w:rFonts w:ascii="Verdana" w:eastAsia="Arial" w:hAnsi="Verdana" w:cs="Arial"/>
          <w:sz w:val="20"/>
          <w:szCs w:val="20"/>
        </w:rPr>
        <w:t xml:space="preserve"> </w:t>
      </w:r>
      <w:r w:rsidR="00CF2F61" w:rsidRPr="006A424A">
        <w:rPr>
          <w:rFonts w:ascii="Verdana" w:eastAsia="Arial" w:hAnsi="Verdana" w:cs="Arial"/>
          <w:sz w:val="20"/>
          <w:szCs w:val="20"/>
        </w:rPr>
        <w:t>yüzde 27 artış göster</w:t>
      </w:r>
      <w:r>
        <w:rPr>
          <w:rFonts w:ascii="Verdana" w:eastAsia="Arial" w:hAnsi="Verdana" w:cs="Arial"/>
          <w:sz w:val="20"/>
          <w:szCs w:val="20"/>
        </w:rPr>
        <w:t xml:space="preserve">erek </w:t>
      </w:r>
      <w:r w:rsidRPr="006A424A">
        <w:rPr>
          <w:rFonts w:ascii="Verdana" w:eastAsia="Arial" w:hAnsi="Verdana" w:cs="Arial"/>
          <w:sz w:val="20"/>
          <w:szCs w:val="20"/>
        </w:rPr>
        <w:t>1,54 mily</w:t>
      </w:r>
      <w:r>
        <w:rPr>
          <w:rFonts w:ascii="Verdana" w:eastAsia="Arial" w:hAnsi="Verdana" w:cs="Arial"/>
          <w:sz w:val="20"/>
          <w:szCs w:val="20"/>
        </w:rPr>
        <w:t>on dolara ulaştı</w:t>
      </w:r>
      <w:r w:rsidR="00CF2F61" w:rsidRPr="006A424A">
        <w:rPr>
          <w:rFonts w:ascii="Verdana" w:eastAsia="Arial" w:hAnsi="Verdana" w:cs="Arial"/>
          <w:sz w:val="20"/>
          <w:szCs w:val="20"/>
        </w:rPr>
        <w:t xml:space="preserve">. </w:t>
      </w:r>
    </w:p>
    <w:p w14:paraId="01CACBA1" w14:textId="1FE46982" w:rsidR="00ED3908" w:rsidRPr="006A424A" w:rsidRDefault="00ED3908" w:rsidP="006A424A">
      <w:pPr>
        <w:numPr>
          <w:ilvl w:val="0"/>
          <w:numId w:val="1"/>
        </w:numPr>
        <w:spacing w:after="0" w:line="288" w:lineRule="auto"/>
        <w:ind w:left="1440"/>
        <w:jc w:val="both"/>
        <w:rPr>
          <w:rFonts w:ascii="Verdana" w:eastAsia="Arial" w:hAnsi="Verdana" w:cs="Arial"/>
          <w:sz w:val="20"/>
          <w:szCs w:val="20"/>
        </w:rPr>
      </w:pPr>
      <w:r w:rsidRPr="006A424A">
        <w:rPr>
          <w:rFonts w:ascii="Verdana" w:eastAsia="Arial" w:hAnsi="Verdana" w:cs="Arial"/>
          <w:sz w:val="20"/>
          <w:szCs w:val="20"/>
        </w:rPr>
        <w:t xml:space="preserve">GAAP </w:t>
      </w:r>
      <w:r w:rsidR="00CF2F61" w:rsidRPr="006A424A">
        <w:rPr>
          <w:rFonts w:ascii="Verdana" w:eastAsia="Arial" w:hAnsi="Verdana" w:cs="Arial"/>
          <w:sz w:val="20"/>
          <w:szCs w:val="20"/>
        </w:rPr>
        <w:t>faaliyet kârı</w:t>
      </w:r>
      <w:r w:rsidR="00A13704">
        <w:rPr>
          <w:rFonts w:ascii="Verdana" w:eastAsia="Arial" w:hAnsi="Verdana" w:cs="Arial"/>
          <w:sz w:val="20"/>
          <w:szCs w:val="20"/>
        </w:rPr>
        <w:t>:</w:t>
      </w:r>
      <w:r w:rsidRPr="006A424A">
        <w:rPr>
          <w:rFonts w:ascii="Verdana" w:eastAsia="Arial" w:hAnsi="Verdana" w:cs="Arial"/>
          <w:sz w:val="20"/>
          <w:szCs w:val="20"/>
        </w:rPr>
        <w:t xml:space="preserve"> </w:t>
      </w:r>
      <w:r w:rsidR="00CF2F61" w:rsidRPr="006A424A">
        <w:rPr>
          <w:rFonts w:ascii="Verdana" w:eastAsia="Arial" w:hAnsi="Verdana" w:cs="Arial"/>
          <w:sz w:val="20"/>
          <w:szCs w:val="20"/>
        </w:rPr>
        <w:t xml:space="preserve">yüzde </w:t>
      </w:r>
      <w:r w:rsidRPr="006A424A">
        <w:rPr>
          <w:rFonts w:ascii="Verdana" w:eastAsia="Arial" w:hAnsi="Verdana" w:cs="Arial"/>
          <w:sz w:val="20"/>
          <w:szCs w:val="20"/>
        </w:rPr>
        <w:t>1</w:t>
      </w:r>
      <w:r w:rsidR="00CF2F61" w:rsidRPr="006A424A">
        <w:rPr>
          <w:rFonts w:ascii="Verdana" w:eastAsia="Arial" w:hAnsi="Verdana" w:cs="Arial"/>
          <w:sz w:val="20"/>
          <w:szCs w:val="20"/>
        </w:rPr>
        <w:t>4</w:t>
      </w:r>
    </w:p>
    <w:p w14:paraId="5BF292E3" w14:textId="18B06B3C" w:rsidR="00ED3908" w:rsidRPr="006A424A" w:rsidRDefault="00ED3908" w:rsidP="006A424A">
      <w:pPr>
        <w:numPr>
          <w:ilvl w:val="0"/>
          <w:numId w:val="1"/>
        </w:numPr>
        <w:spacing w:after="0" w:line="288" w:lineRule="auto"/>
        <w:ind w:left="1440"/>
        <w:jc w:val="both"/>
        <w:rPr>
          <w:rFonts w:ascii="Verdana" w:eastAsia="Arial" w:hAnsi="Verdana" w:cs="Arial"/>
          <w:sz w:val="20"/>
          <w:szCs w:val="20"/>
        </w:rPr>
      </w:pPr>
      <w:r w:rsidRPr="006A424A">
        <w:rPr>
          <w:rFonts w:ascii="Verdana" w:eastAsia="Arial" w:hAnsi="Verdana" w:cs="Arial"/>
          <w:sz w:val="20"/>
          <w:szCs w:val="20"/>
        </w:rPr>
        <w:t xml:space="preserve">GAAP </w:t>
      </w:r>
      <w:r w:rsidR="009479E5" w:rsidRPr="006A424A">
        <w:rPr>
          <w:rFonts w:ascii="Verdana" w:eastAsia="Arial" w:hAnsi="Verdana" w:cs="Arial"/>
          <w:sz w:val="20"/>
          <w:szCs w:val="20"/>
        </w:rPr>
        <w:t>dışı faaliyet kârı</w:t>
      </w:r>
      <w:r w:rsidR="00A13704">
        <w:rPr>
          <w:rFonts w:ascii="Verdana" w:eastAsia="Arial" w:hAnsi="Verdana" w:cs="Arial"/>
          <w:sz w:val="20"/>
          <w:szCs w:val="20"/>
        </w:rPr>
        <w:t>:</w:t>
      </w:r>
      <w:r w:rsidR="009479E5" w:rsidRPr="006A424A">
        <w:rPr>
          <w:rFonts w:ascii="Verdana" w:eastAsia="Arial" w:hAnsi="Verdana" w:cs="Arial"/>
          <w:sz w:val="20"/>
          <w:szCs w:val="20"/>
        </w:rPr>
        <w:t xml:space="preserve"> yüzde</w:t>
      </w:r>
      <w:r w:rsidR="00A13704">
        <w:rPr>
          <w:rFonts w:ascii="Verdana" w:eastAsia="Arial" w:hAnsi="Verdana" w:cs="Arial"/>
          <w:sz w:val="20"/>
          <w:szCs w:val="20"/>
        </w:rPr>
        <w:t xml:space="preserve"> </w:t>
      </w:r>
      <w:r w:rsidRPr="006A424A">
        <w:rPr>
          <w:rFonts w:ascii="Verdana" w:eastAsia="Arial" w:hAnsi="Verdana" w:cs="Arial"/>
          <w:sz w:val="20"/>
          <w:szCs w:val="20"/>
        </w:rPr>
        <w:t>24</w:t>
      </w:r>
    </w:p>
    <w:p w14:paraId="03F9FF8A" w14:textId="6F09A00F" w:rsidR="00ED3908" w:rsidRPr="006A424A" w:rsidRDefault="004A2315" w:rsidP="006A424A">
      <w:pPr>
        <w:numPr>
          <w:ilvl w:val="0"/>
          <w:numId w:val="1"/>
        </w:numPr>
        <w:spacing w:after="0" w:line="288" w:lineRule="auto"/>
        <w:ind w:left="1440"/>
        <w:jc w:val="both"/>
        <w:rPr>
          <w:rFonts w:ascii="Verdana" w:eastAsia="Arial" w:hAnsi="Verdana" w:cs="Arial"/>
          <w:sz w:val="20"/>
          <w:szCs w:val="20"/>
        </w:rPr>
      </w:pPr>
      <w:r>
        <w:rPr>
          <w:rFonts w:ascii="Verdana" w:eastAsia="Arial" w:hAnsi="Verdana" w:cs="Arial"/>
          <w:sz w:val="20"/>
          <w:szCs w:val="20"/>
        </w:rPr>
        <w:t>İşletme faaliyetlerinden kaynaklanan nakit akışı</w:t>
      </w:r>
      <w:bookmarkStart w:id="0" w:name="_GoBack"/>
      <w:bookmarkEnd w:id="0"/>
      <w:r w:rsidR="00A13704">
        <w:rPr>
          <w:rFonts w:ascii="Verdana" w:eastAsia="Arial" w:hAnsi="Verdana" w:cs="Arial"/>
          <w:sz w:val="20"/>
          <w:szCs w:val="20"/>
        </w:rPr>
        <w:t>:</w:t>
      </w:r>
      <w:r w:rsidR="009479E5" w:rsidRPr="006A424A">
        <w:rPr>
          <w:rFonts w:ascii="Verdana" w:eastAsia="Arial" w:hAnsi="Verdana" w:cs="Arial"/>
          <w:sz w:val="20"/>
          <w:szCs w:val="20"/>
        </w:rPr>
        <w:t xml:space="preserve"> 176,7 milyon dolar </w:t>
      </w:r>
    </w:p>
    <w:p w14:paraId="28CCF8EC" w14:textId="1FBC0ADF" w:rsidR="00ED3908" w:rsidRPr="006A424A" w:rsidRDefault="00ED3908" w:rsidP="006A424A">
      <w:pPr>
        <w:numPr>
          <w:ilvl w:val="0"/>
          <w:numId w:val="1"/>
        </w:numPr>
        <w:spacing w:after="0" w:line="288" w:lineRule="auto"/>
        <w:ind w:left="1440"/>
        <w:jc w:val="both"/>
        <w:rPr>
          <w:rFonts w:ascii="Verdana" w:eastAsia="Arial" w:hAnsi="Verdana" w:cs="Arial"/>
          <w:sz w:val="20"/>
          <w:szCs w:val="20"/>
        </w:rPr>
      </w:pPr>
      <w:r w:rsidRPr="006A424A">
        <w:rPr>
          <w:rFonts w:ascii="Verdana" w:eastAsia="Arial" w:hAnsi="Verdana" w:cs="Arial"/>
          <w:sz w:val="20"/>
          <w:szCs w:val="20"/>
        </w:rPr>
        <w:t>158</w:t>
      </w:r>
      <w:r w:rsidR="009479E5" w:rsidRPr="006A424A">
        <w:rPr>
          <w:rFonts w:ascii="Verdana" w:eastAsia="Arial" w:hAnsi="Verdana" w:cs="Arial"/>
          <w:sz w:val="20"/>
          <w:szCs w:val="20"/>
        </w:rPr>
        <w:t xml:space="preserve">,5 milyon dolar </w:t>
      </w:r>
      <w:r w:rsidR="00A13704">
        <w:rPr>
          <w:rFonts w:ascii="Verdana" w:eastAsia="Arial" w:hAnsi="Verdana" w:cs="Arial"/>
          <w:sz w:val="20"/>
          <w:szCs w:val="20"/>
        </w:rPr>
        <w:t xml:space="preserve">değerinde </w:t>
      </w:r>
      <w:r w:rsidR="009479E5" w:rsidRPr="006A424A">
        <w:rPr>
          <w:rFonts w:ascii="Verdana" w:eastAsia="Arial" w:hAnsi="Verdana" w:cs="Arial"/>
          <w:sz w:val="20"/>
          <w:szCs w:val="20"/>
        </w:rPr>
        <w:t>serbest nakit akışı</w:t>
      </w:r>
    </w:p>
    <w:p w14:paraId="5A763A84" w14:textId="77777777" w:rsidR="00ED3908" w:rsidRPr="006A424A" w:rsidRDefault="00ED3908" w:rsidP="006A424A">
      <w:pPr>
        <w:spacing w:line="288" w:lineRule="auto"/>
        <w:jc w:val="both"/>
        <w:rPr>
          <w:rFonts w:ascii="Verdana" w:eastAsia="Arial" w:hAnsi="Verdana" w:cs="Arial"/>
          <w:i/>
          <w:sz w:val="20"/>
          <w:szCs w:val="20"/>
        </w:rPr>
      </w:pPr>
    </w:p>
    <w:p w14:paraId="06C518FB" w14:textId="7D6E4085" w:rsidR="009479E5" w:rsidRPr="006A424A" w:rsidRDefault="009479E5" w:rsidP="006A424A">
      <w:pPr>
        <w:keepNext/>
        <w:keepLines/>
        <w:spacing w:line="288" w:lineRule="auto"/>
        <w:jc w:val="both"/>
        <w:rPr>
          <w:rFonts w:ascii="Verdana" w:eastAsia="Arial" w:hAnsi="Verdana" w:cs="Arial"/>
          <w:sz w:val="20"/>
          <w:szCs w:val="20"/>
        </w:rPr>
      </w:pPr>
      <w:r w:rsidRPr="006A424A">
        <w:rPr>
          <w:rFonts w:ascii="Verdana" w:eastAsia="Arial" w:hAnsi="Verdana" w:cs="Arial"/>
          <w:sz w:val="20"/>
          <w:szCs w:val="20"/>
        </w:rPr>
        <w:t>Kapsamlı, entegre ve otomatik siber güvenlik çözümlerinde dünya lideri</w:t>
      </w:r>
      <w:r w:rsidRPr="006A424A">
        <w:rPr>
          <w:rFonts w:ascii="Verdana" w:eastAsia="Arial" w:hAnsi="Verdana" w:cs="Arial"/>
          <w:b/>
          <w:sz w:val="20"/>
          <w:szCs w:val="20"/>
        </w:rPr>
        <w:t xml:space="preserve"> </w:t>
      </w:r>
      <w:proofErr w:type="spellStart"/>
      <w:r w:rsidR="00ED3908" w:rsidRPr="006A424A">
        <w:rPr>
          <w:rFonts w:ascii="Verdana" w:eastAsia="Arial" w:hAnsi="Verdana" w:cs="Arial"/>
          <w:sz w:val="20"/>
          <w:szCs w:val="20"/>
        </w:rPr>
        <w:t>Fortinet</w:t>
      </w:r>
      <w:proofErr w:type="spellEnd"/>
      <w:r w:rsidR="00ED3908" w:rsidRPr="006A424A">
        <w:rPr>
          <w:rFonts w:ascii="Verdana" w:eastAsia="Arial" w:hAnsi="Verdana" w:cs="Arial"/>
          <w:sz w:val="20"/>
          <w:szCs w:val="20"/>
        </w:rPr>
        <w:t>® (</w:t>
      </w:r>
      <w:proofErr w:type="spellStart"/>
      <w:r w:rsidR="00ED3908" w:rsidRPr="006A424A">
        <w:rPr>
          <w:rFonts w:ascii="Verdana" w:eastAsia="Arial" w:hAnsi="Verdana" w:cs="Arial"/>
          <w:sz w:val="20"/>
          <w:szCs w:val="20"/>
        </w:rPr>
        <w:t>Nasdaq</w:t>
      </w:r>
      <w:proofErr w:type="spellEnd"/>
      <w:r w:rsidR="00ED3908" w:rsidRPr="006A424A">
        <w:rPr>
          <w:rFonts w:ascii="Verdana" w:eastAsia="Arial" w:hAnsi="Verdana" w:cs="Arial"/>
          <w:sz w:val="20"/>
          <w:szCs w:val="20"/>
        </w:rPr>
        <w:t xml:space="preserve">: FTNT), </w:t>
      </w:r>
      <w:r w:rsidRPr="006A424A">
        <w:rPr>
          <w:rFonts w:ascii="Verdana" w:eastAsia="Arial" w:hAnsi="Verdana" w:cs="Arial"/>
          <w:sz w:val="20"/>
          <w:szCs w:val="20"/>
        </w:rPr>
        <w:t xml:space="preserve">30 Eylül 2018’de sona eren üçüncü çeyreğe ilişkin finansal sonuçlarını duyurdu. </w:t>
      </w:r>
    </w:p>
    <w:p w14:paraId="47654932" w14:textId="64C5396F" w:rsidR="009479E5" w:rsidRPr="006A424A" w:rsidRDefault="009479E5" w:rsidP="006A424A">
      <w:pPr>
        <w:keepNext/>
        <w:keepLines/>
        <w:spacing w:line="288" w:lineRule="auto"/>
        <w:jc w:val="both"/>
        <w:rPr>
          <w:rFonts w:ascii="Verdana" w:eastAsia="Arial" w:hAnsi="Verdana" w:cs="Arial"/>
          <w:sz w:val="20"/>
          <w:szCs w:val="20"/>
        </w:rPr>
      </w:pPr>
      <w:proofErr w:type="spellStart"/>
      <w:r w:rsidRPr="006A424A">
        <w:rPr>
          <w:rFonts w:ascii="Verdana" w:eastAsia="Arial" w:hAnsi="Verdana" w:cs="Arial"/>
          <w:sz w:val="20"/>
          <w:szCs w:val="20"/>
        </w:rPr>
        <w:t>Fortinet</w:t>
      </w:r>
      <w:proofErr w:type="spellEnd"/>
      <w:r w:rsidRPr="006A424A">
        <w:rPr>
          <w:rFonts w:ascii="Verdana" w:eastAsia="Arial" w:hAnsi="Verdana" w:cs="Arial"/>
          <w:sz w:val="20"/>
          <w:szCs w:val="20"/>
        </w:rPr>
        <w:t xml:space="preserve"> Kurucusu, Yönetim Kurulu Başkanı ve Kıdemli Baş Yönetici </w:t>
      </w:r>
      <w:proofErr w:type="spellStart"/>
      <w:r w:rsidRPr="006A424A">
        <w:rPr>
          <w:rFonts w:ascii="Verdana" w:eastAsia="Arial" w:hAnsi="Verdana" w:cs="Arial"/>
          <w:sz w:val="20"/>
          <w:szCs w:val="20"/>
        </w:rPr>
        <w:t>Ken</w:t>
      </w:r>
      <w:proofErr w:type="spellEnd"/>
      <w:r w:rsidRPr="006A424A">
        <w:rPr>
          <w:rFonts w:ascii="Verdana" w:eastAsia="Arial" w:hAnsi="Verdana" w:cs="Arial"/>
          <w:sz w:val="20"/>
          <w:szCs w:val="20"/>
        </w:rPr>
        <w:t xml:space="preserve"> </w:t>
      </w:r>
      <w:proofErr w:type="spellStart"/>
      <w:r w:rsidRPr="006A424A">
        <w:rPr>
          <w:rFonts w:ascii="Verdana" w:eastAsia="Arial" w:hAnsi="Verdana" w:cs="Arial"/>
          <w:sz w:val="20"/>
          <w:szCs w:val="20"/>
        </w:rPr>
        <w:t>Xie</w:t>
      </w:r>
      <w:proofErr w:type="spellEnd"/>
      <w:r w:rsidRPr="006A424A">
        <w:rPr>
          <w:rFonts w:ascii="Verdana" w:eastAsia="Arial" w:hAnsi="Verdana" w:cs="Arial"/>
          <w:sz w:val="20"/>
          <w:szCs w:val="20"/>
        </w:rPr>
        <w:t xml:space="preserve"> konuyla ilgili olarak şunları söyledi: </w:t>
      </w:r>
      <w:r w:rsidR="00ED3908" w:rsidRPr="006A424A">
        <w:rPr>
          <w:rFonts w:ascii="Verdana" w:eastAsia="Arial" w:hAnsi="Verdana" w:cs="Arial"/>
          <w:sz w:val="20"/>
          <w:szCs w:val="20"/>
        </w:rPr>
        <w:t>“</w:t>
      </w:r>
      <w:r w:rsidRPr="006A424A">
        <w:rPr>
          <w:rFonts w:ascii="Verdana" w:eastAsia="Arial" w:hAnsi="Verdana" w:cs="Arial"/>
          <w:sz w:val="20"/>
          <w:szCs w:val="20"/>
        </w:rPr>
        <w:t xml:space="preserve">Üçüncü çeyrekte </w:t>
      </w:r>
      <w:r w:rsidR="00A13704">
        <w:rPr>
          <w:rFonts w:ascii="Verdana" w:eastAsia="Arial" w:hAnsi="Verdana" w:cs="Arial"/>
          <w:sz w:val="20"/>
          <w:szCs w:val="20"/>
        </w:rPr>
        <w:t>başarılı</w:t>
      </w:r>
      <w:r w:rsidR="00A13704" w:rsidRPr="006A424A">
        <w:rPr>
          <w:rFonts w:ascii="Verdana" w:eastAsia="Arial" w:hAnsi="Verdana" w:cs="Arial"/>
          <w:sz w:val="20"/>
          <w:szCs w:val="20"/>
        </w:rPr>
        <w:t xml:space="preserve"> </w:t>
      </w:r>
      <w:r w:rsidRPr="006A424A">
        <w:rPr>
          <w:rFonts w:ascii="Verdana" w:eastAsia="Arial" w:hAnsi="Verdana" w:cs="Arial"/>
          <w:sz w:val="20"/>
          <w:szCs w:val="20"/>
        </w:rPr>
        <w:t>finansal sonuçlar elde ettik. Pazar payı</w:t>
      </w:r>
      <w:r w:rsidR="00A13704">
        <w:rPr>
          <w:rFonts w:ascii="Verdana" w:eastAsia="Arial" w:hAnsi="Verdana" w:cs="Arial"/>
          <w:sz w:val="20"/>
          <w:szCs w:val="20"/>
        </w:rPr>
        <w:t>mızdaki artış</w:t>
      </w:r>
      <w:r w:rsidRPr="006A424A">
        <w:rPr>
          <w:rFonts w:ascii="Verdana" w:eastAsia="Arial" w:hAnsi="Verdana" w:cs="Arial"/>
          <w:sz w:val="20"/>
          <w:szCs w:val="20"/>
        </w:rPr>
        <w:t xml:space="preserve">, benzerlerinden son derece farklı olan Security </w:t>
      </w:r>
      <w:proofErr w:type="spellStart"/>
      <w:r w:rsidRPr="006A424A">
        <w:rPr>
          <w:rFonts w:ascii="Verdana" w:eastAsia="Arial" w:hAnsi="Verdana" w:cs="Arial"/>
          <w:sz w:val="20"/>
          <w:szCs w:val="20"/>
        </w:rPr>
        <w:t>Fabric</w:t>
      </w:r>
      <w:proofErr w:type="spellEnd"/>
      <w:r w:rsidRPr="006A424A">
        <w:rPr>
          <w:rFonts w:ascii="Verdana" w:eastAsia="Arial" w:hAnsi="Verdana" w:cs="Arial"/>
          <w:sz w:val="20"/>
          <w:szCs w:val="20"/>
        </w:rPr>
        <w:t xml:space="preserve"> platformumuz</w:t>
      </w:r>
      <w:r w:rsidR="00A13704">
        <w:rPr>
          <w:rFonts w:ascii="Verdana" w:eastAsia="Arial" w:hAnsi="Verdana" w:cs="Arial"/>
          <w:sz w:val="20"/>
          <w:szCs w:val="20"/>
        </w:rPr>
        <w:t xml:space="preserve"> sayesinde elde ettiğimiz </w:t>
      </w:r>
      <w:r w:rsidRPr="006A424A">
        <w:rPr>
          <w:rFonts w:ascii="Verdana" w:eastAsia="Arial" w:hAnsi="Verdana" w:cs="Arial"/>
          <w:sz w:val="20"/>
          <w:szCs w:val="20"/>
        </w:rPr>
        <w:t>rekabetçi avantajımızdan ileri geliyor.</w:t>
      </w:r>
      <w:r w:rsidR="006A424A" w:rsidRPr="006A424A">
        <w:rPr>
          <w:rFonts w:ascii="Verdana" w:eastAsia="Arial" w:hAnsi="Verdana" w:cs="Arial"/>
          <w:sz w:val="20"/>
          <w:szCs w:val="20"/>
        </w:rPr>
        <w:t xml:space="preserve"> Security </w:t>
      </w:r>
      <w:proofErr w:type="spellStart"/>
      <w:r w:rsidR="006A424A" w:rsidRPr="006A424A">
        <w:rPr>
          <w:rFonts w:ascii="Verdana" w:eastAsia="Arial" w:hAnsi="Verdana" w:cs="Arial"/>
          <w:sz w:val="20"/>
          <w:szCs w:val="20"/>
        </w:rPr>
        <w:t>Fabric</w:t>
      </w:r>
      <w:proofErr w:type="spellEnd"/>
      <w:r w:rsidR="006A424A" w:rsidRPr="006A424A">
        <w:rPr>
          <w:rFonts w:ascii="Verdana" w:eastAsia="Arial" w:hAnsi="Verdana" w:cs="Arial"/>
          <w:sz w:val="20"/>
          <w:szCs w:val="20"/>
        </w:rPr>
        <w:t xml:space="preserve"> platformumuz her </w:t>
      </w:r>
      <w:proofErr w:type="gramStart"/>
      <w:r w:rsidR="006A424A" w:rsidRPr="006A424A">
        <w:rPr>
          <w:rFonts w:ascii="Verdana" w:eastAsia="Arial" w:hAnsi="Verdana" w:cs="Arial"/>
          <w:sz w:val="20"/>
          <w:szCs w:val="20"/>
        </w:rPr>
        <w:t>yönüyle,</w:t>
      </w:r>
      <w:proofErr w:type="gramEnd"/>
      <w:r w:rsidR="006A424A" w:rsidRPr="006A424A">
        <w:rPr>
          <w:rFonts w:ascii="Verdana" w:eastAsia="Arial" w:hAnsi="Verdana" w:cs="Arial"/>
          <w:sz w:val="20"/>
          <w:szCs w:val="20"/>
        </w:rPr>
        <w:t xml:space="preserve"> hem kurum içi hem de bulut </w:t>
      </w:r>
      <w:r w:rsidR="004A2315">
        <w:rPr>
          <w:rFonts w:ascii="Verdana" w:eastAsia="Arial" w:hAnsi="Verdana" w:cs="Arial"/>
          <w:sz w:val="20"/>
          <w:szCs w:val="20"/>
        </w:rPr>
        <w:t xml:space="preserve">ortamları </w:t>
      </w:r>
      <w:r w:rsidR="006A424A" w:rsidRPr="006A424A">
        <w:rPr>
          <w:rFonts w:ascii="Verdana" w:eastAsia="Arial" w:hAnsi="Verdana" w:cs="Arial"/>
          <w:sz w:val="20"/>
          <w:szCs w:val="20"/>
        </w:rPr>
        <w:t xml:space="preserve">için benzersiz bir entegrasyon ve otomasyonla kapsamlı güvenlik yetenekleri sunuyor. </w:t>
      </w:r>
      <w:proofErr w:type="spellStart"/>
      <w:r w:rsidR="006A424A" w:rsidRPr="006A424A">
        <w:rPr>
          <w:rFonts w:ascii="Verdana" w:eastAsia="Arial" w:hAnsi="Verdana" w:cs="Arial"/>
          <w:sz w:val="20"/>
          <w:szCs w:val="20"/>
        </w:rPr>
        <w:t>Fortinet</w:t>
      </w:r>
      <w:proofErr w:type="spellEnd"/>
      <w:r w:rsidR="006A424A" w:rsidRPr="006A424A">
        <w:rPr>
          <w:rFonts w:ascii="Verdana" w:eastAsia="Arial" w:hAnsi="Verdana" w:cs="Arial"/>
          <w:sz w:val="20"/>
          <w:szCs w:val="20"/>
        </w:rPr>
        <w:t xml:space="preserve"> olarak, ağ güvenliğindeki en son gelişmelerle müşterilerimizi güçlendirmeye kararlıyız ve bizi bekleyen </w:t>
      </w:r>
      <w:r w:rsidR="00A13704">
        <w:rPr>
          <w:rFonts w:ascii="Verdana" w:eastAsia="Arial" w:hAnsi="Verdana" w:cs="Arial"/>
          <w:sz w:val="20"/>
          <w:szCs w:val="20"/>
        </w:rPr>
        <w:t>büyük iş fırsatları</w:t>
      </w:r>
      <w:r w:rsidR="006A424A" w:rsidRPr="006A424A">
        <w:rPr>
          <w:rFonts w:ascii="Verdana" w:eastAsia="Arial" w:hAnsi="Verdana" w:cs="Arial"/>
          <w:sz w:val="20"/>
          <w:szCs w:val="20"/>
        </w:rPr>
        <w:t xml:space="preserve"> için çok heyecanlıyız.” </w:t>
      </w:r>
    </w:p>
    <w:p w14:paraId="1E6F5272" w14:textId="77777777" w:rsidR="006A424A" w:rsidRPr="0088367C" w:rsidRDefault="006A424A" w:rsidP="006A424A">
      <w:pPr>
        <w:spacing w:before="100" w:beforeAutospacing="1" w:after="100" w:afterAutospacing="1" w:line="276" w:lineRule="auto"/>
        <w:rPr>
          <w:rFonts w:ascii="Verdana" w:eastAsia="Times New Roman" w:hAnsi="Verdana" w:cs="Arial"/>
          <w:b/>
          <w:bCs/>
          <w:sz w:val="16"/>
          <w:szCs w:val="16"/>
        </w:rPr>
      </w:pPr>
      <w:r w:rsidRPr="0088367C">
        <w:rPr>
          <w:rFonts w:ascii="Verdana" w:eastAsia="Times New Roman" w:hAnsi="Verdana" w:cs="Arial"/>
          <w:b/>
          <w:bCs/>
          <w:sz w:val="16"/>
          <w:szCs w:val="16"/>
        </w:rPr>
        <w:t>İlgili Kişi: </w:t>
      </w:r>
      <w:r w:rsidRPr="0088367C">
        <w:rPr>
          <w:rFonts w:ascii="Verdana" w:eastAsia="Times New Roman" w:hAnsi="Verdana" w:cs="Arial"/>
          <w:bCs/>
          <w:sz w:val="16"/>
          <w:szCs w:val="16"/>
        </w:rPr>
        <w:br/>
        <w:t xml:space="preserve">Eray </w:t>
      </w:r>
      <w:proofErr w:type="spellStart"/>
      <w:r w:rsidRPr="0088367C">
        <w:rPr>
          <w:rFonts w:ascii="Verdana" w:eastAsia="Times New Roman" w:hAnsi="Verdana" w:cs="Arial"/>
          <w:bCs/>
          <w:sz w:val="16"/>
          <w:szCs w:val="16"/>
        </w:rPr>
        <w:t>Çoşan</w:t>
      </w:r>
      <w:proofErr w:type="spellEnd"/>
      <w:r w:rsidRPr="0088367C">
        <w:rPr>
          <w:rFonts w:ascii="Verdana" w:eastAsia="Times New Roman" w:hAnsi="Verdana" w:cs="Arial"/>
          <w:bCs/>
          <w:sz w:val="16"/>
          <w:szCs w:val="16"/>
        </w:rPr>
        <w:t xml:space="preserve"> Akkuş </w:t>
      </w:r>
      <w:r w:rsidRPr="0088367C">
        <w:rPr>
          <w:rFonts w:ascii="Verdana" w:eastAsia="Times New Roman" w:hAnsi="Verdana" w:cs="Arial"/>
          <w:bCs/>
          <w:sz w:val="16"/>
          <w:szCs w:val="16"/>
        </w:rPr>
        <w:br/>
        <w:t xml:space="preserve">Marjinal </w:t>
      </w:r>
      <w:proofErr w:type="spellStart"/>
      <w:r w:rsidRPr="0088367C">
        <w:rPr>
          <w:rFonts w:ascii="Verdana" w:eastAsia="Times New Roman" w:hAnsi="Verdana" w:cs="Arial"/>
          <w:bCs/>
          <w:sz w:val="16"/>
          <w:szCs w:val="16"/>
        </w:rPr>
        <w:t>Porter</w:t>
      </w:r>
      <w:proofErr w:type="spellEnd"/>
      <w:r w:rsidRPr="0088367C">
        <w:rPr>
          <w:rFonts w:ascii="Verdana" w:eastAsia="Times New Roman" w:hAnsi="Verdana" w:cs="Arial"/>
          <w:bCs/>
          <w:sz w:val="16"/>
          <w:szCs w:val="16"/>
        </w:rPr>
        <w:t xml:space="preserve"> </w:t>
      </w:r>
      <w:proofErr w:type="spellStart"/>
      <w:r w:rsidRPr="0088367C">
        <w:rPr>
          <w:rFonts w:ascii="Verdana" w:eastAsia="Times New Roman" w:hAnsi="Verdana" w:cs="Arial"/>
          <w:bCs/>
          <w:sz w:val="16"/>
          <w:szCs w:val="16"/>
        </w:rPr>
        <w:t>Novelli</w:t>
      </w:r>
      <w:proofErr w:type="spellEnd"/>
      <w:r w:rsidRPr="0088367C">
        <w:rPr>
          <w:rFonts w:ascii="Verdana" w:eastAsia="Times New Roman" w:hAnsi="Verdana" w:cs="Arial"/>
          <w:bCs/>
          <w:sz w:val="16"/>
          <w:szCs w:val="16"/>
        </w:rPr>
        <w:br/>
        <w:t>0 533 927 23 97</w:t>
      </w:r>
      <w:r w:rsidRPr="0088367C">
        <w:rPr>
          <w:rFonts w:ascii="Verdana" w:eastAsia="Times New Roman" w:hAnsi="Verdana" w:cs="Arial"/>
          <w:bCs/>
          <w:sz w:val="16"/>
          <w:szCs w:val="16"/>
        </w:rPr>
        <w:br/>
      </w:r>
      <w:hyperlink r:id="rId5" w:history="1">
        <w:r w:rsidRPr="0088367C">
          <w:rPr>
            <w:rFonts w:ascii="Verdana" w:eastAsia="Times New Roman" w:hAnsi="Verdana" w:cs="Arial"/>
            <w:bCs/>
            <w:color w:val="0563C1" w:themeColor="hyperlink"/>
            <w:sz w:val="16"/>
            <w:szCs w:val="16"/>
            <w:u w:val="single"/>
          </w:rPr>
          <w:t>erayc@marjinal.com</w:t>
        </w:r>
      </w:hyperlink>
      <w:r w:rsidRPr="0088367C">
        <w:rPr>
          <w:rFonts w:ascii="Verdana" w:eastAsia="Times New Roman" w:hAnsi="Verdana" w:cs="Arial"/>
          <w:bCs/>
          <w:sz w:val="16"/>
          <w:szCs w:val="16"/>
        </w:rPr>
        <w:t>.tr</w:t>
      </w:r>
      <w:r w:rsidRPr="0088367C">
        <w:rPr>
          <w:rFonts w:ascii="Verdana" w:eastAsia="Times New Roman" w:hAnsi="Verdana" w:cs="Arial"/>
          <w:bCs/>
          <w:sz w:val="16"/>
          <w:szCs w:val="16"/>
        </w:rPr>
        <w:br/>
      </w:r>
      <w:r w:rsidRPr="0088367C">
        <w:rPr>
          <w:rFonts w:ascii="Verdana" w:eastAsia="Times New Roman" w:hAnsi="Verdana" w:cs="Arial"/>
          <w:bCs/>
          <w:sz w:val="16"/>
          <w:szCs w:val="16"/>
        </w:rPr>
        <w:lastRenderedPageBreak/>
        <w:t> </w:t>
      </w:r>
      <w:r w:rsidRPr="0088367C">
        <w:rPr>
          <w:rFonts w:ascii="Verdana" w:eastAsia="Times New Roman" w:hAnsi="Verdana" w:cs="Arial"/>
          <w:bCs/>
          <w:sz w:val="16"/>
          <w:szCs w:val="16"/>
        </w:rPr>
        <w:br/>
      </w:r>
    </w:p>
    <w:p w14:paraId="2FBAB369" w14:textId="77777777" w:rsidR="006A424A" w:rsidRPr="0088367C" w:rsidRDefault="006A424A" w:rsidP="006A424A">
      <w:pPr>
        <w:spacing w:before="100" w:beforeAutospacing="1" w:after="100" w:afterAutospacing="1" w:line="240" w:lineRule="auto"/>
        <w:rPr>
          <w:rFonts w:ascii="Verdana" w:eastAsia="Times New Roman" w:hAnsi="Verdana" w:cs="Arial"/>
          <w:b/>
          <w:bCs/>
          <w:sz w:val="16"/>
          <w:szCs w:val="16"/>
        </w:rPr>
      </w:pPr>
      <w:proofErr w:type="spellStart"/>
      <w:r w:rsidRPr="0088367C">
        <w:rPr>
          <w:rFonts w:ascii="Verdana" w:eastAsia="Times New Roman" w:hAnsi="Verdana" w:cs="Arial"/>
          <w:b/>
          <w:bCs/>
          <w:sz w:val="16"/>
          <w:szCs w:val="16"/>
        </w:rPr>
        <w:t>Fortinet</w:t>
      </w:r>
      <w:proofErr w:type="spellEnd"/>
      <w:r w:rsidRPr="0088367C">
        <w:rPr>
          <w:rFonts w:ascii="Verdana" w:eastAsia="Times New Roman" w:hAnsi="Verdana" w:cs="Arial"/>
          <w:b/>
          <w:bCs/>
          <w:sz w:val="16"/>
          <w:szCs w:val="16"/>
        </w:rPr>
        <w:t xml:space="preserve"> Hakkında</w:t>
      </w:r>
      <w:r w:rsidRPr="0088367C">
        <w:rPr>
          <w:rFonts w:ascii="Verdana" w:eastAsia="Times New Roman" w:hAnsi="Verdana" w:cs="Arial"/>
          <w:bCs/>
          <w:sz w:val="16"/>
          <w:szCs w:val="16"/>
        </w:rPr>
        <w:br/>
      </w:r>
      <w:proofErr w:type="spellStart"/>
      <w:r w:rsidRPr="0088367C">
        <w:rPr>
          <w:rFonts w:ascii="Verdana" w:eastAsia="Times New Roman" w:hAnsi="Verdana" w:cs="Arial"/>
          <w:bCs/>
          <w:sz w:val="16"/>
          <w:szCs w:val="16"/>
        </w:rPr>
        <w:t>Fortinet</w:t>
      </w:r>
      <w:proofErr w:type="spellEnd"/>
      <w:r w:rsidRPr="0088367C">
        <w:rPr>
          <w:rFonts w:ascii="Verdana" w:eastAsia="Times New Roman" w:hAnsi="Verdana" w:cs="Arial"/>
          <w:bCs/>
          <w:sz w:val="16"/>
          <w:szCs w:val="16"/>
        </w:rPr>
        <w:t xml:space="preserve"> (NASDAQ: FTNT) dünya genelinde büyük ölçekli şirketlere, servis sağlayıcılarına ve kamu kurumlarına güvenlik sunar. </w:t>
      </w:r>
      <w:proofErr w:type="spellStart"/>
      <w:r w:rsidRPr="0088367C">
        <w:rPr>
          <w:rFonts w:ascii="Verdana" w:eastAsia="Times New Roman" w:hAnsi="Verdana" w:cs="Arial"/>
          <w:bCs/>
          <w:sz w:val="16"/>
          <w:szCs w:val="16"/>
        </w:rPr>
        <w:t>Fortinet</w:t>
      </w:r>
      <w:proofErr w:type="spellEnd"/>
      <w:r w:rsidRPr="0088367C">
        <w:rPr>
          <w:rFonts w:ascii="Verdana" w:eastAsia="Times New Roman" w:hAnsi="Verdana" w:cs="Arial"/>
          <w:bCs/>
          <w:sz w:val="16"/>
          <w:szCs w:val="16"/>
        </w:rPr>
        <w:t xml:space="preserve">,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w:t>
      </w:r>
      <w:proofErr w:type="spellStart"/>
      <w:r w:rsidRPr="0088367C">
        <w:rPr>
          <w:rFonts w:ascii="Verdana" w:eastAsia="Times New Roman" w:hAnsi="Verdana" w:cs="Arial"/>
          <w:bCs/>
          <w:sz w:val="16"/>
          <w:szCs w:val="16"/>
        </w:rPr>
        <w:t>Fortinet'in</w:t>
      </w:r>
      <w:proofErr w:type="spellEnd"/>
      <w:r w:rsidRPr="0088367C">
        <w:rPr>
          <w:rFonts w:ascii="Verdana" w:eastAsia="Times New Roman" w:hAnsi="Verdana" w:cs="Arial"/>
          <w:bCs/>
          <w:sz w:val="16"/>
          <w:szCs w:val="16"/>
        </w:rPr>
        <w:t xml:space="preserve"> Security </w:t>
      </w:r>
      <w:proofErr w:type="spellStart"/>
      <w:r w:rsidRPr="0088367C">
        <w:rPr>
          <w:rFonts w:ascii="Verdana" w:eastAsia="Times New Roman" w:hAnsi="Verdana" w:cs="Arial"/>
          <w:bCs/>
          <w:sz w:val="16"/>
          <w:szCs w:val="16"/>
        </w:rPr>
        <w:t>Fabric</w:t>
      </w:r>
      <w:proofErr w:type="spellEnd"/>
      <w:r w:rsidRPr="0088367C">
        <w:rPr>
          <w:rFonts w:ascii="Verdana" w:eastAsia="Times New Roman" w:hAnsi="Verdana" w:cs="Arial"/>
          <w:bCs/>
          <w:sz w:val="16"/>
          <w:szCs w:val="16"/>
        </w:rPr>
        <w:t xml:space="preserve"> mimarisidir. </w:t>
      </w:r>
      <w:proofErr w:type="spellStart"/>
      <w:r w:rsidRPr="0088367C">
        <w:rPr>
          <w:rFonts w:ascii="Verdana" w:eastAsia="Times New Roman" w:hAnsi="Verdana" w:cs="Arial"/>
          <w:bCs/>
          <w:sz w:val="16"/>
          <w:szCs w:val="16"/>
        </w:rPr>
        <w:t>Fortinet</w:t>
      </w:r>
      <w:proofErr w:type="spellEnd"/>
      <w:r w:rsidRPr="0088367C">
        <w:rPr>
          <w:rFonts w:ascii="Verdana" w:eastAsia="Times New Roman" w:hAnsi="Verdana" w:cs="Arial"/>
          <w:bCs/>
          <w:sz w:val="16"/>
          <w:szCs w:val="16"/>
        </w:rPr>
        <w:t xml:space="preserve"> global çapta sevkiyatı yapılan en güvenilir çözümler alanında dünyanın bir numarasıdır ve dünya genelinde 360 binden fazla müşteri ticari faaliyetlerini korumak için </w:t>
      </w:r>
      <w:proofErr w:type="spellStart"/>
      <w:r w:rsidRPr="0088367C">
        <w:rPr>
          <w:rFonts w:ascii="Verdana" w:eastAsia="Times New Roman" w:hAnsi="Verdana" w:cs="Arial"/>
          <w:bCs/>
          <w:sz w:val="16"/>
          <w:szCs w:val="16"/>
        </w:rPr>
        <w:t>Fortinet'e</w:t>
      </w:r>
      <w:proofErr w:type="spellEnd"/>
      <w:r w:rsidRPr="0088367C">
        <w:rPr>
          <w:rFonts w:ascii="Verdana" w:eastAsia="Times New Roman" w:hAnsi="Verdana" w:cs="Arial"/>
          <w:bCs/>
          <w:sz w:val="16"/>
          <w:szCs w:val="16"/>
        </w:rPr>
        <w:t xml:space="preserve"> güvenmektedir. Daha fazla bilgi için: </w:t>
      </w:r>
      <w:hyperlink r:id="rId6" w:history="1">
        <w:r w:rsidRPr="0088367C">
          <w:rPr>
            <w:rFonts w:ascii="Verdana" w:eastAsia="Times New Roman" w:hAnsi="Verdana" w:cs="Arial"/>
            <w:bCs/>
            <w:color w:val="0563C1" w:themeColor="hyperlink"/>
            <w:sz w:val="16"/>
            <w:szCs w:val="16"/>
            <w:u w:val="single"/>
          </w:rPr>
          <w:t>http://www.fortinet.com</w:t>
        </w:r>
      </w:hyperlink>
      <w:r w:rsidRPr="0088367C">
        <w:rPr>
          <w:rFonts w:ascii="Verdana" w:eastAsia="Times New Roman" w:hAnsi="Verdana" w:cs="Arial"/>
          <w:bCs/>
          <w:sz w:val="16"/>
          <w:szCs w:val="16"/>
        </w:rPr>
        <w:t>, </w:t>
      </w:r>
      <w:hyperlink r:id="rId7" w:history="1">
        <w:r w:rsidRPr="0088367C">
          <w:rPr>
            <w:rFonts w:ascii="Verdana" w:eastAsia="Times New Roman" w:hAnsi="Verdana" w:cs="Arial"/>
            <w:bCs/>
            <w:color w:val="0563C1" w:themeColor="hyperlink"/>
            <w:sz w:val="16"/>
            <w:szCs w:val="16"/>
            <w:u w:val="single"/>
          </w:rPr>
          <w:t xml:space="preserve">Fortinet </w:t>
        </w:r>
        <w:proofErr w:type="spellStart"/>
        <w:r w:rsidRPr="0088367C">
          <w:rPr>
            <w:rFonts w:ascii="Verdana" w:eastAsia="Times New Roman" w:hAnsi="Verdana" w:cs="Arial"/>
            <w:bCs/>
            <w:color w:val="0563C1" w:themeColor="hyperlink"/>
            <w:sz w:val="16"/>
            <w:szCs w:val="16"/>
            <w:u w:val="single"/>
          </w:rPr>
          <w:t>Blog</w:t>
        </w:r>
        <w:proofErr w:type="spellEnd"/>
      </w:hyperlink>
      <w:r w:rsidRPr="0088367C">
        <w:rPr>
          <w:rFonts w:ascii="Verdana" w:eastAsia="Times New Roman" w:hAnsi="Verdana" w:cs="Arial"/>
          <w:bCs/>
          <w:sz w:val="16"/>
          <w:szCs w:val="16"/>
        </w:rPr>
        <w:t> sayfası veya </w:t>
      </w:r>
      <w:proofErr w:type="spellStart"/>
      <w:r w:rsidR="00896CA5">
        <w:rPr>
          <w:rFonts w:ascii="Verdana" w:eastAsia="Times New Roman" w:hAnsi="Verdana" w:cs="Arial"/>
          <w:bCs/>
          <w:color w:val="0563C1" w:themeColor="hyperlink"/>
          <w:sz w:val="16"/>
          <w:szCs w:val="16"/>
          <w:u w:val="single"/>
        </w:rPr>
        <w:fldChar w:fldCharType="begin"/>
      </w:r>
      <w:r w:rsidR="00896CA5">
        <w:rPr>
          <w:rFonts w:ascii="Verdana" w:eastAsia="Times New Roman" w:hAnsi="Verdana" w:cs="Arial"/>
          <w:bCs/>
          <w:color w:val="0563C1" w:themeColor="hyperlink"/>
          <w:sz w:val="16"/>
          <w:szCs w:val="16"/>
          <w:u w:val="single"/>
        </w:rPr>
        <w:instrText xml:space="preserve"> HYPERLINK "https://fortiguard.com/" </w:instrText>
      </w:r>
      <w:r w:rsidR="00896CA5">
        <w:rPr>
          <w:rFonts w:ascii="Verdana" w:eastAsia="Times New Roman" w:hAnsi="Verdana" w:cs="Arial"/>
          <w:bCs/>
          <w:color w:val="0563C1" w:themeColor="hyperlink"/>
          <w:sz w:val="16"/>
          <w:szCs w:val="16"/>
          <w:u w:val="single"/>
        </w:rPr>
        <w:fldChar w:fldCharType="separate"/>
      </w:r>
      <w:r w:rsidRPr="0088367C">
        <w:rPr>
          <w:rFonts w:ascii="Verdana" w:eastAsia="Times New Roman" w:hAnsi="Verdana" w:cs="Arial"/>
          <w:bCs/>
          <w:color w:val="0563C1" w:themeColor="hyperlink"/>
          <w:sz w:val="16"/>
          <w:szCs w:val="16"/>
          <w:u w:val="single"/>
        </w:rPr>
        <w:t>FortiGuard</w:t>
      </w:r>
      <w:proofErr w:type="spellEnd"/>
      <w:r w:rsidRPr="0088367C">
        <w:rPr>
          <w:rFonts w:ascii="Verdana" w:eastAsia="Times New Roman" w:hAnsi="Verdana" w:cs="Arial"/>
          <w:bCs/>
          <w:color w:val="0563C1" w:themeColor="hyperlink"/>
          <w:sz w:val="16"/>
          <w:szCs w:val="16"/>
          <w:u w:val="single"/>
        </w:rPr>
        <w:t xml:space="preserve"> </w:t>
      </w:r>
      <w:proofErr w:type="spellStart"/>
      <w:r w:rsidRPr="0088367C">
        <w:rPr>
          <w:rFonts w:ascii="Verdana" w:eastAsia="Times New Roman" w:hAnsi="Verdana" w:cs="Arial"/>
          <w:bCs/>
          <w:color w:val="0563C1" w:themeColor="hyperlink"/>
          <w:sz w:val="16"/>
          <w:szCs w:val="16"/>
          <w:u w:val="single"/>
        </w:rPr>
        <w:t>Labs</w:t>
      </w:r>
      <w:proofErr w:type="spellEnd"/>
      <w:r w:rsidR="00896CA5">
        <w:rPr>
          <w:rFonts w:ascii="Verdana" w:eastAsia="Times New Roman" w:hAnsi="Verdana" w:cs="Arial"/>
          <w:bCs/>
          <w:color w:val="0563C1" w:themeColor="hyperlink"/>
          <w:sz w:val="16"/>
          <w:szCs w:val="16"/>
          <w:u w:val="single"/>
        </w:rPr>
        <w:fldChar w:fldCharType="end"/>
      </w:r>
      <w:r w:rsidRPr="0088367C">
        <w:rPr>
          <w:rFonts w:ascii="Verdana" w:eastAsia="Times New Roman" w:hAnsi="Verdana" w:cs="Arial"/>
          <w:bCs/>
          <w:sz w:val="16"/>
          <w:szCs w:val="16"/>
        </w:rPr>
        <w:t>.</w:t>
      </w:r>
    </w:p>
    <w:p w14:paraId="37360B4D" w14:textId="77777777" w:rsidR="00ED3908" w:rsidRDefault="00ED3908"/>
    <w:sectPr w:rsidR="00ED3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3045"/>
    <w:multiLevelType w:val="hybridMultilevel"/>
    <w:tmpl w:val="FCD4DA4E"/>
    <w:lvl w:ilvl="0" w:tplc="78D28384">
      <w:start w:val="1"/>
      <w:numFmt w:val="bullet"/>
      <w:lvlText w:val="• "/>
      <w:lvlJc w:val="left"/>
      <w:pPr>
        <w:ind w:hanging="360"/>
      </w:pPr>
    </w:lvl>
    <w:lvl w:ilvl="1" w:tplc="D8DAD7E6">
      <w:numFmt w:val="decimal"/>
      <w:lvlText w:val=""/>
      <w:lvlJc w:val="left"/>
    </w:lvl>
    <w:lvl w:ilvl="2" w:tplc="11BA798A">
      <w:numFmt w:val="decimal"/>
      <w:lvlText w:val=""/>
      <w:lvlJc w:val="left"/>
    </w:lvl>
    <w:lvl w:ilvl="3" w:tplc="310CF3B0">
      <w:numFmt w:val="decimal"/>
      <w:lvlText w:val=""/>
      <w:lvlJc w:val="left"/>
    </w:lvl>
    <w:lvl w:ilvl="4" w:tplc="622ED59A">
      <w:numFmt w:val="decimal"/>
      <w:lvlText w:val=""/>
      <w:lvlJc w:val="left"/>
    </w:lvl>
    <w:lvl w:ilvl="5" w:tplc="11B226E2">
      <w:numFmt w:val="decimal"/>
      <w:lvlText w:val=""/>
      <w:lvlJc w:val="left"/>
    </w:lvl>
    <w:lvl w:ilvl="6" w:tplc="24A2AF82">
      <w:numFmt w:val="decimal"/>
      <w:lvlText w:val=""/>
      <w:lvlJc w:val="left"/>
    </w:lvl>
    <w:lvl w:ilvl="7" w:tplc="8A509BCC">
      <w:numFmt w:val="decimal"/>
      <w:lvlText w:val=""/>
      <w:lvlJc w:val="left"/>
    </w:lvl>
    <w:lvl w:ilvl="8" w:tplc="8520BF6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20"/>
    <w:rsid w:val="004A2315"/>
    <w:rsid w:val="004B452D"/>
    <w:rsid w:val="006A424A"/>
    <w:rsid w:val="006F119D"/>
    <w:rsid w:val="007A039C"/>
    <w:rsid w:val="008308C1"/>
    <w:rsid w:val="00896CA5"/>
    <w:rsid w:val="009479E5"/>
    <w:rsid w:val="009F1A2A"/>
    <w:rsid w:val="00A13704"/>
    <w:rsid w:val="00CF2F61"/>
    <w:rsid w:val="00CF3205"/>
    <w:rsid w:val="00EC3820"/>
    <w:rsid w:val="00ED3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29E5"/>
  <w15:chartTrackingRefBased/>
  <w15:docId w15:val="{CE930B9E-F9FF-4981-88D0-E32D9679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3704"/>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137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forti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tinet.com/" TargetMode="External"/><Relationship Id="rId5" Type="http://schemas.openxmlformats.org/officeDocument/2006/relationships/hyperlink" Target="mailto:erayc@marjin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Seda Özdil Ersezer</cp:lastModifiedBy>
  <cp:revision>3</cp:revision>
  <dcterms:created xsi:type="dcterms:W3CDTF">2018-11-08T15:12:00Z</dcterms:created>
  <dcterms:modified xsi:type="dcterms:W3CDTF">2018-11-09T15:01:00Z</dcterms:modified>
</cp:coreProperties>
</file>