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8A14E" w14:textId="77777777" w:rsidR="00400D9B" w:rsidRPr="00192BE1" w:rsidRDefault="00400D9B" w:rsidP="00400D9B">
      <w:pPr>
        <w:spacing w:line="360" w:lineRule="auto"/>
        <w:rPr>
          <w:rFonts w:ascii="Verdana" w:hAnsi="Verdana" w:cs="Times New Roman"/>
          <w:b/>
          <w:sz w:val="32"/>
          <w:szCs w:val="32"/>
          <w:u w:val="single"/>
        </w:rPr>
      </w:pPr>
      <w:r w:rsidRPr="00192BE1">
        <w:rPr>
          <w:rFonts w:ascii="Verdana" w:hAnsi="Verdana" w:cs="Times New Roman"/>
          <w:b/>
          <w:sz w:val="32"/>
          <w:szCs w:val="32"/>
          <w:u w:val="single"/>
        </w:rPr>
        <w:t>BASIN BÜLTENİ</w:t>
      </w:r>
    </w:p>
    <w:p w14:paraId="5E40E6BB" w14:textId="77777777" w:rsidR="00400D9B" w:rsidRPr="00192BE1" w:rsidRDefault="00400D9B" w:rsidP="00400D9B">
      <w:pPr>
        <w:spacing w:line="360" w:lineRule="auto"/>
        <w:jc w:val="center"/>
        <w:rPr>
          <w:rFonts w:ascii="Verdana" w:hAnsi="Verdana" w:cs="Times New Roman"/>
          <w:b/>
          <w:sz w:val="28"/>
          <w:szCs w:val="28"/>
        </w:rPr>
      </w:pPr>
    </w:p>
    <w:p w14:paraId="7AE07304" w14:textId="77777777" w:rsidR="00400D9B" w:rsidRPr="00A15568" w:rsidRDefault="007264F2" w:rsidP="00400D9B">
      <w:pPr>
        <w:spacing w:line="360" w:lineRule="auto"/>
        <w:jc w:val="center"/>
        <w:rPr>
          <w:rFonts w:ascii="Verdana" w:hAnsi="Verdana" w:cs="Times New Roman"/>
          <w:b/>
          <w:sz w:val="28"/>
          <w:szCs w:val="28"/>
        </w:rPr>
      </w:pPr>
      <w:r w:rsidRPr="00A15568">
        <w:rPr>
          <w:rFonts w:ascii="Verdana" w:hAnsi="Verdana" w:cs="Times New Roman"/>
          <w:b/>
          <w:sz w:val="28"/>
          <w:szCs w:val="28"/>
        </w:rPr>
        <w:t xml:space="preserve">PayTR 2018’i yüzde 100’ün üzerinde </w:t>
      </w:r>
    </w:p>
    <w:p w14:paraId="0FA94D8D" w14:textId="1BD58071" w:rsidR="007264F2" w:rsidRPr="00A15568" w:rsidRDefault="007264F2" w:rsidP="00400D9B">
      <w:pPr>
        <w:spacing w:line="360" w:lineRule="auto"/>
        <w:jc w:val="center"/>
        <w:rPr>
          <w:rFonts w:ascii="Verdana" w:hAnsi="Verdana" w:cs="Times New Roman"/>
          <w:b/>
          <w:sz w:val="28"/>
          <w:szCs w:val="28"/>
        </w:rPr>
      </w:pPr>
      <w:r w:rsidRPr="00A15568">
        <w:rPr>
          <w:rFonts w:ascii="Verdana" w:hAnsi="Verdana" w:cs="Times New Roman"/>
          <w:b/>
          <w:sz w:val="28"/>
          <w:szCs w:val="28"/>
        </w:rPr>
        <w:t>büyümeyle kapatıyor</w:t>
      </w:r>
    </w:p>
    <w:p w14:paraId="158B4032" w14:textId="77777777" w:rsidR="00A15568" w:rsidRDefault="00A15568" w:rsidP="00400D9B">
      <w:pPr>
        <w:spacing w:line="360" w:lineRule="auto"/>
        <w:jc w:val="center"/>
        <w:rPr>
          <w:rFonts w:ascii="Verdana" w:eastAsia="Times New Roman" w:hAnsi="Verdana" w:cs="Times New Roman"/>
          <w:b/>
          <w:sz w:val="20"/>
          <w:szCs w:val="20"/>
        </w:rPr>
      </w:pPr>
    </w:p>
    <w:p w14:paraId="3B61FEA9" w14:textId="77777777" w:rsidR="007264F2" w:rsidRPr="00A15568" w:rsidRDefault="007264F2" w:rsidP="00400D9B">
      <w:pPr>
        <w:spacing w:line="360" w:lineRule="auto"/>
        <w:jc w:val="center"/>
        <w:rPr>
          <w:rFonts w:ascii="Verdana" w:eastAsia="Times New Roman" w:hAnsi="Verdana" w:cs="Times New Roman"/>
          <w:b/>
          <w:sz w:val="22"/>
          <w:szCs w:val="20"/>
        </w:rPr>
      </w:pPr>
      <w:r w:rsidRPr="00A15568">
        <w:rPr>
          <w:rFonts w:ascii="Verdana" w:eastAsia="Times New Roman" w:hAnsi="Verdana" w:cs="Times New Roman"/>
          <w:b/>
          <w:sz w:val="22"/>
          <w:szCs w:val="20"/>
        </w:rPr>
        <w:t>2016 yılında BDDK tarafından yetkilendirilen yerli ve milli bir ödeme kuruluşu olan PayTR,</w:t>
      </w:r>
      <w:r w:rsidR="00400D9B" w:rsidRPr="00A15568">
        <w:rPr>
          <w:rFonts w:ascii="Verdana" w:eastAsia="Times New Roman" w:hAnsi="Verdana" w:cs="Times New Roman"/>
          <w:b/>
          <w:sz w:val="22"/>
          <w:szCs w:val="20"/>
        </w:rPr>
        <w:t xml:space="preserve"> 2018 yılını yüzde 100’ün üzerinde bir büyümeyle kapatarak yeni yıla iddialı bir giriş yapıyor.</w:t>
      </w:r>
    </w:p>
    <w:p w14:paraId="39737B54" w14:textId="77777777" w:rsidR="007264F2" w:rsidRPr="00192BE1" w:rsidRDefault="007264F2" w:rsidP="007264F2">
      <w:pPr>
        <w:spacing w:line="330" w:lineRule="atLeast"/>
        <w:ind w:left="720"/>
        <w:rPr>
          <w:rFonts w:ascii="Calibri" w:eastAsia="Times New Roman" w:hAnsi="Calibri" w:cs="Times New Roman"/>
          <w:sz w:val="22"/>
          <w:szCs w:val="22"/>
        </w:rPr>
      </w:pPr>
    </w:p>
    <w:p w14:paraId="5905FF2C" w14:textId="77777777" w:rsidR="00400D9B" w:rsidRPr="00192BE1" w:rsidRDefault="00400D9B" w:rsidP="00192BE1">
      <w:pPr>
        <w:spacing w:line="360" w:lineRule="auto"/>
        <w:jc w:val="both"/>
        <w:rPr>
          <w:rFonts w:ascii="Verdana" w:eastAsia="Times New Roman" w:hAnsi="Verdana" w:cs="Times New Roman"/>
          <w:sz w:val="20"/>
          <w:szCs w:val="20"/>
        </w:rPr>
      </w:pPr>
      <w:r w:rsidRPr="00192BE1">
        <w:rPr>
          <w:rFonts w:ascii="Verdana" w:eastAsia="Times New Roman" w:hAnsi="Verdana" w:cs="Times New Roman"/>
          <w:sz w:val="20"/>
          <w:szCs w:val="20"/>
        </w:rPr>
        <w:t>G</w:t>
      </w:r>
      <w:r w:rsidR="007264F2" w:rsidRPr="00192BE1">
        <w:rPr>
          <w:rFonts w:ascii="Verdana" w:eastAsia="Times New Roman" w:hAnsi="Verdana" w:cs="Times New Roman"/>
          <w:sz w:val="20"/>
          <w:szCs w:val="20"/>
        </w:rPr>
        <w:t>üçlü altyapısı, müşteri odaklı yaklaşımı ve deneyimli personeli ile 6 binin üzerinde işyerine Sanal POS ile ödeme alma, sahtecilik önleme ve tek tıkla ödeme (k</w:t>
      </w:r>
      <w:r w:rsidRPr="00192BE1">
        <w:rPr>
          <w:rFonts w:ascii="Verdana" w:eastAsia="Times New Roman" w:hAnsi="Verdana" w:cs="Times New Roman"/>
          <w:sz w:val="20"/>
          <w:szCs w:val="20"/>
        </w:rPr>
        <w:t>art saklama) hizmeti sunan PayTR, gelecek vizyonu açısından önemli kararlar aldığı 2018 yılını yüzde 100’ün üzerinde bir büyümeyle kapatıyor.</w:t>
      </w:r>
    </w:p>
    <w:p w14:paraId="561B31AB" w14:textId="77777777" w:rsidR="00400D9B" w:rsidRPr="00192BE1" w:rsidRDefault="00400D9B" w:rsidP="00192BE1">
      <w:pPr>
        <w:spacing w:line="360" w:lineRule="auto"/>
        <w:jc w:val="both"/>
        <w:rPr>
          <w:rFonts w:ascii="Verdana" w:eastAsia="Times New Roman" w:hAnsi="Verdana" w:cs="Times New Roman"/>
          <w:sz w:val="20"/>
          <w:szCs w:val="20"/>
        </w:rPr>
      </w:pPr>
    </w:p>
    <w:p w14:paraId="4BA79083" w14:textId="4F15B202" w:rsidR="00192BE1" w:rsidRPr="00192BE1" w:rsidRDefault="00400D9B" w:rsidP="00192BE1">
      <w:pPr>
        <w:spacing w:line="360" w:lineRule="auto"/>
        <w:jc w:val="both"/>
        <w:rPr>
          <w:rFonts w:ascii="Verdana" w:eastAsia="Times New Roman" w:hAnsi="Verdana" w:cs="Times New Roman"/>
          <w:sz w:val="20"/>
          <w:szCs w:val="20"/>
        </w:rPr>
      </w:pPr>
      <w:r w:rsidRPr="00192BE1">
        <w:rPr>
          <w:rFonts w:ascii="Verdana" w:eastAsia="Times New Roman" w:hAnsi="Verdana" w:cs="Times New Roman"/>
          <w:sz w:val="20"/>
          <w:szCs w:val="20"/>
        </w:rPr>
        <w:t xml:space="preserve">2018 yılında </w:t>
      </w:r>
      <w:r w:rsidRPr="00192BE1">
        <w:rPr>
          <w:rFonts w:ascii="Verdana" w:hAnsi="Verdana" w:cs="Times New Roman"/>
          <w:sz w:val="20"/>
          <w:szCs w:val="20"/>
        </w:rPr>
        <w:t>yeniden yapılanma sürecinde İzmir genel merkezi dışında İstanbul’a da bir irtibat ofisi açan şirket, geçtiğimiz yıl boyunca yazılım ve donanım</w:t>
      </w:r>
      <w:r w:rsidR="000A46E2">
        <w:rPr>
          <w:rFonts w:ascii="Verdana" w:hAnsi="Verdana" w:cs="Times New Roman"/>
          <w:sz w:val="20"/>
          <w:szCs w:val="20"/>
        </w:rPr>
        <w:t>sal hazırlıkların</w:t>
      </w:r>
      <w:r w:rsidRPr="00192BE1">
        <w:rPr>
          <w:rFonts w:ascii="Verdana" w:hAnsi="Verdana" w:cs="Times New Roman"/>
          <w:sz w:val="20"/>
          <w:szCs w:val="20"/>
        </w:rPr>
        <w:t xml:space="preserve">ı tamamlayarak, stratejilerini güncelledi ve ihtiyaçları doğrultusunda ekibini büyütmek için istihdam planı oluşturdu. </w:t>
      </w:r>
    </w:p>
    <w:p w14:paraId="55C6B8B7" w14:textId="77777777" w:rsidR="00192BE1" w:rsidRPr="00192BE1" w:rsidRDefault="00192BE1" w:rsidP="00192BE1">
      <w:pPr>
        <w:spacing w:line="360" w:lineRule="auto"/>
        <w:jc w:val="both"/>
        <w:rPr>
          <w:rFonts w:ascii="Verdana" w:eastAsia="Times New Roman" w:hAnsi="Verdana" w:cs="Times New Roman"/>
          <w:sz w:val="20"/>
          <w:szCs w:val="20"/>
        </w:rPr>
      </w:pPr>
    </w:p>
    <w:p w14:paraId="707D82F9" w14:textId="5D1BF93F" w:rsidR="007264F2" w:rsidRPr="00192BE1" w:rsidRDefault="004A04BB" w:rsidP="00192BE1">
      <w:pPr>
        <w:spacing w:line="360" w:lineRule="auto"/>
        <w:jc w:val="both"/>
        <w:rPr>
          <w:rFonts w:ascii="Verdana" w:hAnsi="Verdana" w:cs="Times New Roman"/>
          <w:sz w:val="20"/>
          <w:szCs w:val="20"/>
        </w:rPr>
      </w:pPr>
      <w:r w:rsidRPr="00192BE1">
        <w:rPr>
          <w:rFonts w:ascii="Verdana" w:hAnsi="Verdana" w:cs="Times New Roman"/>
          <w:sz w:val="20"/>
          <w:szCs w:val="20"/>
        </w:rPr>
        <w:t>2018 yılının</w:t>
      </w:r>
      <w:r w:rsidR="005A4D10">
        <w:rPr>
          <w:rFonts w:ascii="Verdana" w:hAnsi="Verdana" w:cs="Times New Roman"/>
          <w:sz w:val="20"/>
          <w:szCs w:val="20"/>
        </w:rPr>
        <w:t>,</w:t>
      </w:r>
      <w:r w:rsidR="007264F2" w:rsidRPr="00192BE1">
        <w:rPr>
          <w:rFonts w:ascii="Verdana" w:hAnsi="Verdana" w:cs="Times New Roman"/>
          <w:sz w:val="20"/>
          <w:szCs w:val="20"/>
        </w:rPr>
        <w:t xml:space="preserve"> ticaretini </w:t>
      </w:r>
      <w:proofErr w:type="gramStart"/>
      <w:r w:rsidR="007264F2" w:rsidRPr="00192BE1">
        <w:rPr>
          <w:rFonts w:ascii="Verdana" w:hAnsi="Verdana" w:cs="Times New Roman"/>
          <w:sz w:val="20"/>
          <w:szCs w:val="20"/>
        </w:rPr>
        <w:t>online</w:t>
      </w:r>
      <w:proofErr w:type="gramEnd"/>
      <w:r w:rsidR="007264F2" w:rsidRPr="00192BE1">
        <w:rPr>
          <w:rFonts w:ascii="Verdana" w:hAnsi="Verdana" w:cs="Times New Roman"/>
          <w:sz w:val="20"/>
          <w:szCs w:val="20"/>
        </w:rPr>
        <w:t xml:space="preserve"> ortamda yapan işletmeler ve dolayısıyla ödeme kuruluşları için </w:t>
      </w:r>
      <w:r w:rsidRPr="00192BE1">
        <w:rPr>
          <w:rFonts w:ascii="Verdana" w:hAnsi="Verdana" w:cs="Times New Roman"/>
          <w:sz w:val="20"/>
          <w:szCs w:val="20"/>
        </w:rPr>
        <w:t xml:space="preserve">ciro bakımından </w:t>
      </w:r>
      <w:r w:rsidR="007264F2" w:rsidRPr="00192BE1">
        <w:rPr>
          <w:rFonts w:ascii="Verdana" w:hAnsi="Verdana" w:cs="Times New Roman"/>
          <w:sz w:val="20"/>
          <w:szCs w:val="20"/>
        </w:rPr>
        <w:t>oldukç</w:t>
      </w:r>
      <w:r w:rsidRPr="00192BE1">
        <w:rPr>
          <w:rFonts w:ascii="Verdana" w:hAnsi="Verdana" w:cs="Times New Roman"/>
          <w:sz w:val="20"/>
          <w:szCs w:val="20"/>
        </w:rPr>
        <w:t xml:space="preserve">a verimli geçtiğini söyleyen PayTR </w:t>
      </w:r>
      <w:r w:rsidR="00C57D15">
        <w:rPr>
          <w:rFonts w:ascii="Verdana" w:hAnsi="Verdana" w:cs="Times New Roman"/>
          <w:sz w:val="20"/>
          <w:szCs w:val="20"/>
        </w:rPr>
        <w:t>Kurucusu ve Yönetim Kurulu Başkanı Yiğit Cengiz</w:t>
      </w:r>
      <w:r w:rsidRPr="00192BE1">
        <w:rPr>
          <w:rFonts w:ascii="Verdana" w:hAnsi="Verdana" w:cs="Times New Roman"/>
          <w:sz w:val="20"/>
          <w:szCs w:val="20"/>
        </w:rPr>
        <w:t>;</w:t>
      </w:r>
      <w:r w:rsidR="007264F2" w:rsidRPr="00192BE1">
        <w:rPr>
          <w:rFonts w:ascii="Verdana" w:hAnsi="Verdana" w:cs="Times New Roman"/>
          <w:sz w:val="20"/>
          <w:szCs w:val="20"/>
        </w:rPr>
        <w:t xml:space="preserve"> </w:t>
      </w:r>
      <w:r w:rsidRPr="00192BE1">
        <w:rPr>
          <w:rFonts w:ascii="Verdana" w:hAnsi="Verdana" w:cs="Times New Roman"/>
          <w:sz w:val="20"/>
          <w:szCs w:val="20"/>
        </w:rPr>
        <w:t>“</w:t>
      </w:r>
      <w:r w:rsidR="00192BE1" w:rsidRPr="00192BE1">
        <w:rPr>
          <w:rFonts w:ascii="Verdana" w:hAnsi="Verdana" w:cs="Times New Roman"/>
          <w:sz w:val="20"/>
          <w:szCs w:val="20"/>
        </w:rPr>
        <w:t xml:space="preserve">Türkiye’de e-ticaret pazarı son dört yılda ortalama yüzde 32 büyüdü. 2018 yılı ise yaklaşık yüzde 40’ın üzerinde bir büyümeyle kapanacak. </w:t>
      </w:r>
      <w:r w:rsidRPr="00192BE1">
        <w:rPr>
          <w:rFonts w:ascii="Verdana" w:hAnsi="Verdana" w:cs="Times New Roman"/>
          <w:sz w:val="20"/>
          <w:szCs w:val="20"/>
        </w:rPr>
        <w:t>Ödeme k</w:t>
      </w:r>
      <w:r w:rsidR="007264F2" w:rsidRPr="00192BE1">
        <w:rPr>
          <w:rFonts w:ascii="Verdana" w:hAnsi="Verdana" w:cs="Times New Roman"/>
          <w:sz w:val="20"/>
          <w:szCs w:val="20"/>
        </w:rPr>
        <w:t xml:space="preserve">uruluşları açısından baktığımızda önceki yıllarda olduğu gibi </w:t>
      </w:r>
      <w:proofErr w:type="spellStart"/>
      <w:r w:rsidR="007264F2" w:rsidRPr="00192BE1">
        <w:rPr>
          <w:rFonts w:ascii="Verdana" w:hAnsi="Verdana" w:cs="Times New Roman"/>
          <w:sz w:val="20"/>
          <w:szCs w:val="20"/>
        </w:rPr>
        <w:t>cirosal</w:t>
      </w:r>
      <w:proofErr w:type="spellEnd"/>
      <w:r w:rsidR="007264F2" w:rsidRPr="00192BE1">
        <w:rPr>
          <w:rFonts w:ascii="Verdana" w:hAnsi="Verdana" w:cs="Times New Roman"/>
          <w:sz w:val="20"/>
          <w:szCs w:val="20"/>
        </w:rPr>
        <w:t xml:space="preserve"> anlamda yine yüzde 100’ün üzerinde büyümeler göreceğiz gibi görünüyor</w:t>
      </w:r>
      <w:r w:rsidR="00192BE1" w:rsidRPr="00192BE1">
        <w:rPr>
          <w:rFonts w:ascii="Verdana" w:hAnsi="Verdana" w:cs="Times New Roman"/>
          <w:sz w:val="20"/>
          <w:szCs w:val="20"/>
        </w:rPr>
        <w:t xml:space="preserve">” </w:t>
      </w:r>
      <w:r w:rsidRPr="00192BE1">
        <w:rPr>
          <w:rFonts w:ascii="Verdana" w:hAnsi="Verdana" w:cs="Times New Roman"/>
          <w:sz w:val="20"/>
          <w:szCs w:val="20"/>
        </w:rPr>
        <w:t>dedi.</w:t>
      </w:r>
    </w:p>
    <w:p w14:paraId="4C8C63F9" w14:textId="77777777" w:rsidR="00192BE1" w:rsidRPr="00192BE1" w:rsidRDefault="00192BE1" w:rsidP="00192BE1">
      <w:pPr>
        <w:spacing w:line="360" w:lineRule="auto"/>
        <w:jc w:val="both"/>
        <w:rPr>
          <w:rFonts w:ascii="Verdana" w:hAnsi="Verdana" w:cs="Times New Roman"/>
          <w:sz w:val="20"/>
          <w:szCs w:val="20"/>
        </w:rPr>
      </w:pPr>
    </w:p>
    <w:p w14:paraId="1FFDD511" w14:textId="6580EA83" w:rsidR="005A4D10" w:rsidRPr="005A4D10" w:rsidRDefault="005A4D10" w:rsidP="00192BE1">
      <w:pPr>
        <w:spacing w:line="360" w:lineRule="auto"/>
        <w:jc w:val="both"/>
        <w:rPr>
          <w:rFonts w:ascii="Verdana" w:hAnsi="Verdana" w:cs="Times New Roman"/>
          <w:b/>
          <w:sz w:val="20"/>
          <w:szCs w:val="20"/>
        </w:rPr>
      </w:pPr>
      <w:r w:rsidRPr="005A4D10">
        <w:rPr>
          <w:rFonts w:ascii="Verdana" w:hAnsi="Verdana" w:cs="Times New Roman"/>
          <w:b/>
          <w:sz w:val="20"/>
          <w:szCs w:val="20"/>
        </w:rPr>
        <w:t>2019’</w:t>
      </w:r>
      <w:r>
        <w:rPr>
          <w:rFonts w:ascii="Verdana" w:hAnsi="Verdana" w:cs="Times New Roman"/>
          <w:b/>
          <w:sz w:val="20"/>
          <w:szCs w:val="20"/>
        </w:rPr>
        <w:t>da rekabet arta</w:t>
      </w:r>
      <w:r w:rsidRPr="005A4D10">
        <w:rPr>
          <w:rFonts w:ascii="Verdana" w:hAnsi="Verdana" w:cs="Times New Roman"/>
          <w:b/>
          <w:sz w:val="20"/>
          <w:szCs w:val="20"/>
        </w:rPr>
        <w:t>cak</w:t>
      </w:r>
    </w:p>
    <w:p w14:paraId="35127BDE" w14:textId="4E646210" w:rsidR="00C630E5" w:rsidRDefault="005A4D10" w:rsidP="00192BE1">
      <w:pPr>
        <w:spacing w:line="360" w:lineRule="auto"/>
        <w:jc w:val="both"/>
        <w:rPr>
          <w:rFonts w:ascii="Verdana" w:hAnsi="Verdana" w:cs="Times New Roman"/>
          <w:sz w:val="20"/>
          <w:szCs w:val="20"/>
        </w:rPr>
      </w:pPr>
      <w:r>
        <w:rPr>
          <w:rFonts w:ascii="Verdana" w:hAnsi="Verdana" w:cs="Times New Roman"/>
          <w:sz w:val="20"/>
          <w:szCs w:val="20"/>
        </w:rPr>
        <w:t>2019 yılında</w:t>
      </w:r>
      <w:r w:rsidR="00192BE1" w:rsidRPr="00192BE1">
        <w:rPr>
          <w:rFonts w:ascii="Verdana" w:hAnsi="Verdana" w:cs="Times New Roman"/>
          <w:sz w:val="20"/>
          <w:szCs w:val="20"/>
        </w:rPr>
        <w:t xml:space="preserve"> ise rekabetin etkilerin</w:t>
      </w:r>
      <w:r>
        <w:rPr>
          <w:rFonts w:ascii="Verdana" w:hAnsi="Verdana" w:cs="Times New Roman"/>
          <w:sz w:val="20"/>
          <w:szCs w:val="20"/>
        </w:rPr>
        <w:t xml:space="preserve">in çok daha fazla hissedileceğini </w:t>
      </w:r>
      <w:r w:rsidR="00192BE1" w:rsidRPr="00192BE1">
        <w:rPr>
          <w:rFonts w:ascii="Verdana" w:hAnsi="Verdana" w:cs="Times New Roman"/>
          <w:sz w:val="20"/>
          <w:szCs w:val="20"/>
        </w:rPr>
        <w:t xml:space="preserve">söyleyen </w:t>
      </w:r>
      <w:r w:rsidR="00C57D15">
        <w:rPr>
          <w:rFonts w:ascii="Verdana" w:hAnsi="Verdana" w:cs="Times New Roman"/>
          <w:sz w:val="20"/>
          <w:szCs w:val="20"/>
        </w:rPr>
        <w:t>Cengiz</w:t>
      </w:r>
      <w:bookmarkStart w:id="0" w:name="_GoBack"/>
      <w:bookmarkEnd w:id="0"/>
      <w:r w:rsidR="00192BE1" w:rsidRPr="00192BE1">
        <w:rPr>
          <w:rFonts w:ascii="Verdana" w:hAnsi="Verdana" w:cs="Times New Roman"/>
          <w:sz w:val="20"/>
          <w:szCs w:val="20"/>
        </w:rPr>
        <w:t>; “Farklı iş modelleri ve işbirliklerinin öne çıkacağı bir</w:t>
      </w:r>
      <w:r>
        <w:rPr>
          <w:rFonts w:ascii="Verdana" w:hAnsi="Verdana" w:cs="Times New Roman"/>
          <w:sz w:val="20"/>
          <w:szCs w:val="20"/>
        </w:rPr>
        <w:t xml:space="preserve"> yıl bizi bekliyor</w:t>
      </w:r>
      <w:r w:rsidR="00192BE1" w:rsidRPr="00192BE1">
        <w:rPr>
          <w:rFonts w:ascii="Verdana" w:hAnsi="Verdana" w:cs="Times New Roman"/>
          <w:sz w:val="20"/>
          <w:szCs w:val="20"/>
        </w:rPr>
        <w:t xml:space="preserve">.  Global ölçekli satın almalar, şirket birleşmeleri ve kuruluşlar için lisans genişletme taleplerini </w:t>
      </w:r>
      <w:r>
        <w:rPr>
          <w:rFonts w:ascii="Verdana" w:hAnsi="Verdana" w:cs="Times New Roman"/>
          <w:sz w:val="20"/>
          <w:szCs w:val="20"/>
        </w:rPr>
        <w:t>konuşacağımız bir yıl olacak</w:t>
      </w:r>
      <w:r w:rsidR="00192BE1" w:rsidRPr="00192BE1">
        <w:rPr>
          <w:rFonts w:ascii="Verdana" w:hAnsi="Verdana" w:cs="Times New Roman"/>
          <w:sz w:val="20"/>
          <w:szCs w:val="20"/>
        </w:rPr>
        <w:t xml:space="preserve">. </w:t>
      </w:r>
      <w:r>
        <w:rPr>
          <w:rFonts w:ascii="Verdana" w:hAnsi="Verdana" w:cs="Times New Roman"/>
          <w:sz w:val="20"/>
          <w:szCs w:val="20"/>
        </w:rPr>
        <w:t xml:space="preserve">2018 </w:t>
      </w:r>
      <w:proofErr w:type="spellStart"/>
      <w:r>
        <w:rPr>
          <w:rFonts w:ascii="Verdana" w:hAnsi="Verdana" w:cs="Times New Roman"/>
          <w:sz w:val="20"/>
          <w:szCs w:val="20"/>
        </w:rPr>
        <w:t>f</w:t>
      </w:r>
      <w:r w:rsidR="00C630E5" w:rsidRPr="00192BE1">
        <w:rPr>
          <w:rFonts w:ascii="Verdana" w:hAnsi="Verdana" w:cs="Times New Roman"/>
          <w:sz w:val="20"/>
          <w:szCs w:val="20"/>
        </w:rPr>
        <w:t>intechler</w:t>
      </w:r>
      <w:proofErr w:type="spellEnd"/>
      <w:r w:rsidR="00C630E5" w:rsidRPr="00192BE1">
        <w:rPr>
          <w:rFonts w:ascii="Verdana" w:hAnsi="Verdana" w:cs="Times New Roman"/>
          <w:sz w:val="20"/>
          <w:szCs w:val="20"/>
        </w:rPr>
        <w:t xml:space="preserve"> için </w:t>
      </w:r>
      <w:proofErr w:type="spellStart"/>
      <w:r w:rsidR="00C630E5" w:rsidRPr="00192BE1">
        <w:rPr>
          <w:rFonts w:ascii="Verdana" w:hAnsi="Verdana" w:cs="Times New Roman"/>
          <w:sz w:val="20"/>
          <w:szCs w:val="20"/>
        </w:rPr>
        <w:t>cirosal</w:t>
      </w:r>
      <w:proofErr w:type="spellEnd"/>
      <w:r w:rsidR="00C630E5" w:rsidRPr="00192BE1">
        <w:rPr>
          <w:rFonts w:ascii="Verdana" w:hAnsi="Verdana" w:cs="Times New Roman"/>
          <w:sz w:val="20"/>
          <w:szCs w:val="20"/>
        </w:rPr>
        <w:t xml:space="preserve"> anla</w:t>
      </w:r>
      <w:r>
        <w:rPr>
          <w:rFonts w:ascii="Verdana" w:hAnsi="Verdana" w:cs="Times New Roman"/>
          <w:sz w:val="20"/>
          <w:szCs w:val="20"/>
        </w:rPr>
        <w:t>mda iki haneli büyümeler</w:t>
      </w:r>
      <w:r w:rsidR="00C630E5" w:rsidRPr="00192BE1">
        <w:rPr>
          <w:rFonts w:ascii="Verdana" w:hAnsi="Verdana" w:cs="Times New Roman"/>
          <w:sz w:val="20"/>
          <w:szCs w:val="20"/>
        </w:rPr>
        <w:t>le dolu bir yıl oldu. Maliyetle</w:t>
      </w:r>
      <w:r>
        <w:rPr>
          <w:rFonts w:ascii="Verdana" w:hAnsi="Verdana" w:cs="Times New Roman"/>
          <w:sz w:val="20"/>
          <w:szCs w:val="20"/>
        </w:rPr>
        <w:t>r de aynı hızla büyüdüğü için k</w:t>
      </w:r>
      <w:r w:rsidRPr="005A4D10">
        <w:rPr>
          <w:rFonts w:ascii="Verdana" w:hAnsi="Verdana" w:cs="Times New Roman"/>
          <w:sz w:val="20"/>
          <w:szCs w:val="20"/>
        </w:rPr>
        <w:t>â</w:t>
      </w:r>
      <w:r w:rsidR="00C630E5" w:rsidRPr="00192BE1">
        <w:rPr>
          <w:rFonts w:ascii="Verdana" w:hAnsi="Verdana" w:cs="Times New Roman"/>
          <w:sz w:val="20"/>
          <w:szCs w:val="20"/>
        </w:rPr>
        <w:t>rlılık ve yatırım daha önemli bir hal aldı. Bu minvalde 2019 için konsolidasyonlar kaçınılmaz gibi görünüyor</w:t>
      </w:r>
      <w:r w:rsidR="00192BE1" w:rsidRPr="00192BE1">
        <w:rPr>
          <w:rFonts w:ascii="Verdana" w:hAnsi="Verdana" w:cs="Times New Roman"/>
          <w:sz w:val="20"/>
          <w:szCs w:val="20"/>
        </w:rPr>
        <w:t>” şeklinde konuştu.</w:t>
      </w:r>
    </w:p>
    <w:p w14:paraId="0A4C0C78" w14:textId="77777777" w:rsidR="000A46E2" w:rsidRDefault="000A46E2" w:rsidP="00192BE1">
      <w:pPr>
        <w:spacing w:line="360" w:lineRule="auto"/>
        <w:jc w:val="both"/>
        <w:rPr>
          <w:rFonts w:ascii="Verdana" w:hAnsi="Verdana" w:cs="Times New Roman"/>
          <w:b/>
          <w:sz w:val="20"/>
          <w:szCs w:val="20"/>
        </w:rPr>
      </w:pPr>
    </w:p>
    <w:p w14:paraId="15CDA550" w14:textId="77777777" w:rsidR="00A15568" w:rsidRPr="001D1C9B" w:rsidRDefault="00A15568" w:rsidP="00A15568">
      <w:pPr>
        <w:spacing w:line="360" w:lineRule="auto"/>
        <w:rPr>
          <w:rFonts w:ascii="Times" w:eastAsia="Times New Roman" w:hAnsi="Times"/>
          <w:sz w:val="20"/>
          <w:szCs w:val="20"/>
        </w:rPr>
      </w:pPr>
      <w:r w:rsidRPr="001D1C9B">
        <w:rPr>
          <w:rFonts w:ascii="Verdana" w:eastAsia="Times New Roman" w:hAnsi="Verdana"/>
          <w:b/>
          <w:bCs/>
          <w:color w:val="000000"/>
          <w:sz w:val="20"/>
          <w:szCs w:val="20"/>
        </w:rPr>
        <w:t>İlgili Kişi</w:t>
      </w:r>
      <w:r w:rsidRPr="001D1C9B">
        <w:rPr>
          <w:rFonts w:ascii="Verdana" w:eastAsia="Times New Roman" w:hAnsi="Verdana"/>
          <w:color w:val="000000"/>
          <w:sz w:val="20"/>
          <w:szCs w:val="20"/>
        </w:rPr>
        <w:br/>
      </w:r>
      <w:r w:rsidRPr="001D1C9B">
        <w:rPr>
          <w:rFonts w:ascii="Verdana" w:eastAsia="Times New Roman" w:hAnsi="Verdana"/>
          <w:color w:val="000000"/>
          <w:sz w:val="20"/>
          <w:szCs w:val="20"/>
          <w:shd w:val="clear" w:color="auto" w:fill="FFFFFF"/>
        </w:rPr>
        <w:t>Ayşe Ekin Gündüz</w:t>
      </w:r>
      <w:r w:rsidRPr="001D1C9B">
        <w:rPr>
          <w:rFonts w:ascii="Verdana" w:eastAsia="Times New Roman" w:hAnsi="Verdana"/>
          <w:color w:val="000000"/>
          <w:sz w:val="20"/>
          <w:szCs w:val="20"/>
        </w:rPr>
        <w:br/>
      </w:r>
      <w:r w:rsidRPr="001D1C9B">
        <w:rPr>
          <w:rFonts w:ascii="Verdana" w:eastAsia="Times New Roman" w:hAnsi="Verdana"/>
          <w:color w:val="000000"/>
          <w:sz w:val="20"/>
          <w:szCs w:val="20"/>
          <w:shd w:val="clear" w:color="auto" w:fill="FFFFFF"/>
        </w:rPr>
        <w:t xml:space="preserve">Marjinal </w:t>
      </w:r>
      <w:proofErr w:type="spellStart"/>
      <w:r w:rsidRPr="001D1C9B">
        <w:rPr>
          <w:rFonts w:ascii="Verdana" w:eastAsia="Times New Roman" w:hAnsi="Verdana"/>
          <w:color w:val="000000"/>
          <w:sz w:val="20"/>
          <w:szCs w:val="20"/>
          <w:shd w:val="clear" w:color="auto" w:fill="FFFFFF"/>
        </w:rPr>
        <w:t>Porter</w:t>
      </w:r>
      <w:proofErr w:type="spellEnd"/>
      <w:r w:rsidRPr="001D1C9B">
        <w:rPr>
          <w:rFonts w:ascii="Verdana" w:eastAsia="Times New Roman" w:hAnsi="Verdana"/>
          <w:color w:val="000000"/>
          <w:sz w:val="20"/>
          <w:szCs w:val="20"/>
          <w:shd w:val="clear" w:color="auto" w:fill="FFFFFF"/>
        </w:rPr>
        <w:t xml:space="preserve"> </w:t>
      </w:r>
      <w:proofErr w:type="spellStart"/>
      <w:r w:rsidRPr="001D1C9B">
        <w:rPr>
          <w:rFonts w:ascii="Verdana" w:eastAsia="Times New Roman" w:hAnsi="Verdana"/>
          <w:color w:val="000000"/>
          <w:sz w:val="20"/>
          <w:szCs w:val="20"/>
          <w:shd w:val="clear" w:color="auto" w:fill="FFFFFF"/>
        </w:rPr>
        <w:t>Novelli</w:t>
      </w:r>
      <w:proofErr w:type="spellEnd"/>
      <w:r w:rsidRPr="001D1C9B">
        <w:rPr>
          <w:rFonts w:ascii="Verdana" w:eastAsia="Times New Roman" w:hAnsi="Verdana"/>
          <w:color w:val="000000"/>
          <w:sz w:val="20"/>
          <w:szCs w:val="20"/>
        </w:rPr>
        <w:br/>
      </w:r>
      <w:r w:rsidRPr="001D1C9B">
        <w:rPr>
          <w:rFonts w:ascii="Verdana" w:eastAsia="Times New Roman" w:hAnsi="Verdana"/>
          <w:color w:val="000000"/>
          <w:sz w:val="20"/>
          <w:szCs w:val="20"/>
          <w:shd w:val="clear" w:color="auto" w:fill="FFFFFF"/>
        </w:rPr>
        <w:lastRenderedPageBreak/>
        <w:t>0533 921 43 53</w:t>
      </w:r>
      <w:r w:rsidRPr="001D1C9B">
        <w:rPr>
          <w:rFonts w:ascii="Verdana" w:eastAsia="Times New Roman" w:hAnsi="Verdana"/>
          <w:color w:val="000000"/>
          <w:sz w:val="20"/>
          <w:szCs w:val="20"/>
        </w:rPr>
        <w:br/>
      </w:r>
      <w:hyperlink r:id="rId8" w:history="1">
        <w:r w:rsidRPr="001D1C9B">
          <w:rPr>
            <w:rFonts w:ascii="Verdana" w:eastAsia="Times New Roman" w:hAnsi="Verdana"/>
            <w:color w:val="D44721"/>
            <w:sz w:val="20"/>
            <w:szCs w:val="20"/>
            <w:u w:val="single"/>
          </w:rPr>
          <w:t>ayseg@marjinal.com.tr</w:t>
        </w:r>
      </w:hyperlink>
    </w:p>
    <w:p w14:paraId="51F68286" w14:textId="77777777" w:rsidR="00A15568" w:rsidRDefault="00A15568" w:rsidP="00192BE1">
      <w:pPr>
        <w:spacing w:line="360" w:lineRule="auto"/>
        <w:jc w:val="both"/>
        <w:rPr>
          <w:rFonts w:ascii="Verdana" w:hAnsi="Verdana" w:cs="Times New Roman"/>
          <w:b/>
          <w:sz w:val="20"/>
          <w:szCs w:val="20"/>
        </w:rPr>
      </w:pPr>
    </w:p>
    <w:p w14:paraId="78FA42BE" w14:textId="77777777" w:rsidR="00A15568" w:rsidRPr="000A46E2" w:rsidRDefault="00A15568" w:rsidP="00192BE1">
      <w:pPr>
        <w:spacing w:line="360" w:lineRule="auto"/>
        <w:jc w:val="both"/>
        <w:rPr>
          <w:rFonts w:ascii="Verdana" w:hAnsi="Verdana" w:cs="Times New Roman"/>
          <w:b/>
          <w:sz w:val="20"/>
          <w:szCs w:val="20"/>
        </w:rPr>
      </w:pPr>
    </w:p>
    <w:p w14:paraId="103DBDE9" w14:textId="77777777" w:rsidR="000A46E2" w:rsidRPr="000A46E2" w:rsidRDefault="000A46E2" w:rsidP="000A46E2">
      <w:pPr>
        <w:spacing w:line="360" w:lineRule="auto"/>
        <w:jc w:val="both"/>
        <w:rPr>
          <w:rFonts w:ascii="Verdana" w:hAnsi="Verdana" w:cs="Times New Roman"/>
          <w:b/>
          <w:sz w:val="16"/>
          <w:szCs w:val="16"/>
        </w:rPr>
      </w:pPr>
      <w:r w:rsidRPr="000A46E2">
        <w:rPr>
          <w:rFonts w:ascii="Verdana" w:hAnsi="Verdana" w:cs="Times New Roman"/>
          <w:b/>
          <w:sz w:val="16"/>
          <w:szCs w:val="16"/>
        </w:rPr>
        <w:t>PayTR hakkında</w:t>
      </w:r>
    </w:p>
    <w:p w14:paraId="2BAB5CDA" w14:textId="77777777" w:rsidR="000A46E2" w:rsidRPr="000A46E2" w:rsidRDefault="000A46E2" w:rsidP="000A46E2">
      <w:pPr>
        <w:spacing w:line="360" w:lineRule="auto"/>
        <w:jc w:val="both"/>
        <w:rPr>
          <w:rFonts w:ascii="Verdana" w:hAnsi="Verdana" w:cs="Times New Roman"/>
          <w:sz w:val="16"/>
          <w:szCs w:val="16"/>
        </w:rPr>
      </w:pPr>
    </w:p>
    <w:p w14:paraId="22871FC0" w14:textId="6815DC6D" w:rsidR="000A46E2" w:rsidRPr="000A46E2" w:rsidRDefault="000A46E2" w:rsidP="000A46E2">
      <w:pPr>
        <w:spacing w:line="360" w:lineRule="auto"/>
        <w:jc w:val="both"/>
        <w:rPr>
          <w:rFonts w:ascii="Verdana" w:hAnsi="Verdana" w:cs="Times New Roman"/>
          <w:sz w:val="16"/>
          <w:szCs w:val="16"/>
        </w:rPr>
      </w:pPr>
      <w:r w:rsidRPr="000A46E2">
        <w:rPr>
          <w:rFonts w:ascii="Verdana" w:hAnsi="Verdana" w:cs="Times New Roman"/>
          <w:sz w:val="16"/>
          <w:szCs w:val="16"/>
        </w:rPr>
        <w:t xml:space="preserve">2009 yılında kurulmuş, 2016 yılında BDDK tarafından yetkilendirilmiş yerli ve milli bir ödeme kuruluşu olan PayTR, güçlü altyapısı, müşteri odaklı yaklaşımı ve deneyimli personeli ile 6 binin üzerinde işyerine Sanal POS ile ödeme alma, sahtecilik önleme ve tek tıkla ödeme (kart saklama) hizmeti sunmaktadır. PayTR, Türkiye Odalar ve Borsalar Birliği öncülüğünde TEPAV ve </w:t>
      </w:r>
      <w:proofErr w:type="spellStart"/>
      <w:r w:rsidRPr="000A46E2">
        <w:rPr>
          <w:rFonts w:ascii="Verdana" w:hAnsi="Verdana" w:cs="Times New Roman"/>
          <w:sz w:val="16"/>
          <w:szCs w:val="16"/>
        </w:rPr>
        <w:t>AllWorld</w:t>
      </w:r>
      <w:proofErr w:type="spellEnd"/>
      <w:r w:rsidRPr="000A46E2">
        <w:rPr>
          <w:rFonts w:ascii="Verdana" w:hAnsi="Verdana" w:cs="Times New Roman"/>
          <w:sz w:val="16"/>
          <w:szCs w:val="16"/>
        </w:rPr>
        <w:t xml:space="preserve"> </w:t>
      </w:r>
      <w:proofErr w:type="spellStart"/>
      <w:r w:rsidRPr="000A46E2">
        <w:rPr>
          <w:rFonts w:ascii="Verdana" w:hAnsi="Verdana" w:cs="Times New Roman"/>
          <w:sz w:val="16"/>
          <w:szCs w:val="16"/>
        </w:rPr>
        <w:t>Network'ün</w:t>
      </w:r>
      <w:proofErr w:type="spellEnd"/>
      <w:r w:rsidRPr="000A46E2">
        <w:rPr>
          <w:rFonts w:ascii="Verdana" w:hAnsi="Verdana" w:cs="Times New Roman"/>
          <w:sz w:val="16"/>
          <w:szCs w:val="16"/>
        </w:rPr>
        <w:t xml:space="preserve"> yürüttüğü "Türkiye'nin En Hızlı Büyüyen 100 Şirketi" yarışması 2014 kazananları listesinde beşinci sırada yer almıştır. PayTR, kendi bünyesinde geliştirerek optimize ettiği yazılım ve kontrol mekanizmaları ile web mağazalarının sahtecilik kaynaklı kayıplarını en düşük seviyeye indirgemektedir. PayTR Ödeme Hizmetleri A.Ş., 26 Nisan 2016 itibarıyla 6493 sayılı Ödeme ve Menkul Kıymet Mutabakat Sistemleri, Ödeme Hizmetleri ve Elektronik Para Kuruluşları Hakkında Kanun kapsamında lisanslı bir ödeme kuruluşu olmuştur. PayTR, aynı zamanda Ödeme ve Elektronik Para Derneği (ÖDED) üyesidir. www.paytr.com</w:t>
      </w:r>
    </w:p>
    <w:p w14:paraId="2126B1FE" w14:textId="77777777" w:rsidR="00400D9B" w:rsidRPr="00192BE1" w:rsidRDefault="00400D9B" w:rsidP="00192BE1">
      <w:pPr>
        <w:spacing w:line="360" w:lineRule="auto"/>
        <w:jc w:val="both"/>
        <w:rPr>
          <w:rFonts w:ascii="Verdana" w:eastAsia="Times New Roman" w:hAnsi="Verdana" w:cs="Times New Roman"/>
          <w:sz w:val="20"/>
          <w:szCs w:val="20"/>
        </w:rPr>
      </w:pPr>
    </w:p>
    <w:p w14:paraId="6B516ACE" w14:textId="77777777" w:rsidR="00B24A4D" w:rsidRPr="00192BE1" w:rsidRDefault="00B24A4D"/>
    <w:sectPr w:rsidR="00B24A4D" w:rsidRPr="00192BE1" w:rsidSect="00C57D15">
      <w:pgSz w:w="11900" w:h="16840"/>
      <w:pgMar w:top="851" w:right="141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6A73"/>
    <w:multiLevelType w:val="multilevel"/>
    <w:tmpl w:val="1624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E5CFD"/>
    <w:multiLevelType w:val="multilevel"/>
    <w:tmpl w:val="4670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E41689"/>
    <w:multiLevelType w:val="multilevel"/>
    <w:tmpl w:val="5AEC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7C5780"/>
    <w:multiLevelType w:val="multilevel"/>
    <w:tmpl w:val="35BA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A32FC1"/>
    <w:multiLevelType w:val="multilevel"/>
    <w:tmpl w:val="8F1A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E5"/>
    <w:rsid w:val="000A46E2"/>
    <w:rsid w:val="00192BE1"/>
    <w:rsid w:val="00347526"/>
    <w:rsid w:val="00400D9B"/>
    <w:rsid w:val="004A04BB"/>
    <w:rsid w:val="005A4D10"/>
    <w:rsid w:val="007264F2"/>
    <w:rsid w:val="0082386F"/>
    <w:rsid w:val="00A15568"/>
    <w:rsid w:val="00B24A4D"/>
    <w:rsid w:val="00C57D15"/>
    <w:rsid w:val="00C630E5"/>
    <w:rsid w:val="00F10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A0155"/>
  <w14:defaultImageDpi w14:val="300"/>
  <w15:docId w15:val="{912879C5-4F5B-4CAE-AE25-D0D22008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63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89488">
      <w:bodyDiv w:val="1"/>
      <w:marLeft w:val="0"/>
      <w:marRight w:val="0"/>
      <w:marTop w:val="0"/>
      <w:marBottom w:val="0"/>
      <w:divBdr>
        <w:top w:val="none" w:sz="0" w:space="0" w:color="auto"/>
        <w:left w:val="none" w:sz="0" w:space="0" w:color="auto"/>
        <w:bottom w:val="none" w:sz="0" w:space="0" w:color="auto"/>
        <w:right w:val="none" w:sz="0" w:space="0" w:color="auto"/>
      </w:divBdr>
    </w:div>
    <w:div w:id="413479012">
      <w:bodyDiv w:val="1"/>
      <w:marLeft w:val="0"/>
      <w:marRight w:val="0"/>
      <w:marTop w:val="0"/>
      <w:marBottom w:val="0"/>
      <w:divBdr>
        <w:top w:val="none" w:sz="0" w:space="0" w:color="auto"/>
        <w:left w:val="none" w:sz="0" w:space="0" w:color="auto"/>
        <w:bottom w:val="none" w:sz="0" w:space="0" w:color="auto"/>
        <w:right w:val="none" w:sz="0" w:space="0" w:color="auto"/>
      </w:divBdr>
    </w:div>
    <w:div w:id="678115498">
      <w:bodyDiv w:val="1"/>
      <w:marLeft w:val="0"/>
      <w:marRight w:val="0"/>
      <w:marTop w:val="0"/>
      <w:marBottom w:val="0"/>
      <w:divBdr>
        <w:top w:val="none" w:sz="0" w:space="0" w:color="auto"/>
        <w:left w:val="none" w:sz="0" w:space="0" w:color="auto"/>
        <w:bottom w:val="none" w:sz="0" w:space="0" w:color="auto"/>
        <w:right w:val="none" w:sz="0" w:space="0" w:color="auto"/>
      </w:divBdr>
    </w:div>
    <w:div w:id="914896960">
      <w:bodyDiv w:val="1"/>
      <w:marLeft w:val="0"/>
      <w:marRight w:val="0"/>
      <w:marTop w:val="0"/>
      <w:marBottom w:val="0"/>
      <w:divBdr>
        <w:top w:val="none" w:sz="0" w:space="0" w:color="auto"/>
        <w:left w:val="none" w:sz="0" w:space="0" w:color="auto"/>
        <w:bottom w:val="none" w:sz="0" w:space="0" w:color="auto"/>
        <w:right w:val="none" w:sz="0" w:space="0" w:color="auto"/>
      </w:divBdr>
    </w:div>
    <w:div w:id="1055202351">
      <w:bodyDiv w:val="1"/>
      <w:marLeft w:val="0"/>
      <w:marRight w:val="0"/>
      <w:marTop w:val="0"/>
      <w:marBottom w:val="0"/>
      <w:divBdr>
        <w:top w:val="none" w:sz="0" w:space="0" w:color="auto"/>
        <w:left w:val="none" w:sz="0" w:space="0" w:color="auto"/>
        <w:bottom w:val="none" w:sz="0" w:space="0" w:color="auto"/>
        <w:right w:val="none" w:sz="0" w:space="0" w:color="auto"/>
      </w:divBdr>
    </w:div>
    <w:div w:id="1314793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seg@marjinal.com.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4e53a7a9211f7ec35dd067228a2b0672">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03692641744f0ccb398e6d311ed8a7a0"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92503-F2DA-4101-A763-BFC919A1B9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351234-25CE-4C36-9294-C1E26FC39651}">
  <ds:schemaRefs>
    <ds:schemaRef ds:uri="http://schemas.microsoft.com/sharepoint/v3/contenttype/forms"/>
  </ds:schemaRefs>
</ds:datastoreItem>
</file>

<file path=customXml/itemProps3.xml><?xml version="1.0" encoding="utf-8"?>
<ds:datastoreItem xmlns:ds="http://schemas.openxmlformats.org/officeDocument/2006/customXml" ds:itemID="{A51C416E-29B3-4377-87C6-ED1A86EA3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Somer Topaloğlu</cp:lastModifiedBy>
  <cp:revision>8</cp:revision>
  <dcterms:created xsi:type="dcterms:W3CDTF">2018-12-25T08:03:00Z</dcterms:created>
  <dcterms:modified xsi:type="dcterms:W3CDTF">2018-12-25T12:57:00Z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