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AF8B3" w14:textId="00E25EFC" w:rsidR="001E0F18" w:rsidRPr="001E0F18" w:rsidRDefault="001E0F18" w:rsidP="001E0F18">
      <w:pPr>
        <w:spacing w:after="80" w:line="288" w:lineRule="auto"/>
        <w:rPr>
          <w:rFonts w:ascii="Verdana" w:hAnsi="Verdana"/>
          <w:b/>
          <w:sz w:val="32"/>
          <w:szCs w:val="32"/>
          <w:u w:val="single"/>
          <w:lang w:val="tr-TR"/>
        </w:rPr>
      </w:pPr>
      <w:bookmarkStart w:id="0" w:name="_GoBack"/>
      <w:bookmarkEnd w:id="0"/>
      <w:r w:rsidRPr="001E0F18">
        <w:rPr>
          <w:rFonts w:ascii="Verdana" w:hAnsi="Verdana"/>
          <w:b/>
          <w:sz w:val="32"/>
          <w:szCs w:val="32"/>
          <w:u w:val="single"/>
          <w:lang w:val="tr-TR"/>
        </w:rPr>
        <w:t>BASIN BÜLTENİ</w:t>
      </w:r>
    </w:p>
    <w:p w14:paraId="503A8C97" w14:textId="71306826" w:rsidR="001E0F18" w:rsidRDefault="001E0F18" w:rsidP="001E0F18">
      <w:pPr>
        <w:spacing w:after="80" w:line="288" w:lineRule="auto"/>
        <w:rPr>
          <w:rFonts w:ascii="Verdana" w:hAnsi="Verdana"/>
          <w:b/>
          <w:szCs w:val="20"/>
          <w:lang w:val="tr-TR"/>
        </w:rPr>
      </w:pPr>
    </w:p>
    <w:p w14:paraId="69187E33" w14:textId="77777777" w:rsidR="001E0F18" w:rsidRDefault="001E0F18" w:rsidP="001E0F18">
      <w:pPr>
        <w:spacing w:after="80" w:line="288" w:lineRule="auto"/>
        <w:rPr>
          <w:rFonts w:ascii="Verdana" w:hAnsi="Verdana"/>
          <w:b/>
          <w:szCs w:val="20"/>
          <w:lang w:val="tr-TR"/>
        </w:rPr>
      </w:pPr>
    </w:p>
    <w:p w14:paraId="12A347B2" w14:textId="6EF94A76" w:rsidR="001E0F18" w:rsidRPr="001E0F18" w:rsidRDefault="001E0F18" w:rsidP="001E0F18">
      <w:pPr>
        <w:spacing w:after="80" w:line="288" w:lineRule="auto"/>
        <w:jc w:val="center"/>
        <w:rPr>
          <w:rFonts w:ascii="Verdana" w:hAnsi="Verdana"/>
          <w:b/>
          <w:sz w:val="28"/>
          <w:szCs w:val="28"/>
          <w:lang w:val="tr-TR"/>
        </w:rPr>
      </w:pPr>
      <w:r w:rsidRPr="001E0F18">
        <w:rPr>
          <w:rFonts w:ascii="Verdana" w:hAnsi="Verdana"/>
          <w:b/>
          <w:sz w:val="28"/>
          <w:szCs w:val="28"/>
          <w:lang w:val="tr-TR"/>
        </w:rPr>
        <w:t>Dijitalleşme ile birlikte şirketleri tehdit eden sekiz siber risk</w:t>
      </w:r>
    </w:p>
    <w:p w14:paraId="6CAA8707" w14:textId="77777777" w:rsidR="001E0F18" w:rsidRPr="005D0942" w:rsidRDefault="001E0F18" w:rsidP="001E0F18">
      <w:pPr>
        <w:spacing w:after="80" w:line="288" w:lineRule="auto"/>
        <w:jc w:val="center"/>
        <w:rPr>
          <w:rFonts w:ascii="Verdana" w:hAnsi="Verdana"/>
          <w:b/>
          <w:szCs w:val="20"/>
          <w:lang w:val="tr-TR"/>
        </w:rPr>
      </w:pPr>
    </w:p>
    <w:p w14:paraId="1D023987" w14:textId="711A5CC1" w:rsidR="001E0F18" w:rsidRPr="001E0F18" w:rsidRDefault="001E0F18" w:rsidP="001E0F18">
      <w:pPr>
        <w:spacing w:after="80" w:line="360" w:lineRule="auto"/>
        <w:jc w:val="center"/>
        <w:rPr>
          <w:rFonts w:ascii="Verdana" w:hAnsi="Verdana"/>
          <w:b/>
          <w:sz w:val="24"/>
          <w:szCs w:val="24"/>
          <w:lang w:val="tr-TR"/>
        </w:rPr>
      </w:pPr>
      <w:r w:rsidRPr="001E0F18">
        <w:rPr>
          <w:rFonts w:ascii="Verdana" w:hAnsi="Verdana"/>
          <w:b/>
          <w:sz w:val="24"/>
          <w:szCs w:val="24"/>
          <w:lang w:val="tr-TR"/>
        </w:rPr>
        <w:t xml:space="preserve">Şirketlerin yeni iş fırsatları elde etmek ve pazardaki rekabetçi güçlerini arttırmak amacıyla teknolojik dönüşümlerini hızlandırması, yeni ve beklenmedik siber riskleri de beraberinde getiriyor. Aon’un, hızla dijitalleşen şirketlerin karşı karşıya kalabileceği sekiz farklı alandaki riskleri inceleyen 2019 Siber Güvenlik Risk Raporu, şirketlere teknolojinin kazanımlarından faydalanırken siber risklere karşı hazırlıklı olmalarını tavsiye ediyor. </w:t>
      </w:r>
    </w:p>
    <w:p w14:paraId="7965BCEB" w14:textId="77777777" w:rsidR="001E0F18" w:rsidRPr="0008110C" w:rsidRDefault="001E0F18" w:rsidP="001E0F18">
      <w:pPr>
        <w:spacing w:after="80" w:line="288" w:lineRule="auto"/>
        <w:jc w:val="center"/>
        <w:rPr>
          <w:rFonts w:ascii="Verdana" w:hAnsi="Verdana"/>
          <w:b/>
          <w:sz w:val="20"/>
          <w:szCs w:val="20"/>
          <w:lang w:val="tr-TR"/>
        </w:rPr>
      </w:pPr>
    </w:p>
    <w:p w14:paraId="4F0D6B25" w14:textId="001A1D2F" w:rsidR="001E0F18" w:rsidRDefault="001E0F18" w:rsidP="000170DE">
      <w:pPr>
        <w:spacing w:after="80" w:line="360" w:lineRule="auto"/>
        <w:jc w:val="both"/>
        <w:rPr>
          <w:rFonts w:ascii="Verdana" w:hAnsi="Verdana"/>
          <w:sz w:val="20"/>
          <w:szCs w:val="20"/>
          <w:lang w:val="tr-TR"/>
        </w:rPr>
      </w:pPr>
      <w:r w:rsidRPr="0008110C">
        <w:rPr>
          <w:rFonts w:ascii="Verdana" w:hAnsi="Verdana"/>
          <w:sz w:val="20"/>
          <w:szCs w:val="20"/>
          <w:lang w:val="tr-TR"/>
        </w:rPr>
        <w:t>Risk, emeklilik ve sağlık konularında veri ve analitiği</w:t>
      </w:r>
      <w:r>
        <w:rPr>
          <w:rFonts w:ascii="Verdana" w:hAnsi="Verdana"/>
          <w:sz w:val="20"/>
          <w:szCs w:val="20"/>
          <w:lang w:val="tr-TR"/>
        </w:rPr>
        <w:t>nden faydalanarak</w:t>
      </w:r>
      <w:r w:rsidRPr="0008110C">
        <w:rPr>
          <w:rFonts w:ascii="Verdana" w:hAnsi="Verdana"/>
          <w:sz w:val="20"/>
          <w:szCs w:val="20"/>
          <w:lang w:val="tr-TR"/>
        </w:rPr>
        <w:t xml:space="preserve"> profesyonel hizmetler sunan Aon’un “2019 Siber Güvenlik Risk Raporu” yayınlandı. Aon’un Siber Risk Çözümleri Birimi, </w:t>
      </w:r>
      <w:r>
        <w:rPr>
          <w:rFonts w:ascii="Verdana" w:hAnsi="Verdana"/>
          <w:sz w:val="20"/>
          <w:szCs w:val="20"/>
          <w:lang w:val="tr-TR"/>
        </w:rPr>
        <w:t xml:space="preserve">2019’da </w:t>
      </w:r>
      <w:r w:rsidRPr="0008110C">
        <w:rPr>
          <w:rFonts w:ascii="Verdana" w:hAnsi="Verdana"/>
          <w:sz w:val="20"/>
          <w:szCs w:val="20"/>
          <w:lang w:val="tr-TR"/>
        </w:rPr>
        <w:t>dijitalleşme</w:t>
      </w:r>
      <w:r w:rsidRPr="00655E20">
        <w:rPr>
          <w:rFonts w:ascii="Verdana" w:hAnsi="Verdana"/>
          <w:sz w:val="20"/>
          <w:szCs w:val="20"/>
          <w:lang w:val="tr-TR"/>
        </w:rPr>
        <w:t xml:space="preserve"> sürecinde</w:t>
      </w:r>
      <w:r>
        <w:rPr>
          <w:rFonts w:ascii="Verdana" w:hAnsi="Verdana"/>
          <w:sz w:val="20"/>
          <w:szCs w:val="20"/>
          <w:lang w:val="tr-TR"/>
        </w:rPr>
        <w:t>ki şirketlerin</w:t>
      </w:r>
      <w:r w:rsidRPr="00655E20">
        <w:rPr>
          <w:rFonts w:ascii="Verdana" w:hAnsi="Verdana"/>
          <w:sz w:val="20"/>
          <w:szCs w:val="20"/>
          <w:lang w:val="tr-TR"/>
        </w:rPr>
        <w:t xml:space="preserve"> karşı karşıya kalması muhtemel olan sekiz risk </w:t>
      </w:r>
      <w:r>
        <w:rPr>
          <w:rFonts w:ascii="Verdana" w:hAnsi="Verdana"/>
          <w:sz w:val="20"/>
          <w:szCs w:val="20"/>
          <w:lang w:val="tr-TR"/>
        </w:rPr>
        <w:t>alanına odaklanıyor</w:t>
      </w:r>
      <w:r w:rsidRPr="00655E20">
        <w:rPr>
          <w:rFonts w:ascii="Verdana" w:hAnsi="Verdana"/>
          <w:sz w:val="20"/>
          <w:szCs w:val="20"/>
          <w:lang w:val="tr-TR"/>
        </w:rPr>
        <w:t>. Bu riskler</w:t>
      </w:r>
      <w:r>
        <w:rPr>
          <w:rFonts w:ascii="Verdana" w:hAnsi="Verdana"/>
          <w:sz w:val="20"/>
          <w:szCs w:val="20"/>
          <w:lang w:val="tr-TR"/>
        </w:rPr>
        <w:t xml:space="preserve">; </w:t>
      </w:r>
      <w:r w:rsidRPr="00655E20">
        <w:rPr>
          <w:rFonts w:ascii="Verdana" w:hAnsi="Verdana"/>
          <w:sz w:val="20"/>
          <w:szCs w:val="20"/>
          <w:lang w:val="tr-TR"/>
        </w:rPr>
        <w:t>teknoloji, tedarik zinciri, nesnelerin interneti, iş faaliyetleri, çalışanlar, şirket birleşmeleri ve satın almalar, yasal düzenlemeler ve yönetim kurulu başlıkları altında inceleniyor.</w:t>
      </w:r>
    </w:p>
    <w:p w14:paraId="7D9969CE" w14:textId="3BA76591" w:rsidR="001E0F18" w:rsidRPr="007C4A58" w:rsidRDefault="001E0F18" w:rsidP="000170DE">
      <w:pPr>
        <w:spacing w:after="80" w:line="360" w:lineRule="auto"/>
        <w:jc w:val="both"/>
        <w:rPr>
          <w:rFonts w:ascii="Verdana" w:hAnsi="Verdana"/>
          <w:sz w:val="20"/>
          <w:szCs w:val="20"/>
          <w:lang w:val="tr-TR"/>
        </w:rPr>
      </w:pPr>
      <w:r>
        <w:rPr>
          <w:rFonts w:ascii="Verdana" w:hAnsi="Verdana"/>
          <w:sz w:val="20"/>
          <w:szCs w:val="20"/>
          <w:lang w:val="tr-TR"/>
        </w:rPr>
        <w:t>İ</w:t>
      </w:r>
      <w:r w:rsidRPr="003B58B5">
        <w:rPr>
          <w:rFonts w:ascii="Verdana" w:hAnsi="Verdana"/>
          <w:sz w:val="20"/>
          <w:szCs w:val="20"/>
          <w:lang w:val="tr-TR"/>
        </w:rPr>
        <w:t>şletmeler,</w:t>
      </w:r>
      <w:r>
        <w:rPr>
          <w:rFonts w:ascii="Verdana" w:hAnsi="Verdana"/>
          <w:sz w:val="20"/>
          <w:szCs w:val="20"/>
          <w:lang w:val="tr-TR"/>
        </w:rPr>
        <w:t xml:space="preserve"> her geçen gün</w:t>
      </w:r>
      <w:r w:rsidRPr="003B58B5">
        <w:rPr>
          <w:rFonts w:ascii="Verdana" w:hAnsi="Verdana"/>
          <w:sz w:val="20"/>
          <w:szCs w:val="20"/>
          <w:lang w:val="tr-TR"/>
        </w:rPr>
        <w:t xml:space="preserve"> iş yapış şekillerini</w:t>
      </w:r>
      <w:r>
        <w:rPr>
          <w:rFonts w:ascii="Verdana" w:hAnsi="Verdana"/>
          <w:sz w:val="20"/>
          <w:szCs w:val="20"/>
          <w:lang w:val="tr-TR"/>
        </w:rPr>
        <w:t xml:space="preserve"> </w:t>
      </w:r>
      <w:r w:rsidRPr="003B58B5">
        <w:rPr>
          <w:rFonts w:ascii="Verdana" w:hAnsi="Verdana"/>
          <w:sz w:val="20"/>
          <w:szCs w:val="20"/>
          <w:lang w:val="tr-TR"/>
        </w:rPr>
        <w:t xml:space="preserve">değiştirerek maliyetlerini düşürmek, verimliliklerini artırmak, hızlanmak ve müşterileriyle daha etkin bir şekilde etkileşime geçerek rakiplerinin önüne geçmelerini sağlayacak dijital teknolojilere ve veri tabanlı sistemlere </w:t>
      </w:r>
      <w:r>
        <w:rPr>
          <w:rFonts w:ascii="Verdana" w:hAnsi="Verdana"/>
          <w:sz w:val="20"/>
          <w:szCs w:val="20"/>
          <w:lang w:val="tr-TR"/>
        </w:rPr>
        <w:t xml:space="preserve">daha fazla </w:t>
      </w:r>
      <w:r w:rsidRPr="003B58B5">
        <w:rPr>
          <w:rFonts w:ascii="Verdana" w:hAnsi="Verdana"/>
          <w:sz w:val="20"/>
          <w:szCs w:val="20"/>
          <w:lang w:val="tr-TR"/>
        </w:rPr>
        <w:t xml:space="preserve">yatırım yapıyorlar. </w:t>
      </w:r>
      <w:r w:rsidRPr="007C4A58">
        <w:rPr>
          <w:rFonts w:ascii="Verdana" w:hAnsi="Verdana"/>
          <w:sz w:val="20"/>
          <w:szCs w:val="20"/>
          <w:lang w:val="tr-TR"/>
        </w:rPr>
        <w:t>Bütün bu gelişmeler potansiyel</w:t>
      </w:r>
      <w:r>
        <w:rPr>
          <w:rFonts w:ascii="Verdana" w:hAnsi="Verdana"/>
          <w:sz w:val="20"/>
          <w:szCs w:val="20"/>
          <w:lang w:val="tr-TR"/>
        </w:rPr>
        <w:t xml:space="preserve"> siber</w:t>
      </w:r>
      <w:r w:rsidRPr="007C4A58">
        <w:rPr>
          <w:rFonts w:ascii="Verdana" w:hAnsi="Verdana"/>
          <w:sz w:val="20"/>
          <w:szCs w:val="20"/>
          <w:lang w:val="tr-TR"/>
        </w:rPr>
        <w:t xml:space="preserve"> </w:t>
      </w:r>
      <w:r>
        <w:rPr>
          <w:rFonts w:ascii="Verdana" w:hAnsi="Verdana"/>
          <w:sz w:val="20"/>
          <w:szCs w:val="20"/>
          <w:lang w:val="tr-TR"/>
        </w:rPr>
        <w:t>saldırı</w:t>
      </w:r>
      <w:r w:rsidRPr="007C4A58">
        <w:rPr>
          <w:rFonts w:ascii="Verdana" w:hAnsi="Verdana"/>
          <w:sz w:val="20"/>
          <w:szCs w:val="20"/>
          <w:lang w:val="tr-TR"/>
        </w:rPr>
        <w:t xml:space="preserve"> alanını hızla </w:t>
      </w:r>
      <w:r>
        <w:rPr>
          <w:rFonts w:ascii="Verdana" w:hAnsi="Verdana"/>
          <w:sz w:val="20"/>
          <w:szCs w:val="20"/>
          <w:lang w:val="tr-TR"/>
        </w:rPr>
        <w:t xml:space="preserve">genişletiyor </w:t>
      </w:r>
      <w:r w:rsidRPr="007C4A58">
        <w:rPr>
          <w:rFonts w:ascii="Verdana" w:hAnsi="Verdana"/>
          <w:sz w:val="20"/>
          <w:szCs w:val="20"/>
          <w:lang w:val="tr-TR"/>
        </w:rPr>
        <w:t>ve kurumlar için daha önce geçerli olmayan yeni riskler oluşturuyor</w:t>
      </w:r>
      <w:r>
        <w:rPr>
          <w:rFonts w:ascii="Verdana" w:hAnsi="Verdana"/>
          <w:sz w:val="20"/>
          <w:szCs w:val="20"/>
          <w:lang w:val="tr-TR"/>
        </w:rPr>
        <w:t>. Siber suçlular da, e</w:t>
      </w:r>
      <w:r w:rsidRPr="007C4A58">
        <w:rPr>
          <w:rFonts w:ascii="Verdana" w:hAnsi="Verdana"/>
          <w:sz w:val="20"/>
          <w:szCs w:val="20"/>
          <w:lang w:val="tr-TR"/>
        </w:rPr>
        <w:t xml:space="preserve">ş zamanlı olarak yetkinliklerini daha </w:t>
      </w:r>
      <w:r>
        <w:rPr>
          <w:rFonts w:ascii="Verdana" w:hAnsi="Verdana"/>
          <w:sz w:val="20"/>
          <w:szCs w:val="20"/>
          <w:lang w:val="tr-TR"/>
        </w:rPr>
        <w:t>ileri</w:t>
      </w:r>
      <w:r w:rsidRPr="007C4A58">
        <w:rPr>
          <w:rFonts w:ascii="Verdana" w:hAnsi="Verdana"/>
          <w:sz w:val="20"/>
          <w:szCs w:val="20"/>
          <w:lang w:val="tr-TR"/>
        </w:rPr>
        <w:t xml:space="preserve"> seviyelere taşı</w:t>
      </w:r>
      <w:r>
        <w:rPr>
          <w:rFonts w:ascii="Verdana" w:hAnsi="Verdana"/>
          <w:sz w:val="20"/>
          <w:szCs w:val="20"/>
          <w:lang w:val="tr-TR"/>
        </w:rPr>
        <w:t>maya devam ediyor</w:t>
      </w:r>
      <w:r w:rsidRPr="007C4A58">
        <w:rPr>
          <w:rFonts w:ascii="Verdana" w:hAnsi="Verdana"/>
          <w:sz w:val="20"/>
          <w:szCs w:val="20"/>
          <w:lang w:val="tr-TR"/>
        </w:rPr>
        <w:t xml:space="preserve">. </w:t>
      </w:r>
      <w:r>
        <w:rPr>
          <w:rFonts w:ascii="Verdana" w:hAnsi="Verdana"/>
          <w:sz w:val="20"/>
          <w:szCs w:val="20"/>
          <w:lang w:val="tr-TR"/>
        </w:rPr>
        <w:t>Özellikle organize suç örgütleri ve devlet destekli siber saldırıların sıklıkları artıyor ve kapsamları genişliyor.</w:t>
      </w:r>
    </w:p>
    <w:p w14:paraId="017CED44" w14:textId="7563517C" w:rsidR="001E0F18" w:rsidRPr="00655E20" w:rsidRDefault="001E0F18" w:rsidP="000170DE">
      <w:pPr>
        <w:spacing w:after="80" w:line="360" w:lineRule="auto"/>
        <w:jc w:val="both"/>
        <w:rPr>
          <w:rFonts w:ascii="Verdana" w:hAnsi="Verdana"/>
          <w:sz w:val="20"/>
          <w:szCs w:val="20"/>
          <w:lang w:val="tr-TR"/>
        </w:rPr>
      </w:pPr>
      <w:r w:rsidRPr="003B58B5">
        <w:rPr>
          <w:rFonts w:ascii="Verdana" w:hAnsi="Verdana"/>
          <w:sz w:val="20"/>
          <w:szCs w:val="20"/>
          <w:lang w:val="tr-TR"/>
        </w:rPr>
        <w:t xml:space="preserve">Şirketleri etkileyebilecek siber tehditler, şirketlerin faaliyet gösterdiği sektöre, büyüklüklerine ve bağlı oldukları bölgeye göre değişkenlik gösteriyor. </w:t>
      </w:r>
      <w:r>
        <w:rPr>
          <w:rFonts w:ascii="Verdana" w:hAnsi="Verdana"/>
          <w:sz w:val="20"/>
          <w:szCs w:val="20"/>
          <w:lang w:val="tr-TR"/>
        </w:rPr>
        <w:t>Aon, b</w:t>
      </w:r>
      <w:r w:rsidRPr="003B58B5">
        <w:rPr>
          <w:rFonts w:ascii="Verdana" w:hAnsi="Verdana"/>
          <w:sz w:val="20"/>
          <w:szCs w:val="20"/>
          <w:lang w:val="tr-TR"/>
        </w:rPr>
        <w:t xml:space="preserve">u anlamda, şirketlerin, </w:t>
      </w:r>
      <w:r>
        <w:rPr>
          <w:rFonts w:ascii="Verdana" w:hAnsi="Verdana"/>
          <w:sz w:val="20"/>
          <w:szCs w:val="20"/>
          <w:lang w:val="tr-TR"/>
        </w:rPr>
        <w:t>maruz kaldıkları siber</w:t>
      </w:r>
      <w:r w:rsidRPr="003B58B5">
        <w:rPr>
          <w:rFonts w:ascii="Verdana" w:hAnsi="Verdana"/>
          <w:sz w:val="20"/>
          <w:szCs w:val="20"/>
          <w:lang w:val="tr-TR"/>
        </w:rPr>
        <w:t xml:space="preserve"> riskleri doğru analiz etmeleri gerektiğini savunuyor ve bunları proaktif bir temelde ele almalarını öneriyor.</w:t>
      </w:r>
      <w:r w:rsidRPr="00655E20">
        <w:rPr>
          <w:rFonts w:ascii="Verdana" w:hAnsi="Verdana"/>
          <w:sz w:val="20"/>
          <w:szCs w:val="20"/>
          <w:lang w:val="tr-TR"/>
        </w:rPr>
        <w:t xml:space="preserve"> </w:t>
      </w:r>
    </w:p>
    <w:p w14:paraId="30A6ECB2" w14:textId="20E00376" w:rsidR="001E0F18" w:rsidRPr="00655E20" w:rsidRDefault="001E0F18" w:rsidP="000170DE">
      <w:pPr>
        <w:spacing w:after="80" w:line="360" w:lineRule="auto"/>
        <w:jc w:val="both"/>
        <w:rPr>
          <w:rFonts w:ascii="Verdana" w:hAnsi="Verdana"/>
          <w:sz w:val="20"/>
          <w:szCs w:val="20"/>
          <w:lang w:val="tr-TR"/>
        </w:rPr>
      </w:pPr>
      <w:r w:rsidRPr="00655E20">
        <w:rPr>
          <w:rFonts w:ascii="Verdana" w:hAnsi="Verdana"/>
          <w:sz w:val="20"/>
          <w:szCs w:val="20"/>
          <w:lang w:val="tr-TR"/>
        </w:rPr>
        <w:lastRenderedPageBreak/>
        <w:t xml:space="preserve">Raporun bulgularını değerlendiren Aon Türkiye Eş CEO’su Selda Oknas şunları söyledi: “2018’de dünya genelinde proaktif bir yaklaşımla siber saldırı riskini azaltacak önleyici tedbirlere yatırım yapan şirketlerin kazançlı çıktığını görüyoruz. 2019’da dijitalleşen dünyada oluşan büyük fırsatlar büyük riskleri </w:t>
      </w:r>
      <w:r>
        <w:rPr>
          <w:rFonts w:ascii="Verdana" w:hAnsi="Verdana"/>
          <w:sz w:val="20"/>
          <w:szCs w:val="20"/>
          <w:lang w:val="tr-TR"/>
        </w:rPr>
        <w:t xml:space="preserve">de </w:t>
      </w:r>
      <w:r w:rsidRPr="00655E20">
        <w:rPr>
          <w:rFonts w:ascii="Verdana" w:hAnsi="Verdana"/>
          <w:sz w:val="20"/>
          <w:szCs w:val="20"/>
          <w:lang w:val="tr-TR"/>
        </w:rPr>
        <w:t xml:space="preserve">beraberinde getiriyor ve bu nedenle siber risklere karşı </w:t>
      </w:r>
      <w:r>
        <w:rPr>
          <w:rFonts w:ascii="Verdana" w:hAnsi="Verdana"/>
          <w:sz w:val="20"/>
          <w:szCs w:val="20"/>
          <w:lang w:val="tr-TR"/>
        </w:rPr>
        <w:t>tedbir alma ihtiyacının</w:t>
      </w:r>
      <w:r w:rsidRPr="00655E20">
        <w:rPr>
          <w:rFonts w:ascii="Verdana" w:hAnsi="Verdana"/>
          <w:sz w:val="20"/>
          <w:szCs w:val="20"/>
          <w:lang w:val="tr-TR"/>
        </w:rPr>
        <w:t xml:space="preserve"> katlanarak </w:t>
      </w:r>
      <w:r w:rsidRPr="00D468D5">
        <w:rPr>
          <w:rFonts w:ascii="Verdana" w:hAnsi="Verdana"/>
          <w:sz w:val="20"/>
          <w:szCs w:val="20"/>
          <w:lang w:val="tr-TR"/>
        </w:rPr>
        <w:t>artacağını</w:t>
      </w:r>
      <w:r w:rsidRPr="00655E20">
        <w:rPr>
          <w:rFonts w:ascii="Verdana" w:hAnsi="Verdana"/>
          <w:sz w:val="20"/>
          <w:szCs w:val="20"/>
          <w:lang w:val="tr-TR"/>
        </w:rPr>
        <w:t xml:space="preserve"> öngörüyoruz.</w:t>
      </w:r>
      <w:r>
        <w:rPr>
          <w:rFonts w:ascii="Verdana" w:hAnsi="Verdana"/>
          <w:sz w:val="20"/>
          <w:szCs w:val="20"/>
          <w:lang w:val="tr-TR"/>
        </w:rPr>
        <w:t xml:space="preserve"> T</w:t>
      </w:r>
      <w:r w:rsidRPr="00655E20">
        <w:rPr>
          <w:rFonts w:ascii="Verdana" w:hAnsi="Verdana"/>
          <w:sz w:val="20"/>
          <w:szCs w:val="20"/>
          <w:lang w:val="tr-TR"/>
        </w:rPr>
        <w:t xml:space="preserve">eknoloji ve dijital dönüşümün sunduğu fırsatlardan yararlanırken, şirketleri siber saldırılara karşı koruyacak tedbirleri de eş zamanlı olarak hayata geçirmelerini </w:t>
      </w:r>
      <w:r>
        <w:rPr>
          <w:rFonts w:ascii="Verdana" w:hAnsi="Verdana"/>
          <w:sz w:val="20"/>
          <w:szCs w:val="20"/>
          <w:lang w:val="tr-TR"/>
        </w:rPr>
        <w:t>y</w:t>
      </w:r>
      <w:r w:rsidRPr="001E0F18">
        <w:rPr>
          <w:rFonts w:ascii="Verdana" w:hAnsi="Verdana"/>
          <w:sz w:val="20"/>
          <w:szCs w:val="20"/>
          <w:lang w:val="tr-TR"/>
        </w:rPr>
        <w:t xml:space="preserve">önetim kadrolarına </w:t>
      </w:r>
      <w:r w:rsidRPr="00655E20">
        <w:rPr>
          <w:rFonts w:ascii="Verdana" w:hAnsi="Verdana"/>
          <w:sz w:val="20"/>
          <w:szCs w:val="20"/>
          <w:lang w:val="tr-TR"/>
        </w:rPr>
        <w:t xml:space="preserve">tavsiye ediyoruz. Aon’un 2019 Siber Riskler Raporu, kurumların özellikle tehdit istihbaratı </w:t>
      </w:r>
      <w:r>
        <w:rPr>
          <w:rFonts w:ascii="Verdana" w:hAnsi="Verdana"/>
          <w:sz w:val="20"/>
          <w:szCs w:val="20"/>
          <w:lang w:val="tr-TR"/>
        </w:rPr>
        <w:t>paylaşımına destek vermelerinin</w:t>
      </w:r>
      <w:r w:rsidRPr="00655E20">
        <w:rPr>
          <w:rFonts w:ascii="Verdana" w:hAnsi="Verdana"/>
          <w:sz w:val="20"/>
          <w:szCs w:val="20"/>
          <w:lang w:val="tr-TR"/>
        </w:rPr>
        <w:t xml:space="preserve"> önemini ortaya koyuyor. </w:t>
      </w:r>
      <w:r w:rsidRPr="006423D1">
        <w:rPr>
          <w:rFonts w:ascii="Verdana" w:hAnsi="Verdana"/>
          <w:sz w:val="20"/>
          <w:szCs w:val="20"/>
          <w:lang w:val="tr-TR"/>
        </w:rPr>
        <w:t>Farklı sektörler ve kurumlar arasındaki siber güvenlik dayanışması, şirketlerin en değerli varlıklarının başında yer alan dijital bilgilerin güvenliğinin sağlanmasına önemli katkıda bulunacaktır.”</w:t>
      </w:r>
    </w:p>
    <w:p w14:paraId="0ED33BD7" w14:textId="77777777" w:rsidR="001E0F18" w:rsidRPr="00655E20" w:rsidRDefault="001E0F18" w:rsidP="000170DE">
      <w:pPr>
        <w:spacing w:after="80" w:line="360" w:lineRule="auto"/>
        <w:jc w:val="both"/>
        <w:rPr>
          <w:rFonts w:ascii="Verdana" w:hAnsi="Verdana"/>
          <w:b/>
          <w:sz w:val="20"/>
          <w:szCs w:val="20"/>
          <w:lang w:val="tr-TR"/>
        </w:rPr>
      </w:pPr>
      <w:r w:rsidRPr="00655E20">
        <w:rPr>
          <w:rFonts w:ascii="Verdana" w:hAnsi="Verdana"/>
          <w:b/>
          <w:sz w:val="20"/>
          <w:szCs w:val="20"/>
          <w:lang w:val="tr-TR"/>
        </w:rPr>
        <w:t>Kurumlar teknolojinin kazanımlarından faydalanırken siber riskleri unutmamalı</w:t>
      </w:r>
    </w:p>
    <w:p w14:paraId="404A6D0A" w14:textId="36638A47" w:rsidR="001E0F18" w:rsidRPr="00655E20" w:rsidRDefault="001E0F18" w:rsidP="000170DE">
      <w:pPr>
        <w:spacing w:after="80" w:line="360" w:lineRule="auto"/>
        <w:jc w:val="both"/>
        <w:rPr>
          <w:rFonts w:ascii="Verdana" w:hAnsi="Verdana"/>
          <w:sz w:val="20"/>
          <w:szCs w:val="20"/>
          <w:lang w:val="tr-TR"/>
        </w:rPr>
      </w:pPr>
      <w:r>
        <w:rPr>
          <w:rFonts w:ascii="Verdana" w:hAnsi="Verdana"/>
          <w:sz w:val="20"/>
          <w:szCs w:val="20"/>
          <w:lang w:val="tr-TR"/>
        </w:rPr>
        <w:t xml:space="preserve">Aon her yıl kurumları tehdit eden kritik siber güvenlik risklerini inceliyor ve bu analizlerin sonucunda siber saldırıların kapsamının genişlediğini ve etkilerinin yoğunlaştığını gözlemliyor. </w:t>
      </w:r>
      <w:r w:rsidRPr="00655E20">
        <w:rPr>
          <w:rFonts w:ascii="Verdana" w:hAnsi="Verdana"/>
          <w:sz w:val="20"/>
          <w:szCs w:val="20"/>
          <w:lang w:val="tr-TR"/>
        </w:rPr>
        <w:t xml:space="preserve">Aon’un </w:t>
      </w:r>
      <w:r>
        <w:rPr>
          <w:rFonts w:ascii="Verdana" w:hAnsi="Verdana"/>
          <w:sz w:val="20"/>
          <w:szCs w:val="20"/>
          <w:lang w:val="tr-TR"/>
        </w:rPr>
        <w:t>S</w:t>
      </w:r>
      <w:r w:rsidRPr="00655E20">
        <w:rPr>
          <w:rFonts w:ascii="Verdana" w:hAnsi="Verdana"/>
          <w:sz w:val="20"/>
          <w:szCs w:val="20"/>
          <w:lang w:val="tr-TR"/>
        </w:rPr>
        <w:t xml:space="preserve">iber </w:t>
      </w:r>
      <w:r>
        <w:rPr>
          <w:rFonts w:ascii="Verdana" w:hAnsi="Verdana"/>
          <w:sz w:val="20"/>
          <w:szCs w:val="20"/>
          <w:lang w:val="tr-TR"/>
        </w:rPr>
        <w:t>G</w:t>
      </w:r>
      <w:r w:rsidRPr="00655E20">
        <w:rPr>
          <w:rFonts w:ascii="Verdana" w:hAnsi="Verdana"/>
          <w:sz w:val="20"/>
          <w:szCs w:val="20"/>
          <w:lang w:val="tr-TR"/>
        </w:rPr>
        <w:t xml:space="preserve">üvenlik </w:t>
      </w:r>
      <w:r>
        <w:rPr>
          <w:rFonts w:ascii="Verdana" w:hAnsi="Verdana"/>
          <w:sz w:val="20"/>
          <w:szCs w:val="20"/>
          <w:lang w:val="tr-TR"/>
        </w:rPr>
        <w:t>R</w:t>
      </w:r>
      <w:r w:rsidRPr="00655E20">
        <w:rPr>
          <w:rFonts w:ascii="Verdana" w:hAnsi="Verdana"/>
          <w:sz w:val="20"/>
          <w:szCs w:val="20"/>
          <w:lang w:val="tr-TR"/>
        </w:rPr>
        <w:t xml:space="preserve">isk </w:t>
      </w:r>
      <w:r>
        <w:rPr>
          <w:rFonts w:ascii="Verdana" w:hAnsi="Verdana"/>
          <w:sz w:val="20"/>
          <w:szCs w:val="20"/>
          <w:lang w:val="tr-TR"/>
        </w:rPr>
        <w:t>R</w:t>
      </w:r>
      <w:r w:rsidRPr="00655E20">
        <w:rPr>
          <w:rFonts w:ascii="Verdana" w:hAnsi="Verdana"/>
          <w:sz w:val="20"/>
          <w:szCs w:val="20"/>
          <w:lang w:val="tr-TR"/>
        </w:rPr>
        <w:t>aporu</w:t>
      </w:r>
      <w:r>
        <w:rPr>
          <w:rFonts w:ascii="Verdana" w:hAnsi="Verdana"/>
          <w:sz w:val="20"/>
          <w:szCs w:val="20"/>
          <w:lang w:val="tr-TR"/>
        </w:rPr>
        <w:t xml:space="preserve"> ise</w:t>
      </w:r>
      <w:r w:rsidRPr="00655E20">
        <w:rPr>
          <w:rFonts w:ascii="Verdana" w:hAnsi="Verdana"/>
          <w:sz w:val="20"/>
          <w:szCs w:val="20"/>
          <w:lang w:val="tr-TR"/>
        </w:rPr>
        <w:t xml:space="preserve">, şirketlerin dijital </w:t>
      </w:r>
      <w:r>
        <w:rPr>
          <w:rFonts w:ascii="Verdana" w:hAnsi="Verdana"/>
          <w:sz w:val="20"/>
          <w:szCs w:val="20"/>
          <w:lang w:val="tr-TR"/>
        </w:rPr>
        <w:t>dönüşüm seviyelerindeki hızlı yükseliş,</w:t>
      </w:r>
      <w:r w:rsidRPr="00655E20">
        <w:rPr>
          <w:rFonts w:ascii="Verdana" w:hAnsi="Verdana"/>
          <w:sz w:val="20"/>
          <w:szCs w:val="20"/>
          <w:lang w:val="tr-TR"/>
        </w:rPr>
        <w:t xml:space="preserve"> teknolojideki hızlı gelişmeler ve sürekli </w:t>
      </w:r>
      <w:r>
        <w:rPr>
          <w:rFonts w:ascii="Verdana" w:hAnsi="Verdana"/>
          <w:sz w:val="20"/>
          <w:szCs w:val="20"/>
          <w:lang w:val="tr-TR"/>
        </w:rPr>
        <w:t>evrilen risk ortamı</w:t>
      </w:r>
      <w:r w:rsidRPr="00655E20">
        <w:rPr>
          <w:rFonts w:ascii="Verdana" w:hAnsi="Verdana"/>
          <w:sz w:val="20"/>
          <w:szCs w:val="20"/>
          <w:lang w:val="tr-TR"/>
        </w:rPr>
        <w:t xml:space="preserve"> sebebiyle, siber saldırganların kurum içine sızabileceği temas noktaları</w:t>
      </w:r>
      <w:r>
        <w:rPr>
          <w:rFonts w:ascii="Verdana" w:hAnsi="Verdana"/>
          <w:sz w:val="20"/>
          <w:szCs w:val="20"/>
          <w:lang w:val="tr-TR"/>
        </w:rPr>
        <w:t>nın</w:t>
      </w:r>
      <w:r w:rsidRPr="00655E20">
        <w:rPr>
          <w:rFonts w:ascii="Verdana" w:hAnsi="Verdana"/>
          <w:sz w:val="20"/>
          <w:szCs w:val="20"/>
          <w:lang w:val="tr-TR"/>
        </w:rPr>
        <w:t xml:space="preserve"> her geçen gün </w:t>
      </w:r>
      <w:r>
        <w:rPr>
          <w:rFonts w:ascii="Verdana" w:hAnsi="Verdana"/>
          <w:sz w:val="20"/>
          <w:szCs w:val="20"/>
          <w:lang w:val="tr-TR"/>
        </w:rPr>
        <w:t>arttığının altını çiziyor.</w:t>
      </w:r>
      <w:r w:rsidRPr="00655E20">
        <w:rPr>
          <w:rFonts w:ascii="Verdana" w:hAnsi="Verdana"/>
          <w:sz w:val="20"/>
          <w:szCs w:val="20"/>
          <w:lang w:val="tr-TR"/>
        </w:rPr>
        <w:t xml:space="preserve"> </w:t>
      </w:r>
    </w:p>
    <w:p w14:paraId="0245EC42" w14:textId="77777777" w:rsidR="001E0F18" w:rsidRPr="00655E20" w:rsidRDefault="001E0F18" w:rsidP="000170DE">
      <w:pPr>
        <w:spacing w:after="80" w:line="360" w:lineRule="auto"/>
        <w:jc w:val="both"/>
        <w:rPr>
          <w:rFonts w:ascii="Verdana" w:hAnsi="Verdana"/>
          <w:sz w:val="20"/>
          <w:szCs w:val="20"/>
          <w:lang w:val="tr-TR"/>
        </w:rPr>
      </w:pPr>
      <w:r w:rsidRPr="00655E20">
        <w:rPr>
          <w:rFonts w:ascii="Verdana" w:hAnsi="Verdana"/>
          <w:sz w:val="20"/>
          <w:szCs w:val="20"/>
          <w:lang w:val="tr-TR"/>
        </w:rPr>
        <w:t xml:space="preserve">Aon’un raporunda öne çıkan tespitler şöyle: </w:t>
      </w:r>
    </w:p>
    <w:p w14:paraId="4F85485D" w14:textId="38DB3994" w:rsidR="001E0F18" w:rsidRPr="00590129" w:rsidRDefault="001E0F18" w:rsidP="000170DE">
      <w:pPr>
        <w:spacing w:after="80" w:line="360" w:lineRule="auto"/>
        <w:jc w:val="both"/>
        <w:rPr>
          <w:rFonts w:ascii="Verdana" w:hAnsi="Verdana"/>
          <w:sz w:val="20"/>
          <w:szCs w:val="20"/>
          <w:lang w:val="tr-TR"/>
        </w:rPr>
      </w:pPr>
      <w:r w:rsidRPr="00590129">
        <w:rPr>
          <w:rFonts w:ascii="Verdana" w:hAnsi="Verdana"/>
          <w:b/>
          <w:sz w:val="20"/>
          <w:szCs w:val="20"/>
          <w:lang w:val="tr-TR"/>
        </w:rPr>
        <w:t>Teknoloji:</w:t>
      </w:r>
      <w:r w:rsidRPr="00590129">
        <w:rPr>
          <w:rFonts w:ascii="Verdana" w:hAnsi="Verdana" w:cs="Segoe UI"/>
          <w:spacing w:val="-5"/>
          <w:sz w:val="20"/>
          <w:szCs w:val="20"/>
          <w:shd w:val="clear" w:color="auto" w:fill="FFFFFF"/>
        </w:rPr>
        <w:t xml:space="preserve"> </w:t>
      </w:r>
      <w:r>
        <w:rPr>
          <w:rFonts w:ascii="Verdana" w:hAnsi="Verdana" w:cs="Segoe UI"/>
          <w:spacing w:val="-5"/>
          <w:sz w:val="20"/>
          <w:szCs w:val="20"/>
          <w:shd w:val="clear" w:color="auto" w:fill="FFFFFF"/>
        </w:rPr>
        <w:t xml:space="preserve">Bugüne kadar fiziki </w:t>
      </w:r>
      <w:r>
        <w:rPr>
          <w:rFonts w:ascii="Verdana" w:hAnsi="Verdana"/>
          <w:sz w:val="20"/>
          <w:szCs w:val="20"/>
          <w:lang w:val="tr-TR"/>
        </w:rPr>
        <w:t>ofis</w:t>
      </w:r>
      <w:r w:rsidR="00681424">
        <w:rPr>
          <w:rFonts w:ascii="Verdana" w:hAnsi="Verdana"/>
          <w:sz w:val="20"/>
          <w:szCs w:val="20"/>
          <w:lang w:val="tr-TR"/>
        </w:rPr>
        <w:t>ler</w:t>
      </w:r>
      <w:r>
        <w:rPr>
          <w:rFonts w:ascii="Verdana" w:hAnsi="Verdana"/>
          <w:sz w:val="20"/>
          <w:szCs w:val="20"/>
          <w:lang w:val="tr-TR"/>
        </w:rPr>
        <w:t xml:space="preserve"> ve mağazalar vasıtasıyla müşterilerine ulaşan geleneksel şirketlerin bulut bilişim vasıtasıyla </w:t>
      </w:r>
      <w:r w:rsidRPr="007C13F5">
        <w:rPr>
          <w:rFonts w:ascii="Verdana" w:hAnsi="Verdana"/>
          <w:sz w:val="20"/>
          <w:szCs w:val="20"/>
          <w:lang w:val="tr-TR"/>
        </w:rPr>
        <w:t xml:space="preserve">hızla </w:t>
      </w:r>
      <w:r w:rsidRPr="00FB6C6B">
        <w:rPr>
          <w:rFonts w:ascii="Verdana" w:hAnsi="Verdana"/>
          <w:sz w:val="20"/>
          <w:szCs w:val="20"/>
          <w:lang w:val="tr-TR"/>
        </w:rPr>
        <w:t>dijital ekonom</w:t>
      </w:r>
      <w:r>
        <w:rPr>
          <w:rFonts w:ascii="Verdana" w:hAnsi="Verdana"/>
          <w:sz w:val="20"/>
          <w:szCs w:val="20"/>
          <w:lang w:val="tr-TR"/>
        </w:rPr>
        <w:t>inin</w:t>
      </w:r>
      <w:r w:rsidRPr="00FB6C6B">
        <w:rPr>
          <w:rFonts w:ascii="Verdana" w:hAnsi="Verdana"/>
          <w:sz w:val="20"/>
          <w:szCs w:val="20"/>
          <w:lang w:val="tr-TR"/>
        </w:rPr>
        <w:t xml:space="preserve"> XaaS</w:t>
      </w:r>
      <w:r>
        <w:rPr>
          <w:rFonts w:ascii="Verdana" w:hAnsi="Verdana"/>
          <w:sz w:val="20"/>
          <w:szCs w:val="20"/>
          <w:lang w:val="tr-TR"/>
        </w:rPr>
        <w:t xml:space="preserve"> servis </w:t>
      </w:r>
      <w:r w:rsidRPr="00590129">
        <w:rPr>
          <w:rFonts w:ascii="Verdana" w:hAnsi="Verdana"/>
          <w:sz w:val="20"/>
          <w:szCs w:val="20"/>
          <w:lang w:val="tr-TR"/>
        </w:rPr>
        <w:t xml:space="preserve">sağlayıcılarına </w:t>
      </w:r>
      <w:r>
        <w:rPr>
          <w:rFonts w:ascii="Verdana" w:hAnsi="Verdana"/>
          <w:sz w:val="20"/>
          <w:szCs w:val="20"/>
          <w:lang w:val="tr-TR"/>
        </w:rPr>
        <w:t>dönüşmesi</w:t>
      </w:r>
      <w:r w:rsidRPr="007C13F5">
        <w:rPr>
          <w:rFonts w:ascii="Verdana" w:hAnsi="Verdana"/>
          <w:sz w:val="20"/>
          <w:szCs w:val="20"/>
          <w:lang w:val="tr-TR"/>
        </w:rPr>
        <w:t xml:space="preserve">, </w:t>
      </w:r>
      <w:r>
        <w:rPr>
          <w:rFonts w:ascii="Verdana" w:hAnsi="Verdana"/>
          <w:sz w:val="20"/>
          <w:szCs w:val="20"/>
          <w:lang w:val="tr-TR"/>
        </w:rPr>
        <w:t xml:space="preserve">onları </w:t>
      </w:r>
      <w:r w:rsidRPr="007C13F5">
        <w:rPr>
          <w:rFonts w:ascii="Verdana" w:hAnsi="Verdana"/>
          <w:sz w:val="20"/>
          <w:szCs w:val="20"/>
          <w:lang w:val="tr-TR"/>
        </w:rPr>
        <w:t xml:space="preserve">yeni ve potansiyel olarak henüz bilinmeyen risklerle karşı karşıya </w:t>
      </w:r>
      <w:r>
        <w:rPr>
          <w:rFonts w:ascii="Verdana" w:hAnsi="Verdana"/>
          <w:sz w:val="20"/>
          <w:szCs w:val="20"/>
          <w:lang w:val="tr-TR"/>
        </w:rPr>
        <w:t>bırakıyor</w:t>
      </w:r>
      <w:r w:rsidRPr="007C13F5">
        <w:rPr>
          <w:rFonts w:ascii="Verdana" w:hAnsi="Verdana"/>
          <w:sz w:val="20"/>
          <w:szCs w:val="20"/>
          <w:lang w:val="tr-TR"/>
        </w:rPr>
        <w:t xml:space="preserve">. </w:t>
      </w:r>
      <w:r>
        <w:rPr>
          <w:rFonts w:ascii="Verdana" w:hAnsi="Verdana"/>
          <w:sz w:val="20"/>
          <w:szCs w:val="20"/>
          <w:lang w:val="tr-TR"/>
        </w:rPr>
        <w:t>T</w:t>
      </w:r>
      <w:r w:rsidRPr="00925B6B">
        <w:rPr>
          <w:rFonts w:ascii="Verdana" w:hAnsi="Verdana"/>
          <w:sz w:val="20"/>
          <w:szCs w:val="20"/>
          <w:lang w:val="tr-TR"/>
        </w:rPr>
        <w:t xml:space="preserve">eknolojinin daha yoğun ve geniş kapsamda kullanılması </w:t>
      </w:r>
      <w:r w:rsidRPr="007C13F5">
        <w:rPr>
          <w:rFonts w:ascii="Verdana" w:hAnsi="Verdana"/>
          <w:sz w:val="20"/>
          <w:szCs w:val="20"/>
          <w:lang w:val="tr-TR"/>
        </w:rPr>
        <w:t>şirketlerin iş yapış biçimlerinde köklü değişikliklere neden ol</w:t>
      </w:r>
      <w:r w:rsidR="00681424">
        <w:rPr>
          <w:rFonts w:ascii="Verdana" w:hAnsi="Verdana"/>
          <w:sz w:val="20"/>
          <w:szCs w:val="20"/>
          <w:lang w:val="tr-TR"/>
        </w:rPr>
        <w:t>uyor</w:t>
      </w:r>
      <w:r w:rsidRPr="007C13F5">
        <w:rPr>
          <w:rFonts w:ascii="Verdana" w:hAnsi="Verdana"/>
          <w:sz w:val="20"/>
          <w:szCs w:val="20"/>
          <w:lang w:val="tr-TR"/>
        </w:rPr>
        <w:t xml:space="preserve"> ve siber saldırılara yönelik yeni </w:t>
      </w:r>
      <w:r>
        <w:rPr>
          <w:rFonts w:ascii="Verdana" w:hAnsi="Verdana"/>
          <w:sz w:val="20"/>
          <w:szCs w:val="20"/>
          <w:lang w:val="tr-TR"/>
        </w:rPr>
        <w:t xml:space="preserve">zafiyetler </w:t>
      </w:r>
      <w:r w:rsidRPr="007C13F5">
        <w:rPr>
          <w:rFonts w:ascii="Verdana" w:hAnsi="Verdana"/>
          <w:sz w:val="20"/>
          <w:szCs w:val="20"/>
          <w:lang w:val="tr-TR"/>
        </w:rPr>
        <w:t>yarat</w:t>
      </w:r>
      <w:r>
        <w:rPr>
          <w:rFonts w:ascii="Verdana" w:hAnsi="Verdana"/>
          <w:sz w:val="20"/>
          <w:szCs w:val="20"/>
          <w:lang w:val="tr-TR"/>
        </w:rPr>
        <w:t>ıyor</w:t>
      </w:r>
      <w:r w:rsidRPr="007C13F5">
        <w:rPr>
          <w:rFonts w:ascii="Verdana" w:hAnsi="Verdana"/>
          <w:sz w:val="20"/>
          <w:szCs w:val="20"/>
          <w:lang w:val="tr-TR"/>
        </w:rPr>
        <w:t>. Şirketler, bu yeniliklerin farklı riskleri beraberinde getirebileceğinin farkında olmalı ve dijital dönüşüm süreçleri devam ederken bu riskleri yönetebilmelidir.</w:t>
      </w:r>
      <w:r w:rsidRPr="00590129">
        <w:rPr>
          <w:rFonts w:ascii="Verdana" w:hAnsi="Verdana"/>
          <w:sz w:val="20"/>
          <w:szCs w:val="20"/>
          <w:lang w:val="tr-TR"/>
        </w:rPr>
        <w:t xml:space="preserve"> </w:t>
      </w:r>
    </w:p>
    <w:p w14:paraId="60EA9727" w14:textId="65FD09F6" w:rsidR="001E0F18" w:rsidRPr="00A259B4" w:rsidRDefault="001E0F18" w:rsidP="000170DE">
      <w:pPr>
        <w:shd w:val="clear" w:color="auto" w:fill="FFFFFF"/>
        <w:spacing w:after="80" w:line="360" w:lineRule="auto"/>
        <w:jc w:val="both"/>
        <w:textAlignment w:val="top"/>
        <w:rPr>
          <w:rFonts w:ascii="Verdana" w:hAnsi="Verdana"/>
          <w:sz w:val="20"/>
          <w:szCs w:val="20"/>
          <w:highlight w:val="yellow"/>
          <w:lang w:val="tr-TR"/>
        </w:rPr>
      </w:pPr>
      <w:r w:rsidRPr="00655E20">
        <w:rPr>
          <w:rFonts w:ascii="Verdana" w:hAnsi="Verdana"/>
          <w:b/>
          <w:sz w:val="20"/>
          <w:szCs w:val="20"/>
          <w:lang w:val="tr-TR"/>
        </w:rPr>
        <w:t xml:space="preserve">Tedarik zinciri: </w:t>
      </w:r>
      <w:r w:rsidRPr="00655E20">
        <w:rPr>
          <w:rFonts w:ascii="Verdana" w:hAnsi="Verdana"/>
          <w:sz w:val="20"/>
          <w:szCs w:val="20"/>
          <w:lang w:val="tr-TR"/>
        </w:rPr>
        <w:t xml:space="preserve">Tedarik zinciri tarafında yaygın görülen iki </w:t>
      </w:r>
      <w:r>
        <w:rPr>
          <w:rFonts w:ascii="Verdana" w:hAnsi="Verdana"/>
          <w:sz w:val="20"/>
          <w:szCs w:val="20"/>
          <w:lang w:val="tr-TR"/>
        </w:rPr>
        <w:t>eğilimin</w:t>
      </w:r>
      <w:r w:rsidRPr="00655E20">
        <w:rPr>
          <w:rFonts w:ascii="Verdana" w:hAnsi="Verdana"/>
          <w:sz w:val="20"/>
          <w:szCs w:val="20"/>
          <w:lang w:val="tr-TR"/>
        </w:rPr>
        <w:t>, önümüzdeki yıllarda siber risklerin bariz biçimde artmasına neden olabileceği öngörülüyor. Bu</w:t>
      </w:r>
      <w:r>
        <w:rPr>
          <w:rFonts w:ascii="Verdana" w:hAnsi="Verdana"/>
          <w:sz w:val="20"/>
          <w:szCs w:val="20"/>
          <w:lang w:val="tr-TR"/>
        </w:rPr>
        <w:t>nlardan biri</w:t>
      </w:r>
      <w:r w:rsidRPr="00655E20">
        <w:rPr>
          <w:rFonts w:ascii="Verdana" w:hAnsi="Verdana"/>
          <w:sz w:val="20"/>
          <w:szCs w:val="20"/>
          <w:lang w:val="tr-TR"/>
        </w:rPr>
        <w:t>,</w:t>
      </w:r>
      <w:r w:rsidR="00681424">
        <w:rPr>
          <w:rFonts w:ascii="Verdana" w:hAnsi="Verdana"/>
          <w:sz w:val="20"/>
          <w:szCs w:val="20"/>
          <w:lang w:val="tr-TR"/>
        </w:rPr>
        <w:t xml:space="preserve"> </w:t>
      </w:r>
      <w:r w:rsidRPr="004A528D">
        <w:rPr>
          <w:rFonts w:ascii="Verdana" w:hAnsi="Verdana"/>
          <w:sz w:val="20"/>
          <w:szCs w:val="20"/>
          <w:lang w:val="tr-TR"/>
        </w:rPr>
        <w:t>mobil</w:t>
      </w:r>
      <w:r>
        <w:rPr>
          <w:rFonts w:ascii="Verdana" w:hAnsi="Verdana"/>
          <w:sz w:val="20"/>
          <w:szCs w:val="20"/>
          <w:lang w:val="tr-TR"/>
        </w:rPr>
        <w:t xml:space="preserve"> </w:t>
      </w:r>
      <w:r w:rsidRPr="00986D4E">
        <w:rPr>
          <w:rFonts w:ascii="Verdana" w:hAnsi="Verdana"/>
          <w:sz w:val="20"/>
          <w:szCs w:val="20"/>
          <w:lang w:val="tr-TR"/>
        </w:rPr>
        <w:t>ya da nesnelerin internet</w:t>
      </w:r>
      <w:r>
        <w:rPr>
          <w:rFonts w:ascii="Verdana" w:hAnsi="Verdana"/>
          <w:sz w:val="20"/>
          <w:szCs w:val="20"/>
          <w:lang w:val="tr-TR"/>
        </w:rPr>
        <w:t>i</w:t>
      </w:r>
      <w:r w:rsidR="00681424">
        <w:rPr>
          <w:rFonts w:ascii="Verdana" w:hAnsi="Verdana"/>
          <w:sz w:val="20"/>
          <w:szCs w:val="20"/>
          <w:lang w:val="tr-TR"/>
        </w:rPr>
        <w:t xml:space="preserve"> özellikli</w:t>
      </w:r>
      <w:r>
        <w:rPr>
          <w:rFonts w:ascii="Verdana" w:hAnsi="Verdana"/>
          <w:sz w:val="20"/>
          <w:szCs w:val="20"/>
          <w:lang w:val="tr-TR"/>
        </w:rPr>
        <w:t xml:space="preserve"> </w:t>
      </w:r>
      <w:r w:rsidRPr="00986D4E">
        <w:rPr>
          <w:rFonts w:ascii="Verdana" w:hAnsi="Verdana"/>
          <w:sz w:val="20"/>
          <w:szCs w:val="20"/>
          <w:lang w:val="tr-TR"/>
        </w:rPr>
        <w:t>yeni nesil cihazlar</w:t>
      </w:r>
      <w:r>
        <w:rPr>
          <w:rFonts w:ascii="Verdana" w:hAnsi="Verdana"/>
          <w:sz w:val="20"/>
          <w:szCs w:val="20"/>
          <w:lang w:val="tr-TR"/>
        </w:rPr>
        <w:t xml:space="preserve"> vasıtasıyla </w:t>
      </w:r>
      <w:r w:rsidRPr="004A528D">
        <w:rPr>
          <w:rFonts w:ascii="Verdana" w:hAnsi="Verdana"/>
          <w:sz w:val="20"/>
          <w:szCs w:val="20"/>
          <w:lang w:val="tr-TR"/>
        </w:rPr>
        <w:t xml:space="preserve">bulut ortamlarına </w:t>
      </w:r>
      <w:r>
        <w:rPr>
          <w:rFonts w:ascii="Verdana" w:hAnsi="Verdana"/>
          <w:sz w:val="20"/>
          <w:szCs w:val="20"/>
          <w:lang w:val="tr-TR"/>
        </w:rPr>
        <w:t>genişleyen</w:t>
      </w:r>
      <w:r w:rsidRPr="004A528D">
        <w:rPr>
          <w:rFonts w:ascii="Verdana" w:hAnsi="Verdana"/>
          <w:sz w:val="20"/>
          <w:szCs w:val="20"/>
          <w:lang w:val="tr-TR"/>
        </w:rPr>
        <w:t xml:space="preserve"> </w:t>
      </w:r>
      <w:r>
        <w:rPr>
          <w:rFonts w:ascii="Verdana" w:hAnsi="Verdana"/>
          <w:sz w:val="20"/>
          <w:szCs w:val="20"/>
          <w:lang w:val="tr-TR"/>
        </w:rPr>
        <w:t xml:space="preserve">ve </w:t>
      </w:r>
      <w:r w:rsidRPr="004A528D">
        <w:rPr>
          <w:rFonts w:ascii="Verdana" w:hAnsi="Verdana"/>
          <w:sz w:val="20"/>
          <w:szCs w:val="20"/>
          <w:lang w:val="tr-TR"/>
        </w:rPr>
        <w:t xml:space="preserve">siber saldırı </w:t>
      </w:r>
      <w:r>
        <w:rPr>
          <w:rFonts w:ascii="Verdana" w:hAnsi="Verdana"/>
          <w:sz w:val="20"/>
          <w:szCs w:val="20"/>
          <w:lang w:val="tr-TR"/>
        </w:rPr>
        <w:t xml:space="preserve">riskine </w:t>
      </w:r>
      <w:r w:rsidRPr="004A528D">
        <w:rPr>
          <w:rFonts w:ascii="Verdana" w:hAnsi="Verdana"/>
          <w:sz w:val="20"/>
          <w:szCs w:val="20"/>
          <w:lang w:val="tr-TR"/>
        </w:rPr>
        <w:t>maruz operasyonel veri</w:t>
      </w:r>
      <w:r>
        <w:rPr>
          <w:rFonts w:ascii="Verdana" w:hAnsi="Verdana"/>
          <w:sz w:val="20"/>
          <w:szCs w:val="20"/>
          <w:lang w:val="tr-TR"/>
        </w:rPr>
        <w:t>ler</w:t>
      </w:r>
      <w:r w:rsidRPr="00986D4E">
        <w:rPr>
          <w:rFonts w:ascii="Verdana" w:hAnsi="Verdana"/>
          <w:sz w:val="20"/>
          <w:szCs w:val="20"/>
          <w:lang w:val="tr-TR"/>
        </w:rPr>
        <w:t>in hızla artması</w:t>
      </w:r>
      <w:r w:rsidR="00681424">
        <w:rPr>
          <w:rFonts w:ascii="Verdana" w:hAnsi="Verdana"/>
          <w:sz w:val="20"/>
          <w:szCs w:val="20"/>
          <w:lang w:val="tr-TR"/>
        </w:rPr>
        <w:t xml:space="preserve"> olarak kabul ediliyor. </w:t>
      </w:r>
      <w:r w:rsidRPr="004A528D">
        <w:rPr>
          <w:rFonts w:ascii="Verdana" w:hAnsi="Verdana"/>
          <w:sz w:val="20"/>
          <w:szCs w:val="20"/>
          <w:lang w:val="tr-TR"/>
        </w:rPr>
        <w:t>İkincisi ise, şirketlerin her geçen gün daha fazla bel bağladığı üçüncü ve hatta dördüncü taraf tedarikçilerin ve hizmet sağlayıcılarının, siber</w:t>
      </w:r>
      <w:r w:rsidR="00A259B4">
        <w:rPr>
          <w:rFonts w:ascii="Verdana" w:hAnsi="Verdana"/>
          <w:sz w:val="20"/>
          <w:szCs w:val="20"/>
          <w:lang w:val="tr-TR"/>
        </w:rPr>
        <w:t xml:space="preserve"> </w:t>
      </w:r>
      <w:r w:rsidRPr="004A528D">
        <w:rPr>
          <w:rFonts w:ascii="Verdana" w:hAnsi="Verdana"/>
          <w:sz w:val="20"/>
          <w:szCs w:val="20"/>
          <w:lang w:val="tr-TR"/>
        </w:rPr>
        <w:t>saldırganlar</w:t>
      </w:r>
      <w:r w:rsidR="00A259B4">
        <w:rPr>
          <w:rFonts w:ascii="Verdana" w:hAnsi="Verdana"/>
          <w:sz w:val="20"/>
          <w:szCs w:val="20"/>
          <w:lang w:val="tr-TR"/>
        </w:rPr>
        <w:t>ın</w:t>
      </w:r>
      <w:r w:rsidRPr="004A528D">
        <w:rPr>
          <w:rFonts w:ascii="Verdana" w:hAnsi="Verdana"/>
          <w:sz w:val="20"/>
          <w:szCs w:val="20"/>
          <w:lang w:val="tr-TR"/>
        </w:rPr>
        <w:t xml:space="preserve"> şirketlerin tedarik zincirine ulaşabilecekleri yeni arka kapılar sunması</w:t>
      </w:r>
      <w:r w:rsidR="00A259B4">
        <w:rPr>
          <w:rFonts w:ascii="Verdana" w:hAnsi="Verdana"/>
          <w:sz w:val="20"/>
          <w:szCs w:val="20"/>
          <w:lang w:val="tr-TR"/>
        </w:rPr>
        <w:t xml:space="preserve"> olarak öne çıkıyor. </w:t>
      </w:r>
      <w:r w:rsidRPr="004A528D">
        <w:rPr>
          <w:rFonts w:ascii="Verdana" w:hAnsi="Verdana"/>
          <w:sz w:val="20"/>
          <w:szCs w:val="20"/>
          <w:lang w:val="tr-TR"/>
        </w:rPr>
        <w:t>Ponemon Institute’un 2018 yılında yaptığı bir araştırma, ABD ve İngiltere’deki şirketlerin yüzde 59’u üçüncü taraf aracılığıyla en az bir kez veri ihlaline maruz kaldıklarını belirtirken, yalnızca yüzde 35’i üçüncü taraf risk yönetimi programlarının yeterli olduğunu düşünüyor.</w:t>
      </w:r>
    </w:p>
    <w:p w14:paraId="22B5964D" w14:textId="39D31974" w:rsidR="001E0F18" w:rsidRPr="005509EE" w:rsidRDefault="001E0F18" w:rsidP="000170DE">
      <w:pPr>
        <w:spacing w:after="80" w:line="360" w:lineRule="auto"/>
        <w:jc w:val="both"/>
        <w:rPr>
          <w:rFonts w:ascii="Verdana" w:hAnsi="Verdana"/>
          <w:sz w:val="20"/>
          <w:szCs w:val="20"/>
        </w:rPr>
      </w:pPr>
      <w:r w:rsidRPr="005509EE">
        <w:rPr>
          <w:rFonts w:ascii="Verdana" w:hAnsi="Verdana"/>
          <w:b/>
          <w:sz w:val="20"/>
          <w:szCs w:val="20"/>
          <w:lang w:val="tr-TR"/>
        </w:rPr>
        <w:lastRenderedPageBreak/>
        <w:t>Nesnelerin</w:t>
      </w:r>
      <w:r w:rsidRPr="004A528D">
        <w:rPr>
          <w:rFonts w:ascii="Verdana" w:hAnsi="Verdana"/>
          <w:b/>
          <w:sz w:val="20"/>
          <w:szCs w:val="20"/>
          <w:lang w:val="tr-TR"/>
        </w:rPr>
        <w:t xml:space="preserve"> interneti: </w:t>
      </w:r>
      <w:r w:rsidRPr="004A528D">
        <w:rPr>
          <w:rFonts w:ascii="Verdana" w:hAnsi="Verdana"/>
          <w:sz w:val="20"/>
          <w:szCs w:val="20"/>
          <w:lang w:val="tr-TR"/>
        </w:rPr>
        <w:t xml:space="preserve">Günümüzde artık yaşamın her alanına dahil olan </w:t>
      </w:r>
      <w:r w:rsidR="00977A7E">
        <w:rPr>
          <w:rFonts w:ascii="Verdana" w:hAnsi="Verdana"/>
          <w:sz w:val="20"/>
          <w:szCs w:val="20"/>
          <w:lang w:val="tr-TR"/>
        </w:rPr>
        <w:t>n</w:t>
      </w:r>
      <w:r w:rsidRPr="004A528D">
        <w:rPr>
          <w:rFonts w:ascii="Verdana" w:hAnsi="Verdana"/>
          <w:sz w:val="20"/>
          <w:szCs w:val="20"/>
          <w:lang w:val="tr-TR"/>
        </w:rPr>
        <w:t xml:space="preserve">esnelerin </w:t>
      </w:r>
      <w:r w:rsidR="00977A7E">
        <w:rPr>
          <w:rFonts w:ascii="Verdana" w:hAnsi="Verdana"/>
          <w:sz w:val="20"/>
          <w:szCs w:val="20"/>
          <w:lang w:val="tr-TR"/>
        </w:rPr>
        <w:t>i</w:t>
      </w:r>
      <w:r w:rsidRPr="004A528D">
        <w:rPr>
          <w:rFonts w:ascii="Verdana" w:hAnsi="Verdana"/>
          <w:sz w:val="20"/>
          <w:szCs w:val="20"/>
          <w:lang w:val="tr-TR"/>
        </w:rPr>
        <w:t>nterneti</w:t>
      </w:r>
      <w:r w:rsidR="00977A7E">
        <w:rPr>
          <w:rFonts w:ascii="Verdana" w:hAnsi="Verdana"/>
          <w:sz w:val="20"/>
          <w:szCs w:val="20"/>
          <w:lang w:val="tr-TR"/>
        </w:rPr>
        <w:t xml:space="preserve"> </w:t>
      </w:r>
      <w:r w:rsidRPr="004A528D">
        <w:rPr>
          <w:rFonts w:ascii="Verdana" w:hAnsi="Verdana"/>
          <w:sz w:val="20"/>
          <w:szCs w:val="20"/>
          <w:lang w:val="tr-TR"/>
        </w:rPr>
        <w:t>cihazlar</w:t>
      </w:r>
      <w:r w:rsidR="00977A7E">
        <w:rPr>
          <w:rFonts w:ascii="Verdana" w:hAnsi="Verdana"/>
          <w:sz w:val="20"/>
          <w:szCs w:val="20"/>
          <w:lang w:val="tr-TR"/>
        </w:rPr>
        <w:t>ı</w:t>
      </w:r>
      <w:r w:rsidRPr="004A528D">
        <w:rPr>
          <w:rFonts w:ascii="Verdana" w:hAnsi="Verdana"/>
          <w:sz w:val="20"/>
          <w:szCs w:val="20"/>
          <w:lang w:val="tr-TR"/>
        </w:rPr>
        <w:t xml:space="preserve"> potansiyel bir güvenlik riski teşkil ediyor. Pek çok şirketin, işlerini yürütürken </w:t>
      </w:r>
      <w:r w:rsidRPr="005509EE">
        <w:rPr>
          <w:rFonts w:ascii="Verdana" w:hAnsi="Verdana"/>
          <w:sz w:val="20"/>
          <w:szCs w:val="20"/>
          <w:lang w:val="tr-TR"/>
        </w:rPr>
        <w:t xml:space="preserve">kullandığı ağ bağlantılı </w:t>
      </w:r>
      <w:r w:rsidR="00977A7E">
        <w:rPr>
          <w:rFonts w:ascii="Verdana" w:hAnsi="Verdana"/>
          <w:sz w:val="20"/>
          <w:szCs w:val="20"/>
          <w:lang w:val="tr-TR"/>
        </w:rPr>
        <w:t>n</w:t>
      </w:r>
      <w:r w:rsidRPr="005509EE">
        <w:rPr>
          <w:rFonts w:ascii="Verdana" w:hAnsi="Verdana"/>
          <w:sz w:val="20"/>
          <w:szCs w:val="20"/>
          <w:lang w:val="tr-TR"/>
        </w:rPr>
        <w:t xml:space="preserve">esnelerin </w:t>
      </w:r>
      <w:r w:rsidR="00977A7E">
        <w:rPr>
          <w:rFonts w:ascii="Verdana" w:hAnsi="Verdana"/>
          <w:sz w:val="20"/>
          <w:szCs w:val="20"/>
          <w:lang w:val="tr-TR"/>
        </w:rPr>
        <w:t>i</w:t>
      </w:r>
      <w:r w:rsidRPr="005509EE">
        <w:rPr>
          <w:rFonts w:ascii="Verdana" w:hAnsi="Verdana"/>
          <w:sz w:val="20"/>
          <w:szCs w:val="20"/>
          <w:lang w:val="tr-TR"/>
        </w:rPr>
        <w:t>nterneti cihazların</w:t>
      </w:r>
      <w:r w:rsidR="00977A7E">
        <w:rPr>
          <w:rFonts w:ascii="Verdana" w:hAnsi="Verdana"/>
          <w:sz w:val="20"/>
          <w:szCs w:val="20"/>
          <w:lang w:val="tr-TR"/>
        </w:rPr>
        <w:t>ın</w:t>
      </w:r>
      <w:r w:rsidRPr="004A528D">
        <w:rPr>
          <w:rFonts w:ascii="Verdana" w:hAnsi="Verdana"/>
          <w:sz w:val="20"/>
          <w:szCs w:val="20"/>
          <w:lang w:val="tr-TR"/>
        </w:rPr>
        <w:t xml:space="preserve"> (konferans sistemleri, güvenlik kameraları,</w:t>
      </w:r>
      <w:r>
        <w:rPr>
          <w:rFonts w:ascii="Verdana" w:hAnsi="Verdana"/>
          <w:sz w:val="20"/>
          <w:szCs w:val="20"/>
          <w:lang w:val="tr-TR"/>
        </w:rPr>
        <w:t xml:space="preserve"> </w:t>
      </w:r>
      <w:r w:rsidRPr="004A528D">
        <w:rPr>
          <w:rFonts w:ascii="Verdana" w:hAnsi="Verdana"/>
          <w:sz w:val="20"/>
          <w:szCs w:val="20"/>
          <w:lang w:val="tr-TR"/>
        </w:rPr>
        <w:t>yazıcılar,</w:t>
      </w:r>
      <w:r>
        <w:rPr>
          <w:rFonts w:ascii="Verdana" w:hAnsi="Verdana"/>
          <w:sz w:val="20"/>
          <w:szCs w:val="20"/>
          <w:lang w:val="tr-TR"/>
        </w:rPr>
        <w:t xml:space="preserve"> </w:t>
      </w:r>
      <w:r w:rsidRPr="004A528D">
        <w:rPr>
          <w:rFonts w:ascii="Verdana" w:hAnsi="Verdana"/>
          <w:sz w:val="20"/>
          <w:szCs w:val="20"/>
          <w:lang w:val="tr-TR"/>
        </w:rPr>
        <w:t>bina otomasyon sistemleri</w:t>
      </w:r>
      <w:r>
        <w:rPr>
          <w:rFonts w:ascii="Verdana" w:hAnsi="Verdana"/>
          <w:sz w:val="20"/>
          <w:szCs w:val="20"/>
          <w:lang w:val="tr-TR"/>
        </w:rPr>
        <w:t>, vb.</w:t>
      </w:r>
      <w:r w:rsidRPr="005509EE">
        <w:rPr>
          <w:rFonts w:ascii="Verdana" w:hAnsi="Verdana"/>
          <w:sz w:val="20"/>
          <w:szCs w:val="20"/>
          <w:lang w:val="tr-TR"/>
        </w:rPr>
        <w:t xml:space="preserve">) </w:t>
      </w:r>
      <w:r>
        <w:rPr>
          <w:rFonts w:ascii="Verdana" w:hAnsi="Verdana"/>
          <w:sz w:val="20"/>
          <w:szCs w:val="20"/>
          <w:lang w:val="tr-TR"/>
        </w:rPr>
        <w:t xml:space="preserve">sayısı </w:t>
      </w:r>
      <w:r w:rsidRPr="005509EE">
        <w:rPr>
          <w:rFonts w:ascii="Verdana" w:hAnsi="Verdana"/>
          <w:sz w:val="20"/>
          <w:szCs w:val="20"/>
          <w:lang w:val="tr-TR"/>
        </w:rPr>
        <w:t>şirketlerin yönetimindeki bilişim teknolojileri varlıklarını</w:t>
      </w:r>
      <w:r>
        <w:rPr>
          <w:rFonts w:ascii="Verdana" w:hAnsi="Verdana"/>
          <w:sz w:val="20"/>
          <w:szCs w:val="20"/>
          <w:lang w:val="tr-TR"/>
        </w:rPr>
        <w:t xml:space="preserve">n sayısını aşabiliyor. </w:t>
      </w:r>
      <w:r w:rsidRPr="005509EE">
        <w:rPr>
          <w:rFonts w:ascii="Verdana" w:hAnsi="Verdana"/>
          <w:sz w:val="20"/>
          <w:szCs w:val="20"/>
          <w:lang w:val="tr-TR"/>
        </w:rPr>
        <w:t>Öyle</w:t>
      </w:r>
      <w:r w:rsidR="00977A7E">
        <w:rPr>
          <w:rFonts w:ascii="Verdana" w:hAnsi="Verdana"/>
          <w:sz w:val="20"/>
          <w:szCs w:val="20"/>
          <w:lang w:val="tr-TR"/>
        </w:rPr>
        <w:t xml:space="preserve"> </w:t>
      </w:r>
      <w:r w:rsidRPr="005509EE">
        <w:rPr>
          <w:rFonts w:ascii="Verdana" w:hAnsi="Verdana"/>
          <w:sz w:val="20"/>
          <w:szCs w:val="20"/>
          <w:lang w:val="tr-TR"/>
        </w:rPr>
        <w:t>ki,</w:t>
      </w:r>
      <w:r w:rsidRPr="005509EE">
        <w:rPr>
          <w:rFonts w:ascii="Verdana" w:hAnsi="Verdana"/>
          <w:sz w:val="20"/>
          <w:szCs w:val="20"/>
        </w:rPr>
        <w:t xml:space="preserve"> </w:t>
      </w:r>
      <w:r w:rsidRPr="005509EE">
        <w:rPr>
          <w:rFonts w:ascii="Verdana" w:hAnsi="Verdana"/>
          <w:sz w:val="20"/>
          <w:szCs w:val="20"/>
          <w:lang w:val="tr-TR"/>
        </w:rPr>
        <w:t>2018 Ponemon Institute anketine</w:t>
      </w:r>
      <w:r>
        <w:rPr>
          <w:rFonts w:ascii="Verdana" w:hAnsi="Verdana"/>
          <w:sz w:val="20"/>
          <w:szCs w:val="20"/>
          <w:lang w:val="tr-TR"/>
        </w:rPr>
        <w:t xml:space="preserve"> göre</w:t>
      </w:r>
      <w:r w:rsidRPr="005509EE">
        <w:rPr>
          <w:rFonts w:ascii="Verdana" w:hAnsi="Verdana"/>
          <w:sz w:val="20"/>
          <w:szCs w:val="20"/>
          <w:lang w:val="tr-TR"/>
        </w:rPr>
        <w:t xml:space="preserve">, şirketlerin </w:t>
      </w:r>
      <w:r w:rsidR="00977A7E">
        <w:rPr>
          <w:rFonts w:ascii="Verdana" w:hAnsi="Verdana"/>
          <w:sz w:val="20"/>
          <w:szCs w:val="20"/>
          <w:lang w:val="tr-TR"/>
        </w:rPr>
        <w:t xml:space="preserve">yüzde </w:t>
      </w:r>
      <w:r w:rsidRPr="005509EE">
        <w:rPr>
          <w:rFonts w:ascii="Verdana" w:hAnsi="Verdana"/>
          <w:sz w:val="20"/>
          <w:szCs w:val="20"/>
          <w:lang w:val="tr-TR"/>
        </w:rPr>
        <w:t xml:space="preserve">52'si </w:t>
      </w:r>
      <w:r w:rsidR="00977A7E">
        <w:rPr>
          <w:rFonts w:ascii="Verdana" w:hAnsi="Verdana"/>
          <w:sz w:val="20"/>
          <w:szCs w:val="20"/>
          <w:lang w:val="tr-TR"/>
        </w:rPr>
        <w:t>1000 adet cihazın yer aldığı</w:t>
      </w:r>
      <w:r>
        <w:rPr>
          <w:rFonts w:ascii="Verdana" w:hAnsi="Verdana"/>
          <w:sz w:val="20"/>
          <w:szCs w:val="20"/>
          <w:lang w:val="tr-TR"/>
        </w:rPr>
        <w:t xml:space="preserve"> bir </w:t>
      </w:r>
      <w:r w:rsidR="00977A7E">
        <w:rPr>
          <w:rFonts w:ascii="Verdana" w:hAnsi="Verdana"/>
          <w:sz w:val="20"/>
          <w:szCs w:val="20"/>
          <w:lang w:val="tr-TR"/>
        </w:rPr>
        <w:t xml:space="preserve">nesnelerin interneti </w:t>
      </w:r>
      <w:r w:rsidRPr="005509EE">
        <w:rPr>
          <w:rFonts w:ascii="Verdana" w:hAnsi="Verdana"/>
          <w:sz w:val="20"/>
          <w:szCs w:val="20"/>
          <w:lang w:val="tr-TR"/>
        </w:rPr>
        <w:t xml:space="preserve">envanterini </w:t>
      </w:r>
      <w:r>
        <w:rPr>
          <w:rFonts w:ascii="Verdana" w:hAnsi="Verdana"/>
          <w:sz w:val="20"/>
          <w:szCs w:val="20"/>
          <w:lang w:val="tr-TR"/>
        </w:rPr>
        <w:t>yönettiğini</w:t>
      </w:r>
      <w:r w:rsidRPr="005509EE">
        <w:rPr>
          <w:rFonts w:ascii="Verdana" w:hAnsi="Verdana"/>
          <w:sz w:val="20"/>
          <w:szCs w:val="20"/>
          <w:lang w:val="tr-TR"/>
        </w:rPr>
        <w:t xml:space="preserve"> söylerken, çalışma</w:t>
      </w:r>
      <w:r>
        <w:rPr>
          <w:rFonts w:ascii="Verdana" w:hAnsi="Verdana"/>
          <w:sz w:val="20"/>
          <w:szCs w:val="20"/>
          <w:lang w:val="tr-TR"/>
        </w:rPr>
        <w:t>nın sonucunda</w:t>
      </w:r>
      <w:r w:rsidRPr="005509EE">
        <w:rPr>
          <w:rFonts w:ascii="Verdana" w:hAnsi="Verdana"/>
          <w:sz w:val="20"/>
          <w:szCs w:val="20"/>
          <w:lang w:val="tr-TR"/>
        </w:rPr>
        <w:t xml:space="preserve"> ortalama 15</w:t>
      </w:r>
      <w:r w:rsidR="00977A7E">
        <w:rPr>
          <w:rFonts w:ascii="Verdana" w:hAnsi="Verdana"/>
          <w:sz w:val="20"/>
          <w:szCs w:val="20"/>
          <w:lang w:val="tr-TR"/>
        </w:rPr>
        <w:t xml:space="preserve"> binin üzerinde nesnelerin interneti </w:t>
      </w:r>
      <w:r w:rsidRPr="005509EE">
        <w:rPr>
          <w:rFonts w:ascii="Verdana" w:hAnsi="Verdana"/>
          <w:sz w:val="20"/>
          <w:szCs w:val="20"/>
          <w:lang w:val="tr-TR"/>
        </w:rPr>
        <w:t>cihazı</w:t>
      </w:r>
      <w:r>
        <w:rPr>
          <w:rFonts w:ascii="Verdana" w:hAnsi="Verdana"/>
          <w:sz w:val="20"/>
          <w:szCs w:val="20"/>
          <w:lang w:val="tr-TR"/>
        </w:rPr>
        <w:t xml:space="preserve">nın </w:t>
      </w:r>
      <w:r w:rsidRPr="005509EE">
        <w:rPr>
          <w:rFonts w:ascii="Verdana" w:hAnsi="Verdana"/>
          <w:sz w:val="20"/>
          <w:szCs w:val="20"/>
          <w:lang w:val="tr-TR"/>
        </w:rPr>
        <w:t>kullan</w:t>
      </w:r>
      <w:r>
        <w:rPr>
          <w:rFonts w:ascii="Verdana" w:hAnsi="Verdana"/>
          <w:sz w:val="20"/>
          <w:szCs w:val="20"/>
          <w:lang w:val="tr-TR"/>
        </w:rPr>
        <w:t>ıldığı</w:t>
      </w:r>
      <w:r w:rsidRPr="005509EE">
        <w:rPr>
          <w:rFonts w:ascii="Verdana" w:hAnsi="Verdana"/>
          <w:sz w:val="20"/>
          <w:szCs w:val="20"/>
          <w:lang w:val="tr-TR"/>
        </w:rPr>
        <w:t xml:space="preserve"> ortaya çıktı. Yani, şirketler</w:t>
      </w:r>
      <w:r w:rsidR="00977A7E">
        <w:rPr>
          <w:rFonts w:ascii="Verdana" w:hAnsi="Verdana"/>
          <w:sz w:val="20"/>
          <w:szCs w:val="20"/>
          <w:lang w:val="tr-TR"/>
        </w:rPr>
        <w:t xml:space="preserve"> nesnelerin interneti</w:t>
      </w:r>
      <w:r w:rsidRPr="005509EE">
        <w:rPr>
          <w:rFonts w:ascii="Verdana" w:hAnsi="Verdana"/>
          <w:sz w:val="20"/>
          <w:szCs w:val="20"/>
          <w:lang w:val="tr-TR"/>
        </w:rPr>
        <w:t xml:space="preserve"> cihazlarının tamamını güvenli bir şekilde yönetemiyor, hatta bu cihazların envanter kaydını dahi tutmuyor. Bu da şirketlerin veri ihlaline uğramasına neden oluyor. </w:t>
      </w:r>
    </w:p>
    <w:p w14:paraId="2B53C75D" w14:textId="222669FB" w:rsidR="001E0F18" w:rsidRDefault="001E0F18" w:rsidP="000170DE">
      <w:pPr>
        <w:spacing w:after="80" w:line="360" w:lineRule="auto"/>
        <w:jc w:val="both"/>
        <w:rPr>
          <w:rFonts w:ascii="Verdana" w:hAnsi="Verdana"/>
          <w:sz w:val="20"/>
          <w:szCs w:val="20"/>
          <w:lang w:val="tr-TR"/>
        </w:rPr>
      </w:pPr>
      <w:r w:rsidRPr="001A3092">
        <w:rPr>
          <w:rFonts w:ascii="Verdana" w:hAnsi="Verdana"/>
          <w:b/>
          <w:sz w:val="20"/>
          <w:szCs w:val="20"/>
          <w:lang w:val="tr-TR"/>
        </w:rPr>
        <w:t xml:space="preserve">İş faaliyetleri: </w:t>
      </w:r>
      <w:r w:rsidRPr="001A3092">
        <w:rPr>
          <w:rFonts w:ascii="Verdana" w:hAnsi="Verdana"/>
          <w:sz w:val="20"/>
          <w:szCs w:val="20"/>
          <w:lang w:val="tr-TR"/>
        </w:rPr>
        <w:t xml:space="preserve">Endüstriyel kontrol sistemleri ve </w:t>
      </w:r>
      <w:r>
        <w:rPr>
          <w:rFonts w:ascii="Verdana" w:hAnsi="Verdana"/>
          <w:sz w:val="20"/>
          <w:szCs w:val="20"/>
          <w:lang w:val="tr-TR"/>
        </w:rPr>
        <w:t xml:space="preserve">kritik </w:t>
      </w:r>
      <w:r w:rsidRPr="001A3092">
        <w:rPr>
          <w:rFonts w:ascii="Verdana" w:hAnsi="Verdana"/>
          <w:sz w:val="20"/>
          <w:szCs w:val="20"/>
          <w:lang w:val="tr-TR"/>
        </w:rPr>
        <w:t>kamu hizmetleri altyapı</w:t>
      </w:r>
      <w:r>
        <w:rPr>
          <w:rFonts w:ascii="Verdana" w:hAnsi="Verdana"/>
          <w:sz w:val="20"/>
          <w:szCs w:val="20"/>
          <w:lang w:val="tr-TR"/>
        </w:rPr>
        <w:t>ları</w:t>
      </w:r>
      <w:r w:rsidRPr="001A3092">
        <w:rPr>
          <w:rFonts w:ascii="Verdana" w:hAnsi="Verdana"/>
          <w:sz w:val="20"/>
          <w:szCs w:val="20"/>
          <w:lang w:val="tr-TR"/>
        </w:rPr>
        <w:t xml:space="preserve"> geleneksel </w:t>
      </w:r>
      <w:r w:rsidR="00977A7E">
        <w:rPr>
          <w:rFonts w:ascii="Verdana" w:hAnsi="Verdana"/>
          <w:sz w:val="20"/>
          <w:szCs w:val="20"/>
          <w:lang w:val="tr-TR"/>
        </w:rPr>
        <w:t>anlamda</w:t>
      </w:r>
      <w:r w:rsidRPr="001A3092">
        <w:rPr>
          <w:rFonts w:ascii="Verdana" w:hAnsi="Verdana"/>
          <w:sz w:val="20"/>
          <w:szCs w:val="20"/>
          <w:lang w:val="tr-TR"/>
        </w:rPr>
        <w:t xml:space="preserve"> bağımsız ağlar olarak işletilmek</w:t>
      </w:r>
      <w:r>
        <w:rPr>
          <w:rFonts w:ascii="Verdana" w:hAnsi="Verdana"/>
          <w:sz w:val="20"/>
          <w:szCs w:val="20"/>
          <w:lang w:val="tr-TR"/>
        </w:rPr>
        <w:t xml:space="preserve">le birlikte </w:t>
      </w:r>
      <w:r w:rsidR="00977A7E">
        <w:rPr>
          <w:rFonts w:ascii="Verdana" w:hAnsi="Verdana"/>
          <w:sz w:val="20"/>
          <w:szCs w:val="20"/>
          <w:lang w:val="tr-TR"/>
        </w:rPr>
        <w:t xml:space="preserve">her geçen gün bu sistem ve altyapıların büyük bir kısmı </w:t>
      </w:r>
      <w:r>
        <w:rPr>
          <w:rFonts w:ascii="Verdana" w:hAnsi="Verdana"/>
          <w:sz w:val="20"/>
          <w:szCs w:val="20"/>
          <w:lang w:val="tr-TR"/>
        </w:rPr>
        <w:t>internete bağlanmakta ve geleneksel Bilişim Teknolojileri ortamlarına entegre olmaktadır.</w:t>
      </w:r>
      <w:r w:rsidRPr="001A3092">
        <w:rPr>
          <w:rFonts w:ascii="Verdana" w:hAnsi="Verdana"/>
          <w:sz w:val="20"/>
          <w:szCs w:val="20"/>
          <w:lang w:val="tr-TR"/>
        </w:rPr>
        <w:t xml:space="preserve"> </w:t>
      </w:r>
      <w:r>
        <w:rPr>
          <w:rFonts w:ascii="Verdana" w:hAnsi="Verdana"/>
          <w:sz w:val="20"/>
          <w:szCs w:val="20"/>
          <w:lang w:val="tr-TR"/>
        </w:rPr>
        <w:t xml:space="preserve">Bu durum operasyonel verimliliği artırırken potansiyel </w:t>
      </w:r>
      <w:r w:rsidRPr="005C68EF">
        <w:rPr>
          <w:rFonts w:ascii="Verdana" w:hAnsi="Verdana"/>
          <w:sz w:val="20"/>
          <w:szCs w:val="20"/>
          <w:lang w:val="tr-TR"/>
        </w:rPr>
        <w:t xml:space="preserve">siber </w:t>
      </w:r>
      <w:r>
        <w:rPr>
          <w:rFonts w:ascii="Verdana" w:hAnsi="Verdana"/>
          <w:sz w:val="20"/>
          <w:szCs w:val="20"/>
          <w:lang w:val="tr-TR"/>
        </w:rPr>
        <w:t>saldırı alanını da genişletmekte</w:t>
      </w:r>
      <w:r w:rsidRPr="001A3092">
        <w:rPr>
          <w:rFonts w:ascii="Verdana" w:hAnsi="Verdana"/>
          <w:sz w:val="20"/>
          <w:szCs w:val="20"/>
          <w:lang w:val="tr-TR"/>
        </w:rPr>
        <w:t xml:space="preserve"> ve saldırganlar </w:t>
      </w:r>
      <w:r>
        <w:rPr>
          <w:rFonts w:ascii="Verdana" w:hAnsi="Verdana"/>
          <w:sz w:val="20"/>
          <w:szCs w:val="20"/>
          <w:lang w:val="tr-TR"/>
        </w:rPr>
        <w:t xml:space="preserve">için şirketin BT ağının tamamına ulaşabilmeyi kolaylaştırarak iş durması riskini artırmaktadır. </w:t>
      </w:r>
      <w:r w:rsidRPr="005C68EF">
        <w:rPr>
          <w:rFonts w:ascii="Verdana" w:hAnsi="Verdana"/>
          <w:sz w:val="20"/>
          <w:szCs w:val="20"/>
          <w:lang w:val="tr-TR"/>
        </w:rPr>
        <w:t>Öte yandan, yetersiz olan yedekleme süreçleri de siber saldırıların, kurumların iş faaliyetleri üzerindeki etkisinin daha şiddetli olmasına yol açıyor.</w:t>
      </w:r>
      <w:r w:rsidRPr="005C68EF">
        <w:rPr>
          <w:rFonts w:ascii="Verdana" w:hAnsi="Verdana"/>
          <w:b/>
          <w:sz w:val="20"/>
          <w:szCs w:val="20"/>
          <w:lang w:val="tr-TR"/>
        </w:rPr>
        <w:t xml:space="preserve"> </w:t>
      </w:r>
      <w:r w:rsidRPr="005C68EF">
        <w:rPr>
          <w:rFonts w:ascii="Verdana" w:hAnsi="Verdana"/>
          <w:sz w:val="20"/>
          <w:szCs w:val="20"/>
          <w:lang w:val="tr-TR"/>
        </w:rPr>
        <w:t xml:space="preserve">Kurumların, WannaCry saldırısının 230 bin bilgisayarı etkisiz hale getirdiği ve tüm dünyada büyük bir kaosa sebep olduğunu unutmadan, </w:t>
      </w:r>
      <w:r>
        <w:rPr>
          <w:rFonts w:ascii="Verdana" w:hAnsi="Verdana"/>
          <w:sz w:val="20"/>
          <w:szCs w:val="20"/>
          <w:lang w:val="tr-TR"/>
        </w:rPr>
        <w:t xml:space="preserve">siber </w:t>
      </w:r>
      <w:r w:rsidR="00977A7E">
        <w:rPr>
          <w:rFonts w:ascii="Verdana" w:hAnsi="Verdana"/>
          <w:sz w:val="20"/>
          <w:szCs w:val="20"/>
          <w:lang w:val="tr-TR"/>
        </w:rPr>
        <w:t>saldırıların</w:t>
      </w:r>
      <w:r>
        <w:rPr>
          <w:rFonts w:ascii="Verdana" w:hAnsi="Verdana"/>
          <w:sz w:val="20"/>
          <w:szCs w:val="20"/>
          <w:lang w:val="tr-TR"/>
        </w:rPr>
        <w:t xml:space="preserve"> potansiyel etkilerinin farkında olmaları </w:t>
      </w:r>
      <w:r w:rsidRPr="005C68EF">
        <w:rPr>
          <w:rFonts w:ascii="Verdana" w:hAnsi="Verdana"/>
          <w:sz w:val="20"/>
          <w:szCs w:val="20"/>
          <w:lang w:val="tr-TR"/>
        </w:rPr>
        <w:t xml:space="preserve">ve </w:t>
      </w:r>
      <w:r>
        <w:rPr>
          <w:rFonts w:ascii="Verdana" w:hAnsi="Verdana"/>
          <w:sz w:val="20"/>
          <w:szCs w:val="20"/>
          <w:lang w:val="tr-TR"/>
        </w:rPr>
        <w:t xml:space="preserve">iş sürekliliğini sağlayacak </w:t>
      </w:r>
      <w:r w:rsidRPr="005C68EF">
        <w:rPr>
          <w:rFonts w:ascii="Verdana" w:hAnsi="Verdana"/>
          <w:sz w:val="20"/>
          <w:szCs w:val="20"/>
          <w:lang w:val="tr-TR"/>
        </w:rPr>
        <w:t>gerekli tedbirleri almaları önem arz ediyor.</w:t>
      </w:r>
    </w:p>
    <w:p w14:paraId="437F65C8" w14:textId="3CF81860" w:rsidR="001E0F18" w:rsidRDefault="001E0F18" w:rsidP="000170DE">
      <w:pPr>
        <w:spacing w:after="80" w:line="360" w:lineRule="auto"/>
        <w:jc w:val="both"/>
        <w:rPr>
          <w:rFonts w:ascii="Verdana" w:hAnsi="Verdana"/>
          <w:sz w:val="20"/>
          <w:szCs w:val="20"/>
          <w:lang w:val="tr-TR"/>
        </w:rPr>
      </w:pPr>
      <w:r w:rsidRPr="009C4DD1">
        <w:rPr>
          <w:rFonts w:ascii="Verdana" w:hAnsi="Verdana"/>
          <w:b/>
          <w:sz w:val="20"/>
          <w:szCs w:val="20"/>
          <w:lang w:val="tr-TR"/>
        </w:rPr>
        <w:t xml:space="preserve">Çalışanlar: </w:t>
      </w:r>
      <w:r w:rsidRPr="009C4DD1">
        <w:rPr>
          <w:rFonts w:ascii="Verdana" w:hAnsi="Verdana"/>
          <w:sz w:val="20"/>
          <w:szCs w:val="20"/>
          <w:lang w:val="tr-TR"/>
        </w:rPr>
        <w:t>Gerek kötü niyetli olsun, gerekse ihmal sebepli olsun</w:t>
      </w:r>
      <w:r w:rsidRPr="009C4DD1">
        <w:rPr>
          <w:rFonts w:ascii="Verdana" w:hAnsi="Verdana"/>
          <w:b/>
          <w:sz w:val="20"/>
          <w:szCs w:val="20"/>
          <w:lang w:val="tr-TR"/>
        </w:rPr>
        <w:t xml:space="preserve">, </w:t>
      </w:r>
      <w:r w:rsidRPr="009C4DD1">
        <w:rPr>
          <w:rFonts w:ascii="Verdana" w:hAnsi="Verdana"/>
          <w:sz w:val="20"/>
          <w:szCs w:val="20"/>
          <w:lang w:val="tr-TR"/>
        </w:rPr>
        <w:t>çalışanlar, veri ihlali vakalarının en yaygın nedenlerinden biri olmaya devam ediyor.</w:t>
      </w:r>
      <w:r w:rsidRPr="009C4DD1">
        <w:rPr>
          <w:rFonts w:ascii="Verdana" w:hAnsi="Verdana"/>
          <w:sz w:val="20"/>
          <w:szCs w:val="20"/>
        </w:rPr>
        <w:t xml:space="preserve"> </w:t>
      </w:r>
      <w:r w:rsidR="009C4DD1" w:rsidRPr="009C4DD1">
        <w:rPr>
          <w:rFonts w:ascii="Verdana" w:hAnsi="Verdana"/>
          <w:sz w:val="20"/>
          <w:szCs w:val="20"/>
        </w:rPr>
        <w:t xml:space="preserve">Aon’un anketine göre, </w:t>
      </w:r>
      <w:r w:rsidRPr="009C4DD1">
        <w:rPr>
          <w:rFonts w:ascii="Verdana" w:hAnsi="Verdana"/>
          <w:sz w:val="20"/>
          <w:szCs w:val="20"/>
          <w:lang w:val="tr-TR"/>
        </w:rPr>
        <w:t xml:space="preserve">katılımcıların </w:t>
      </w:r>
      <w:r w:rsidR="00977A7E" w:rsidRPr="009C4DD1">
        <w:rPr>
          <w:rFonts w:ascii="Verdana" w:hAnsi="Verdana"/>
          <w:sz w:val="20"/>
          <w:szCs w:val="20"/>
          <w:lang w:val="tr-TR"/>
        </w:rPr>
        <w:t xml:space="preserve">yüzde </w:t>
      </w:r>
      <w:r w:rsidRPr="009C4DD1">
        <w:rPr>
          <w:rFonts w:ascii="Verdana" w:hAnsi="Verdana"/>
          <w:sz w:val="20"/>
          <w:szCs w:val="20"/>
          <w:lang w:val="tr-TR"/>
        </w:rPr>
        <w:t>53’ü</w:t>
      </w:r>
      <w:r w:rsidR="00977A7E" w:rsidRPr="009C4DD1">
        <w:rPr>
          <w:rFonts w:ascii="Verdana" w:hAnsi="Verdana"/>
          <w:sz w:val="20"/>
          <w:szCs w:val="20"/>
          <w:lang w:val="tr-TR"/>
        </w:rPr>
        <w:t xml:space="preserve"> </w:t>
      </w:r>
      <w:r w:rsidR="009C4DD1" w:rsidRPr="009C4DD1">
        <w:rPr>
          <w:rFonts w:ascii="Verdana" w:hAnsi="Verdana"/>
          <w:sz w:val="20"/>
          <w:szCs w:val="20"/>
          <w:lang w:val="tr-TR"/>
        </w:rPr>
        <w:t xml:space="preserve">2018 yılında </w:t>
      </w:r>
      <w:r w:rsidRPr="009C4DD1">
        <w:rPr>
          <w:rFonts w:ascii="Verdana" w:hAnsi="Verdana"/>
          <w:sz w:val="20"/>
          <w:szCs w:val="20"/>
          <w:lang w:val="tr-TR"/>
        </w:rPr>
        <w:t xml:space="preserve">şirketlerinin içeriden kaynaklı bir siber saldırı </w:t>
      </w:r>
      <w:r w:rsidR="00BB48E4" w:rsidRPr="009C4DD1">
        <w:rPr>
          <w:rFonts w:ascii="Verdana" w:hAnsi="Verdana"/>
          <w:sz w:val="20"/>
          <w:szCs w:val="20"/>
          <w:lang w:val="tr-TR"/>
        </w:rPr>
        <w:t xml:space="preserve">yaşadığını </w:t>
      </w:r>
      <w:r w:rsidR="00977A7E" w:rsidRPr="009C4DD1">
        <w:rPr>
          <w:rFonts w:ascii="Verdana" w:hAnsi="Verdana"/>
          <w:sz w:val="20"/>
          <w:szCs w:val="20"/>
          <w:lang w:val="tr-TR"/>
        </w:rPr>
        <w:t xml:space="preserve">söyledi. </w:t>
      </w:r>
      <w:r w:rsidRPr="009C4DD1">
        <w:rPr>
          <w:rFonts w:ascii="Verdana" w:hAnsi="Verdana"/>
          <w:sz w:val="20"/>
          <w:szCs w:val="20"/>
          <w:lang w:val="tr-TR"/>
        </w:rPr>
        <w:t>Çalışanlar, çalıştıkları kurumun siber güvenliği için büyük bir tehdit oluşturduklarının çoğu kez farkında olmayabiliyor. Kurumların, kurum içi siber güvenlik risklerini azaltmak için kapsamlı bir yaklaşım geliştirmeleri gerekiyor. Bu doğrultuda, güçlü veri yönetimi, kurum genelinde siber güvenlik politikalarının iletişimin</w:t>
      </w:r>
      <w:r w:rsidRPr="005C68EF">
        <w:rPr>
          <w:rFonts w:ascii="Verdana" w:hAnsi="Verdana"/>
          <w:sz w:val="20"/>
          <w:szCs w:val="20"/>
          <w:lang w:val="tr-TR"/>
        </w:rPr>
        <w:t xml:space="preserve"> yapılması, etkin erişim ve veri koruma kontrollerinin uygulanması gerekiyor.</w:t>
      </w:r>
    </w:p>
    <w:p w14:paraId="09708D17" w14:textId="0C7AEDE2" w:rsidR="001E0F18" w:rsidRPr="00655E20" w:rsidRDefault="001E0F18" w:rsidP="000170DE">
      <w:pPr>
        <w:spacing w:after="80" w:line="360" w:lineRule="auto"/>
        <w:jc w:val="both"/>
        <w:rPr>
          <w:rFonts w:ascii="Verdana" w:hAnsi="Verdana"/>
          <w:b/>
          <w:sz w:val="20"/>
          <w:szCs w:val="20"/>
          <w:lang w:val="tr-TR"/>
        </w:rPr>
      </w:pPr>
      <w:r w:rsidRPr="00655E20">
        <w:rPr>
          <w:rFonts w:ascii="Verdana" w:hAnsi="Verdana"/>
          <w:b/>
          <w:sz w:val="20"/>
          <w:szCs w:val="20"/>
          <w:lang w:val="tr-TR"/>
        </w:rPr>
        <w:t xml:space="preserve">Şirket birleşmeleri ve satın almalar: </w:t>
      </w:r>
      <w:r w:rsidRPr="00655E20">
        <w:rPr>
          <w:rFonts w:ascii="Verdana" w:hAnsi="Verdana"/>
          <w:sz w:val="20"/>
          <w:szCs w:val="20"/>
          <w:lang w:val="tr-TR"/>
        </w:rPr>
        <w:t>IMAA Institute’un verilerine göre, 2018’de şirket birleşmeleri ve satın almaların tüm dünyada toplam değerinin 4 trilyon dolara</w:t>
      </w:r>
      <w:r>
        <w:rPr>
          <w:rFonts w:ascii="Verdana" w:hAnsi="Verdana"/>
          <w:sz w:val="20"/>
          <w:szCs w:val="20"/>
          <w:lang w:val="tr-TR"/>
        </w:rPr>
        <w:t xml:space="preserve"> </w:t>
      </w:r>
      <w:r w:rsidRPr="00655E20">
        <w:rPr>
          <w:rFonts w:ascii="Verdana" w:hAnsi="Verdana"/>
          <w:sz w:val="20"/>
          <w:szCs w:val="20"/>
          <w:lang w:val="tr-TR"/>
        </w:rPr>
        <w:t>ulaştığı düşünülüyor.</w:t>
      </w:r>
      <w:r>
        <w:rPr>
          <w:rFonts w:ascii="Verdana" w:hAnsi="Verdana"/>
          <w:sz w:val="20"/>
          <w:szCs w:val="20"/>
          <w:lang w:val="tr-TR"/>
        </w:rPr>
        <w:t xml:space="preserve"> Birleşme ve satın almalar artarken siber güvenlik riskleri de </w:t>
      </w:r>
      <w:r w:rsidR="00977A7E">
        <w:rPr>
          <w:rFonts w:ascii="Verdana" w:hAnsi="Verdana"/>
          <w:sz w:val="20"/>
          <w:szCs w:val="20"/>
          <w:lang w:val="tr-TR"/>
        </w:rPr>
        <w:t xml:space="preserve">hızla </w:t>
      </w:r>
      <w:r>
        <w:rPr>
          <w:rFonts w:ascii="Verdana" w:hAnsi="Verdana"/>
          <w:sz w:val="20"/>
          <w:szCs w:val="20"/>
          <w:lang w:val="tr-TR"/>
        </w:rPr>
        <w:t>artıyor. Siber saldırganlar</w:t>
      </w:r>
      <w:r w:rsidR="00977A7E">
        <w:rPr>
          <w:rFonts w:ascii="Verdana" w:hAnsi="Verdana"/>
          <w:sz w:val="20"/>
          <w:szCs w:val="20"/>
          <w:lang w:val="tr-TR"/>
        </w:rPr>
        <w:t>,</w:t>
      </w:r>
      <w:r>
        <w:rPr>
          <w:rFonts w:ascii="Verdana" w:hAnsi="Verdana"/>
          <w:sz w:val="20"/>
          <w:szCs w:val="20"/>
          <w:lang w:val="tr-TR"/>
        </w:rPr>
        <w:t xml:space="preserve"> sıklıkla daha büyük firmalar tarafından satın alınma sürecinde olan firmaları hedefliyor.  Y</w:t>
      </w:r>
      <w:r w:rsidRPr="00CB28D4">
        <w:rPr>
          <w:rFonts w:ascii="Verdana" w:hAnsi="Verdana"/>
          <w:sz w:val="20"/>
          <w:szCs w:val="20"/>
          <w:lang w:val="tr-TR"/>
        </w:rPr>
        <w:t xml:space="preserve">eni bir </w:t>
      </w:r>
      <w:r>
        <w:rPr>
          <w:rFonts w:ascii="Verdana" w:hAnsi="Verdana"/>
          <w:sz w:val="20"/>
          <w:szCs w:val="20"/>
          <w:lang w:val="tr-TR"/>
        </w:rPr>
        <w:t xml:space="preserve">birleşme veya </w:t>
      </w:r>
      <w:r w:rsidRPr="00CB28D4">
        <w:rPr>
          <w:rFonts w:ascii="Verdana" w:hAnsi="Verdana"/>
          <w:sz w:val="20"/>
          <w:szCs w:val="20"/>
          <w:lang w:val="tr-TR"/>
        </w:rPr>
        <w:t>satın</w:t>
      </w:r>
      <w:r w:rsidR="00977A7E">
        <w:rPr>
          <w:rFonts w:ascii="Verdana" w:hAnsi="Verdana"/>
          <w:sz w:val="20"/>
          <w:szCs w:val="20"/>
          <w:lang w:val="tr-TR"/>
        </w:rPr>
        <w:t xml:space="preserve"> </w:t>
      </w:r>
      <w:r w:rsidRPr="00CB28D4">
        <w:rPr>
          <w:rFonts w:ascii="Verdana" w:hAnsi="Verdana"/>
          <w:sz w:val="20"/>
          <w:szCs w:val="20"/>
          <w:lang w:val="tr-TR"/>
        </w:rPr>
        <w:t>alma sürecinde, anlaşma tamamlanma</w:t>
      </w:r>
      <w:r>
        <w:rPr>
          <w:rFonts w:ascii="Verdana" w:hAnsi="Verdana"/>
          <w:sz w:val="20"/>
          <w:szCs w:val="20"/>
          <w:lang w:val="tr-TR"/>
        </w:rPr>
        <w:t xml:space="preserve">dan önce </w:t>
      </w:r>
      <w:r w:rsidRPr="00CB28D4">
        <w:rPr>
          <w:rFonts w:ascii="Verdana" w:hAnsi="Verdana"/>
          <w:sz w:val="20"/>
          <w:szCs w:val="20"/>
          <w:lang w:val="tr-TR"/>
        </w:rPr>
        <w:t xml:space="preserve">meydana </w:t>
      </w:r>
      <w:r>
        <w:rPr>
          <w:rFonts w:ascii="Verdana" w:hAnsi="Verdana"/>
          <w:sz w:val="20"/>
          <w:szCs w:val="20"/>
          <w:lang w:val="tr-TR"/>
        </w:rPr>
        <w:t>gelebilecek</w:t>
      </w:r>
      <w:r w:rsidRPr="00CB28D4">
        <w:rPr>
          <w:rFonts w:ascii="Verdana" w:hAnsi="Verdana"/>
          <w:sz w:val="20"/>
          <w:szCs w:val="20"/>
          <w:lang w:val="tr-TR"/>
        </w:rPr>
        <w:t xml:space="preserve"> bir siber saldırı</w:t>
      </w:r>
      <w:r w:rsidR="00977A7E">
        <w:rPr>
          <w:rFonts w:ascii="Verdana" w:hAnsi="Verdana"/>
          <w:sz w:val="20"/>
          <w:szCs w:val="20"/>
          <w:lang w:val="tr-TR"/>
        </w:rPr>
        <w:t>,</w:t>
      </w:r>
      <w:r w:rsidRPr="00CB28D4">
        <w:rPr>
          <w:rFonts w:ascii="Verdana" w:hAnsi="Verdana"/>
          <w:sz w:val="20"/>
          <w:szCs w:val="20"/>
          <w:lang w:val="tr-TR"/>
        </w:rPr>
        <w:t xml:space="preserve"> satın alma fiyatı</w:t>
      </w:r>
      <w:r>
        <w:rPr>
          <w:rFonts w:ascii="Verdana" w:hAnsi="Verdana"/>
          <w:sz w:val="20"/>
          <w:szCs w:val="20"/>
          <w:lang w:val="tr-TR"/>
        </w:rPr>
        <w:t>nı ciddi oranda düşürebiliyor</w:t>
      </w:r>
      <w:r w:rsidRPr="00CB28D4">
        <w:rPr>
          <w:rFonts w:ascii="Verdana" w:hAnsi="Verdana"/>
          <w:sz w:val="20"/>
          <w:szCs w:val="20"/>
          <w:lang w:val="tr-TR"/>
        </w:rPr>
        <w:t xml:space="preserve">. </w:t>
      </w:r>
      <w:r w:rsidRPr="00CB28D4">
        <w:rPr>
          <w:rFonts w:ascii="Verdana" w:hAnsi="Verdana"/>
          <w:sz w:val="20"/>
          <w:szCs w:val="20"/>
          <w:lang w:val="tr-TR"/>
        </w:rPr>
        <w:br/>
      </w:r>
      <w:r>
        <w:rPr>
          <w:rFonts w:ascii="Verdana" w:hAnsi="Verdana"/>
          <w:sz w:val="20"/>
          <w:szCs w:val="20"/>
          <w:lang w:val="tr-TR"/>
        </w:rPr>
        <w:t xml:space="preserve">Satın alan </w:t>
      </w:r>
      <w:r w:rsidRPr="00655E20">
        <w:rPr>
          <w:rFonts w:ascii="Verdana" w:hAnsi="Verdana"/>
          <w:sz w:val="20"/>
          <w:szCs w:val="20"/>
          <w:lang w:val="tr-TR"/>
        </w:rPr>
        <w:t>şirket</w:t>
      </w:r>
      <w:r>
        <w:rPr>
          <w:rFonts w:ascii="Verdana" w:hAnsi="Verdana"/>
          <w:sz w:val="20"/>
          <w:szCs w:val="20"/>
          <w:lang w:val="tr-TR"/>
        </w:rPr>
        <w:t>in</w:t>
      </w:r>
      <w:r w:rsidRPr="00655E20">
        <w:rPr>
          <w:rFonts w:ascii="Verdana" w:hAnsi="Verdana"/>
          <w:sz w:val="20"/>
          <w:szCs w:val="20"/>
          <w:lang w:val="tr-TR"/>
        </w:rPr>
        <w:t xml:space="preserve"> kendi kurumsal siber güvenlik yaklaşımları ne kadar güçlü ve sorunsuz olsa da, özellikle satın alınacak ya da birleşilecek hedef şirketin aynı şekilde siber güvenlik önceliklerini yerine getirdiğinden emin olma</w:t>
      </w:r>
      <w:r>
        <w:rPr>
          <w:rFonts w:ascii="Verdana" w:hAnsi="Verdana"/>
          <w:sz w:val="20"/>
          <w:szCs w:val="20"/>
          <w:lang w:val="tr-TR"/>
        </w:rPr>
        <w:t>sı</w:t>
      </w:r>
      <w:r w:rsidRPr="00655E20">
        <w:rPr>
          <w:rFonts w:ascii="Verdana" w:hAnsi="Verdana"/>
          <w:sz w:val="20"/>
          <w:szCs w:val="20"/>
          <w:lang w:val="tr-TR"/>
        </w:rPr>
        <w:t xml:space="preserve"> gerekiyor. </w:t>
      </w:r>
    </w:p>
    <w:p w14:paraId="3DE16041" w14:textId="2CFD192C" w:rsidR="001E0F18" w:rsidRDefault="001E0F18" w:rsidP="000170DE">
      <w:pPr>
        <w:spacing w:after="80" w:line="360" w:lineRule="auto"/>
        <w:jc w:val="both"/>
        <w:rPr>
          <w:rFonts w:ascii="Verdana" w:hAnsi="Verdana"/>
          <w:sz w:val="20"/>
          <w:szCs w:val="20"/>
          <w:lang w:val="tr-TR"/>
        </w:rPr>
      </w:pPr>
      <w:r w:rsidRPr="00655E20">
        <w:rPr>
          <w:rFonts w:ascii="Verdana" w:hAnsi="Verdana"/>
          <w:b/>
          <w:sz w:val="20"/>
          <w:szCs w:val="20"/>
          <w:lang w:val="tr-TR"/>
        </w:rPr>
        <w:lastRenderedPageBreak/>
        <w:t xml:space="preserve">Yasal düzenleme: </w:t>
      </w:r>
      <w:r w:rsidRPr="00655E20">
        <w:rPr>
          <w:rFonts w:ascii="Verdana" w:hAnsi="Verdana"/>
          <w:sz w:val="20"/>
          <w:szCs w:val="20"/>
          <w:lang w:val="tr-TR"/>
        </w:rPr>
        <w:t>Özellikle 2018’de tüm dünyada siber güvenlikle ilgili çeşitli yasal düzenlemeler yürürlüğe girdi. Buna bağlı olarak şirketlerin yasal düzenlemelere uyum riskinin 2019’da daha dikkatli bir şekilde değerlendirmesi ve gerekli tedbirleri alması gerekiyor.</w:t>
      </w:r>
      <w:r w:rsidRPr="00655E20">
        <w:rPr>
          <w:rFonts w:ascii="Verdana" w:hAnsi="Verdana"/>
          <w:b/>
          <w:sz w:val="20"/>
          <w:szCs w:val="20"/>
          <w:lang w:val="tr-TR"/>
        </w:rPr>
        <w:t xml:space="preserve"> </w:t>
      </w:r>
      <w:r w:rsidRPr="00655E20">
        <w:rPr>
          <w:rFonts w:ascii="Verdana" w:hAnsi="Verdana"/>
          <w:sz w:val="20"/>
          <w:szCs w:val="20"/>
          <w:lang w:val="tr-TR"/>
        </w:rPr>
        <w:t xml:space="preserve">2018 mayıs ayında yürürlüğe giren </w:t>
      </w:r>
      <w:r>
        <w:rPr>
          <w:rFonts w:ascii="Verdana" w:hAnsi="Verdana"/>
          <w:sz w:val="20"/>
          <w:szCs w:val="20"/>
          <w:lang w:val="tr-TR"/>
        </w:rPr>
        <w:t xml:space="preserve">ve </w:t>
      </w:r>
      <w:r w:rsidRPr="00655E20">
        <w:rPr>
          <w:rFonts w:ascii="Verdana" w:hAnsi="Verdana"/>
          <w:sz w:val="20"/>
          <w:szCs w:val="20"/>
          <w:lang w:val="tr-TR"/>
        </w:rPr>
        <w:t>Avrupa Birliği üyesi ülkelerde uygulanmaya başlanan GDPR (Avrupa Birliği Genel Veri Koruma Yönetmeliği), ihlali durumunda, siber güvenlikle ilgili olarak 20 milyon Euro’ya ya da bir kuruluşun yıllık</w:t>
      </w:r>
      <w:r>
        <w:rPr>
          <w:rFonts w:ascii="Verdana" w:hAnsi="Verdana"/>
          <w:sz w:val="20"/>
          <w:szCs w:val="20"/>
          <w:lang w:val="tr-TR"/>
        </w:rPr>
        <w:t xml:space="preserve"> global</w:t>
      </w:r>
      <w:r w:rsidRPr="00655E20">
        <w:rPr>
          <w:rFonts w:ascii="Verdana" w:hAnsi="Verdana"/>
          <w:sz w:val="20"/>
          <w:szCs w:val="20"/>
          <w:lang w:val="tr-TR"/>
        </w:rPr>
        <w:t xml:space="preserve"> cirosunun </w:t>
      </w:r>
      <w:r w:rsidR="008F5E8E">
        <w:rPr>
          <w:rFonts w:ascii="Verdana" w:hAnsi="Verdana"/>
          <w:sz w:val="20"/>
          <w:szCs w:val="20"/>
          <w:lang w:val="tr-TR"/>
        </w:rPr>
        <w:t xml:space="preserve">yüzde </w:t>
      </w:r>
      <w:r w:rsidRPr="00655E20">
        <w:rPr>
          <w:rFonts w:ascii="Verdana" w:hAnsi="Verdana"/>
          <w:sz w:val="20"/>
          <w:szCs w:val="20"/>
          <w:lang w:val="tr-TR"/>
        </w:rPr>
        <w:t xml:space="preserve">4’üne </w:t>
      </w:r>
      <w:r w:rsidR="008F5E8E">
        <w:rPr>
          <w:rFonts w:ascii="Verdana" w:hAnsi="Verdana"/>
          <w:sz w:val="20"/>
          <w:szCs w:val="20"/>
          <w:lang w:val="tr-TR"/>
        </w:rPr>
        <w:t xml:space="preserve">varan </w:t>
      </w:r>
      <w:r w:rsidRPr="00655E20">
        <w:rPr>
          <w:rFonts w:ascii="Verdana" w:hAnsi="Verdana"/>
          <w:sz w:val="20"/>
          <w:szCs w:val="20"/>
          <w:lang w:val="tr-TR"/>
        </w:rPr>
        <w:t>ciddi yaptırımları da beraberinde getiriyor.</w:t>
      </w:r>
      <w:r w:rsidRPr="00655E20">
        <w:rPr>
          <w:rFonts w:ascii="Verdana" w:hAnsi="Verdana"/>
          <w:b/>
          <w:sz w:val="20"/>
          <w:szCs w:val="20"/>
          <w:lang w:val="tr-TR"/>
        </w:rPr>
        <w:t xml:space="preserve"> </w:t>
      </w:r>
      <w:r w:rsidRPr="007E2252">
        <w:rPr>
          <w:rFonts w:ascii="Verdana" w:hAnsi="Verdana"/>
          <w:sz w:val="20"/>
          <w:szCs w:val="20"/>
          <w:lang w:val="tr-TR"/>
        </w:rPr>
        <w:t>Öyle</w:t>
      </w:r>
      <w:r w:rsidR="008F5E8E">
        <w:rPr>
          <w:rFonts w:ascii="Verdana" w:hAnsi="Verdana"/>
          <w:sz w:val="20"/>
          <w:szCs w:val="20"/>
          <w:lang w:val="tr-TR"/>
        </w:rPr>
        <w:t xml:space="preserve"> </w:t>
      </w:r>
      <w:r w:rsidRPr="007E2252">
        <w:rPr>
          <w:rFonts w:ascii="Verdana" w:hAnsi="Verdana"/>
          <w:sz w:val="20"/>
          <w:szCs w:val="20"/>
          <w:lang w:val="tr-TR"/>
        </w:rPr>
        <w:t>ki, 2018’de</w:t>
      </w:r>
      <w:r>
        <w:rPr>
          <w:rFonts w:ascii="Verdana" w:hAnsi="Verdana"/>
          <w:sz w:val="20"/>
          <w:szCs w:val="20"/>
          <w:lang w:val="tr-TR"/>
        </w:rPr>
        <w:t>ki</w:t>
      </w:r>
      <w:r w:rsidRPr="007E2252">
        <w:rPr>
          <w:rFonts w:ascii="Verdana" w:hAnsi="Verdana"/>
          <w:sz w:val="20"/>
          <w:szCs w:val="20"/>
          <w:lang w:val="tr-TR"/>
        </w:rPr>
        <w:t xml:space="preserve"> </w:t>
      </w:r>
      <w:r>
        <w:rPr>
          <w:rFonts w:ascii="Verdana" w:hAnsi="Verdana"/>
          <w:sz w:val="20"/>
          <w:szCs w:val="20"/>
          <w:lang w:val="tr-TR"/>
        </w:rPr>
        <w:t xml:space="preserve">çok büyük veri </w:t>
      </w:r>
      <w:r w:rsidRPr="007E2252">
        <w:rPr>
          <w:rFonts w:ascii="Verdana" w:hAnsi="Verdana"/>
          <w:sz w:val="20"/>
          <w:szCs w:val="20"/>
          <w:lang w:val="tr-TR"/>
        </w:rPr>
        <w:t>ihlallerin</w:t>
      </w:r>
      <w:r>
        <w:rPr>
          <w:rFonts w:ascii="Verdana" w:hAnsi="Verdana"/>
          <w:sz w:val="20"/>
          <w:szCs w:val="20"/>
          <w:lang w:val="tr-TR"/>
        </w:rPr>
        <w:t>in</w:t>
      </w:r>
      <w:r w:rsidRPr="007E2252">
        <w:rPr>
          <w:rFonts w:ascii="Verdana" w:hAnsi="Verdana"/>
          <w:sz w:val="20"/>
          <w:szCs w:val="20"/>
          <w:lang w:val="tr-TR"/>
        </w:rPr>
        <w:t xml:space="preserve"> sorumlusu olan şirket</w:t>
      </w:r>
      <w:r>
        <w:rPr>
          <w:rFonts w:ascii="Verdana" w:hAnsi="Verdana"/>
          <w:sz w:val="20"/>
          <w:szCs w:val="20"/>
          <w:lang w:val="tr-TR"/>
        </w:rPr>
        <w:t>lerin</w:t>
      </w:r>
      <w:r w:rsidRPr="007E2252">
        <w:rPr>
          <w:rFonts w:ascii="Verdana" w:hAnsi="Verdana"/>
          <w:sz w:val="20"/>
          <w:szCs w:val="20"/>
          <w:lang w:val="tr-TR"/>
        </w:rPr>
        <w:t xml:space="preserve"> </w:t>
      </w:r>
      <w:r>
        <w:rPr>
          <w:rFonts w:ascii="Verdana" w:hAnsi="Verdana"/>
          <w:sz w:val="20"/>
          <w:szCs w:val="20"/>
          <w:lang w:val="tr-TR"/>
        </w:rPr>
        <w:t xml:space="preserve">GDPR kapsamındaki </w:t>
      </w:r>
      <w:r w:rsidRPr="007E2252">
        <w:rPr>
          <w:rFonts w:ascii="Verdana" w:hAnsi="Verdana"/>
          <w:sz w:val="20"/>
          <w:szCs w:val="20"/>
          <w:lang w:val="tr-TR"/>
        </w:rPr>
        <w:t>ihlal</w:t>
      </w:r>
      <w:r>
        <w:rPr>
          <w:rFonts w:ascii="Verdana" w:hAnsi="Verdana"/>
          <w:sz w:val="20"/>
          <w:szCs w:val="20"/>
          <w:lang w:val="tr-TR"/>
        </w:rPr>
        <w:t>lerinin netleşmesi durumunda şirket başına</w:t>
      </w:r>
      <w:r w:rsidRPr="007E2252">
        <w:rPr>
          <w:rFonts w:ascii="Verdana" w:hAnsi="Verdana"/>
          <w:sz w:val="20"/>
          <w:szCs w:val="20"/>
          <w:lang w:val="tr-TR"/>
        </w:rPr>
        <w:t xml:space="preserve"> 500 milyon dolar ile 1 milyar dolar</w:t>
      </w:r>
      <w:r>
        <w:rPr>
          <w:rFonts w:ascii="Verdana" w:hAnsi="Verdana"/>
          <w:sz w:val="20"/>
          <w:szCs w:val="20"/>
          <w:lang w:val="tr-TR"/>
        </w:rPr>
        <w:t>ın</w:t>
      </w:r>
      <w:r w:rsidRPr="007E2252">
        <w:rPr>
          <w:rFonts w:ascii="Verdana" w:hAnsi="Verdana"/>
          <w:sz w:val="20"/>
          <w:szCs w:val="20"/>
          <w:lang w:val="tr-TR"/>
        </w:rPr>
        <w:t xml:space="preserve"> üzerinde </w:t>
      </w:r>
      <w:r>
        <w:rPr>
          <w:rFonts w:ascii="Verdana" w:hAnsi="Verdana"/>
          <w:sz w:val="20"/>
          <w:szCs w:val="20"/>
          <w:lang w:val="tr-TR"/>
        </w:rPr>
        <w:t xml:space="preserve">bir </w:t>
      </w:r>
      <w:r w:rsidRPr="007E2252">
        <w:rPr>
          <w:rFonts w:ascii="Verdana" w:hAnsi="Verdana"/>
          <w:sz w:val="20"/>
          <w:szCs w:val="20"/>
          <w:lang w:val="tr-TR"/>
        </w:rPr>
        <w:t>para cezası alabileceği tahmin ediliyor.</w:t>
      </w:r>
    </w:p>
    <w:p w14:paraId="0A368099" w14:textId="6A1A7D89" w:rsidR="001E0F18" w:rsidRDefault="001E0F18" w:rsidP="000170DE">
      <w:pPr>
        <w:spacing w:after="80" w:line="360" w:lineRule="auto"/>
        <w:jc w:val="both"/>
        <w:rPr>
          <w:rFonts w:ascii="Verdana" w:hAnsi="Verdana"/>
          <w:sz w:val="20"/>
          <w:szCs w:val="20"/>
          <w:lang w:val="tr-TR"/>
        </w:rPr>
      </w:pPr>
      <w:r w:rsidRPr="00DD22FA">
        <w:rPr>
          <w:rFonts w:ascii="Verdana" w:hAnsi="Verdana"/>
          <w:b/>
          <w:sz w:val="20"/>
          <w:szCs w:val="20"/>
          <w:lang w:val="tr-TR"/>
        </w:rPr>
        <w:t xml:space="preserve">Yönetim Kurulu: </w:t>
      </w:r>
      <w:r w:rsidRPr="00DD22FA">
        <w:rPr>
          <w:rFonts w:ascii="Verdana" w:hAnsi="Verdana"/>
          <w:sz w:val="20"/>
          <w:szCs w:val="20"/>
          <w:lang w:val="tr-TR"/>
        </w:rPr>
        <w:t>Siber güvenlik yönetimi</w:t>
      </w:r>
      <w:r w:rsidR="008F5E8E">
        <w:rPr>
          <w:rFonts w:ascii="Verdana" w:hAnsi="Verdana"/>
          <w:sz w:val="20"/>
          <w:szCs w:val="20"/>
          <w:lang w:val="tr-TR"/>
        </w:rPr>
        <w:t>,</w:t>
      </w:r>
      <w:r w:rsidRPr="00DD22FA">
        <w:rPr>
          <w:rFonts w:ascii="Verdana" w:hAnsi="Verdana"/>
          <w:sz w:val="20"/>
          <w:szCs w:val="20"/>
          <w:lang w:val="tr-TR"/>
        </w:rPr>
        <w:t xml:space="preserve"> yönetim kurulları için önemli bir gündem maddesi olmaya devam ediyor. Ancak yakın geçmişe bakıldığında, yönetim kurulu üyeleri, siber yönetimle ilgili artan kişisel sorumluluk riskiyle </w:t>
      </w:r>
      <w:r>
        <w:rPr>
          <w:rFonts w:ascii="Verdana" w:hAnsi="Verdana"/>
          <w:sz w:val="20"/>
          <w:szCs w:val="20"/>
          <w:lang w:val="tr-TR"/>
        </w:rPr>
        <w:t xml:space="preserve">de </w:t>
      </w:r>
      <w:r w:rsidRPr="00DD22FA">
        <w:rPr>
          <w:rFonts w:ascii="Verdana" w:hAnsi="Verdana"/>
          <w:sz w:val="20"/>
          <w:szCs w:val="20"/>
          <w:lang w:val="tr-TR"/>
        </w:rPr>
        <w:t xml:space="preserve">karşı karşıya kalıyor. </w:t>
      </w:r>
      <w:r w:rsidRPr="00561B29">
        <w:rPr>
          <w:rFonts w:ascii="Verdana" w:hAnsi="Verdana"/>
          <w:sz w:val="20"/>
          <w:szCs w:val="20"/>
          <w:lang w:val="tr-TR"/>
        </w:rPr>
        <w:t>Hissedarlar</w:t>
      </w:r>
      <w:r>
        <w:rPr>
          <w:rFonts w:ascii="Verdana" w:hAnsi="Verdana"/>
          <w:sz w:val="20"/>
          <w:szCs w:val="20"/>
          <w:lang w:val="tr-TR"/>
        </w:rPr>
        <w:t>ın</w:t>
      </w:r>
      <w:r w:rsidRPr="00561B29">
        <w:rPr>
          <w:rFonts w:ascii="Verdana" w:hAnsi="Verdana"/>
          <w:sz w:val="20"/>
          <w:szCs w:val="20"/>
          <w:lang w:val="tr-TR"/>
        </w:rPr>
        <w:t>, yüksek profilli veri ihlallerinden bazılarında yönetic</w:t>
      </w:r>
      <w:r>
        <w:rPr>
          <w:rFonts w:ascii="Verdana" w:hAnsi="Verdana"/>
          <w:sz w:val="20"/>
          <w:szCs w:val="20"/>
          <w:lang w:val="tr-TR"/>
        </w:rPr>
        <w:t>ilere karşı tazminat talebinde bulunduğu gözleniyor</w:t>
      </w:r>
      <w:r w:rsidRPr="00561B29">
        <w:rPr>
          <w:rFonts w:ascii="Verdana" w:hAnsi="Verdana"/>
          <w:sz w:val="20"/>
          <w:szCs w:val="20"/>
          <w:lang w:val="tr-TR"/>
        </w:rPr>
        <w:t xml:space="preserve">. </w:t>
      </w:r>
      <w:r w:rsidRPr="00DD22FA">
        <w:rPr>
          <w:rFonts w:ascii="Verdana" w:hAnsi="Verdana"/>
          <w:sz w:val="20"/>
          <w:szCs w:val="20"/>
          <w:lang w:val="tr-TR"/>
        </w:rPr>
        <w:t xml:space="preserve">Yönetim kurulu üyelerinin, siber güvenlikle ilgili daha kararlı bir tutum sergileyerek, hem siber güvenlik yönetimiyle ilgili alınan aksiyonlar, hem de proaktif tedbirler konusunda tüm şirkete bu anlamda da önderlik etmesi </w:t>
      </w:r>
      <w:r>
        <w:rPr>
          <w:rFonts w:ascii="Verdana" w:hAnsi="Verdana"/>
          <w:sz w:val="20"/>
          <w:szCs w:val="20"/>
          <w:lang w:val="tr-TR"/>
        </w:rPr>
        <w:t xml:space="preserve">büyük </w:t>
      </w:r>
      <w:r w:rsidRPr="00DD22FA">
        <w:rPr>
          <w:rFonts w:ascii="Verdana" w:hAnsi="Verdana"/>
          <w:sz w:val="20"/>
          <w:szCs w:val="20"/>
          <w:lang w:val="tr-TR"/>
        </w:rPr>
        <w:t>önem arz ediyor.</w:t>
      </w:r>
      <w:r w:rsidRPr="00DD22FA">
        <w:rPr>
          <w:rFonts w:ascii="Verdana" w:hAnsi="Verdana"/>
          <w:b/>
          <w:sz w:val="20"/>
          <w:szCs w:val="20"/>
          <w:lang w:val="tr-TR"/>
        </w:rPr>
        <w:t xml:space="preserve"> </w:t>
      </w:r>
      <w:r w:rsidRPr="00DD22FA">
        <w:rPr>
          <w:rFonts w:ascii="Verdana" w:hAnsi="Verdana"/>
          <w:sz w:val="20"/>
          <w:szCs w:val="20"/>
          <w:lang w:val="tr-TR"/>
        </w:rPr>
        <w:t xml:space="preserve">Aon’un raporu, 2018 yılında BDO Center for Corporate Governance and Financial Reporting tarafından yapılan bir araştırmaya katılan yönetim kurulu üyelerinin dörtte üçünün </w:t>
      </w:r>
      <w:r>
        <w:rPr>
          <w:rFonts w:ascii="Verdana" w:hAnsi="Verdana"/>
          <w:sz w:val="20"/>
          <w:szCs w:val="20"/>
          <w:lang w:val="tr-TR"/>
        </w:rPr>
        <w:t>bir yıl öncesine</w:t>
      </w:r>
      <w:r w:rsidRPr="00DD22FA">
        <w:rPr>
          <w:rFonts w:ascii="Verdana" w:hAnsi="Verdana"/>
          <w:sz w:val="20"/>
          <w:szCs w:val="20"/>
          <w:lang w:val="tr-TR"/>
        </w:rPr>
        <w:t xml:space="preserve"> göre siber güvenliğe daha </w:t>
      </w:r>
      <w:r>
        <w:rPr>
          <w:rFonts w:ascii="Verdana" w:hAnsi="Verdana"/>
          <w:sz w:val="20"/>
          <w:szCs w:val="20"/>
          <w:lang w:val="tr-TR"/>
        </w:rPr>
        <w:t>fazla</w:t>
      </w:r>
      <w:r w:rsidRPr="00DD22FA">
        <w:rPr>
          <w:rFonts w:ascii="Verdana" w:hAnsi="Verdana"/>
          <w:sz w:val="20"/>
          <w:szCs w:val="20"/>
          <w:lang w:val="tr-TR"/>
        </w:rPr>
        <w:t xml:space="preserve"> dahil olduğunu </w:t>
      </w:r>
      <w:r w:rsidR="008F5E8E">
        <w:rPr>
          <w:rFonts w:ascii="Verdana" w:hAnsi="Verdana"/>
          <w:sz w:val="20"/>
          <w:szCs w:val="20"/>
          <w:lang w:val="tr-TR"/>
        </w:rPr>
        <w:t xml:space="preserve">ortaya koyuyor. </w:t>
      </w:r>
      <w:r w:rsidRPr="00DD22FA">
        <w:rPr>
          <w:rFonts w:ascii="Verdana" w:hAnsi="Verdana"/>
          <w:sz w:val="20"/>
          <w:szCs w:val="20"/>
          <w:lang w:val="tr-TR"/>
        </w:rPr>
        <w:t xml:space="preserve"> </w:t>
      </w:r>
    </w:p>
    <w:p w14:paraId="4C26B1ED" w14:textId="77777777" w:rsidR="001E0F18" w:rsidRPr="00DD22FA" w:rsidRDefault="001E0F18" w:rsidP="001E0F18">
      <w:pPr>
        <w:spacing w:after="80" w:line="288" w:lineRule="auto"/>
        <w:jc w:val="both"/>
        <w:rPr>
          <w:rFonts w:ascii="Verdana" w:hAnsi="Verdana"/>
          <w:b/>
          <w:sz w:val="20"/>
          <w:szCs w:val="20"/>
          <w:lang w:val="tr-TR"/>
        </w:rPr>
      </w:pPr>
    </w:p>
    <w:p w14:paraId="67F01F08" w14:textId="77777777" w:rsidR="001E0F18" w:rsidRPr="009E2BE4" w:rsidRDefault="001E0F18" w:rsidP="001E0F18">
      <w:pPr>
        <w:spacing w:after="0" w:line="288" w:lineRule="auto"/>
        <w:jc w:val="both"/>
        <w:rPr>
          <w:rFonts w:ascii="Verdana" w:hAnsi="Verdana"/>
          <w:b/>
          <w:sz w:val="16"/>
          <w:szCs w:val="16"/>
          <w:lang w:val="tr-TR"/>
        </w:rPr>
      </w:pPr>
      <w:r w:rsidRPr="009E2BE4">
        <w:rPr>
          <w:rFonts w:ascii="Verdana" w:hAnsi="Verdana"/>
          <w:b/>
          <w:sz w:val="16"/>
          <w:szCs w:val="16"/>
          <w:lang w:val="tr-TR"/>
        </w:rPr>
        <w:t>İlgili Kişi </w:t>
      </w:r>
    </w:p>
    <w:p w14:paraId="01E3719E" w14:textId="77777777" w:rsidR="001E0F18" w:rsidRPr="009E2BE4" w:rsidRDefault="001E0F18" w:rsidP="001E0F18">
      <w:pPr>
        <w:spacing w:after="0" w:line="288" w:lineRule="auto"/>
        <w:jc w:val="both"/>
        <w:rPr>
          <w:rFonts w:ascii="Verdana" w:hAnsi="Verdana"/>
          <w:sz w:val="16"/>
          <w:szCs w:val="16"/>
          <w:lang w:val="tr-TR"/>
        </w:rPr>
      </w:pPr>
      <w:r w:rsidRPr="009E2BE4">
        <w:rPr>
          <w:rFonts w:ascii="Verdana" w:hAnsi="Verdana"/>
          <w:sz w:val="16"/>
          <w:szCs w:val="16"/>
          <w:lang w:val="tr-TR"/>
        </w:rPr>
        <w:t>Ayşe Ekin Gündüz </w:t>
      </w:r>
    </w:p>
    <w:p w14:paraId="0D8A699B" w14:textId="77777777" w:rsidR="001E0F18" w:rsidRPr="009E2BE4" w:rsidRDefault="001E0F18" w:rsidP="001E0F18">
      <w:pPr>
        <w:spacing w:after="0" w:line="288" w:lineRule="auto"/>
        <w:jc w:val="both"/>
        <w:rPr>
          <w:rFonts w:ascii="Verdana" w:hAnsi="Verdana"/>
          <w:sz w:val="16"/>
          <w:szCs w:val="16"/>
          <w:lang w:val="tr-TR"/>
        </w:rPr>
      </w:pPr>
      <w:r w:rsidRPr="009E2BE4">
        <w:rPr>
          <w:rFonts w:ascii="Verdana" w:hAnsi="Verdana"/>
          <w:sz w:val="16"/>
          <w:szCs w:val="16"/>
          <w:lang w:val="tr-TR"/>
        </w:rPr>
        <w:t>Marjinal Porter Novelli </w:t>
      </w:r>
    </w:p>
    <w:p w14:paraId="1202236D" w14:textId="77777777" w:rsidR="001E0F18" w:rsidRPr="009E2BE4" w:rsidRDefault="001E0F18" w:rsidP="001E0F18">
      <w:pPr>
        <w:spacing w:after="0" w:line="288" w:lineRule="auto"/>
        <w:jc w:val="both"/>
        <w:rPr>
          <w:rFonts w:ascii="Verdana" w:hAnsi="Verdana"/>
          <w:sz w:val="16"/>
          <w:szCs w:val="16"/>
          <w:lang w:val="tr-TR"/>
        </w:rPr>
      </w:pPr>
      <w:r w:rsidRPr="009E2BE4">
        <w:rPr>
          <w:rFonts w:ascii="Verdana" w:hAnsi="Verdana"/>
          <w:sz w:val="16"/>
          <w:szCs w:val="16"/>
          <w:lang w:val="tr-TR"/>
        </w:rPr>
        <w:t>0212 219 29 71 - 0533 921 43 53 </w:t>
      </w:r>
    </w:p>
    <w:p w14:paraId="7715B4FB" w14:textId="77777777" w:rsidR="001E0F18" w:rsidRPr="009E2BE4" w:rsidRDefault="00C52EFE" w:rsidP="001E0F18">
      <w:pPr>
        <w:spacing w:after="80" w:line="288" w:lineRule="auto"/>
        <w:jc w:val="both"/>
        <w:rPr>
          <w:rFonts w:ascii="Verdana" w:hAnsi="Verdana"/>
          <w:sz w:val="16"/>
          <w:szCs w:val="16"/>
          <w:lang w:val="tr-TR"/>
        </w:rPr>
      </w:pPr>
      <w:hyperlink r:id="rId4" w:history="1">
        <w:r w:rsidR="001E0F18" w:rsidRPr="009E2BE4">
          <w:rPr>
            <w:rStyle w:val="Kpr"/>
            <w:rFonts w:ascii="Verdana" w:hAnsi="Verdana"/>
            <w:sz w:val="16"/>
            <w:szCs w:val="16"/>
            <w:lang w:val="tr-TR"/>
          </w:rPr>
          <w:t>ayseg@marjinal.com.tr</w:t>
        </w:r>
      </w:hyperlink>
    </w:p>
    <w:p w14:paraId="16CCFDB8" w14:textId="77777777" w:rsidR="001E0F18" w:rsidRPr="009E2BE4" w:rsidRDefault="001E0F18" w:rsidP="001E0F18">
      <w:pPr>
        <w:spacing w:after="80" w:line="288" w:lineRule="auto"/>
        <w:jc w:val="both"/>
        <w:rPr>
          <w:rFonts w:ascii="Verdana" w:hAnsi="Verdana"/>
          <w:b/>
          <w:sz w:val="16"/>
          <w:szCs w:val="16"/>
          <w:lang w:val="tr-TR"/>
        </w:rPr>
      </w:pPr>
      <w:r w:rsidRPr="009E2BE4">
        <w:rPr>
          <w:rFonts w:ascii="Verdana" w:hAnsi="Verdana"/>
          <w:b/>
          <w:sz w:val="16"/>
          <w:szCs w:val="16"/>
          <w:lang w:val="tr-TR"/>
        </w:rPr>
        <w:t>Aon Türkiye hakkında</w:t>
      </w:r>
    </w:p>
    <w:p w14:paraId="512E2B1F" w14:textId="583C01C1" w:rsidR="001E0F18" w:rsidRPr="009E2BE4" w:rsidRDefault="001E0F18" w:rsidP="001E0F18">
      <w:pPr>
        <w:spacing w:after="80" w:line="288" w:lineRule="auto"/>
        <w:jc w:val="both"/>
        <w:rPr>
          <w:rFonts w:ascii="Verdana" w:hAnsi="Verdana"/>
          <w:sz w:val="16"/>
          <w:szCs w:val="16"/>
        </w:rPr>
      </w:pPr>
      <w:r w:rsidRPr="009E2BE4">
        <w:rPr>
          <w:rFonts w:ascii="Verdana" w:hAnsi="Verdana"/>
          <w:sz w:val="16"/>
          <w:szCs w:val="16"/>
          <w:lang w:val="tr-TR"/>
        </w:rPr>
        <w:t xml:space="preserve">Aon Türkiye, dünya çapında 120 ülkede 50.000 çalışanıyla risk, emeklilik ve sağlık alanlarında veri ve analitiğin desteği ile profesyonel hizmetler sunan Aon Corporation’ın Türkiye’deki şirketidir ve 1995 yılında kurulmuştur. Aon Türkiye, sigorta ve reasürans brokerliği ile risk yönetimi danışmanlığı konularında Türkiye’de faaliyet gösteren bir kuruluştur. </w:t>
      </w:r>
      <w:hyperlink r:id="rId5" w:history="1">
        <w:r w:rsidRPr="009E2BE4">
          <w:rPr>
            <w:rStyle w:val="Kpr"/>
            <w:rFonts w:ascii="Verdana" w:hAnsi="Verdana"/>
            <w:sz w:val="16"/>
            <w:szCs w:val="16"/>
            <w:lang w:val="tr-TR"/>
          </w:rPr>
          <w:t>http://www.aon.com/turkey/tr/</w:t>
        </w:r>
      </w:hyperlink>
    </w:p>
    <w:p w14:paraId="733935B3" w14:textId="77777777" w:rsidR="001E0F18" w:rsidRPr="00655E20" w:rsidRDefault="001E0F18" w:rsidP="001E0F18">
      <w:pPr>
        <w:spacing w:after="80" w:line="288" w:lineRule="auto"/>
        <w:jc w:val="both"/>
        <w:rPr>
          <w:rFonts w:ascii="Verdana" w:hAnsi="Verdana"/>
          <w:b/>
          <w:sz w:val="20"/>
          <w:szCs w:val="20"/>
          <w:lang w:val="tr-TR"/>
        </w:rPr>
      </w:pPr>
    </w:p>
    <w:p w14:paraId="0FCA4563" w14:textId="77777777" w:rsidR="00D13A6F" w:rsidRDefault="00C52EFE"/>
    <w:sectPr w:rsidR="00D13A6F" w:rsidSect="001C6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20"/>
    <w:rsid w:val="000170DE"/>
    <w:rsid w:val="001C661C"/>
    <w:rsid w:val="001E0F18"/>
    <w:rsid w:val="004B452D"/>
    <w:rsid w:val="00554397"/>
    <w:rsid w:val="00681424"/>
    <w:rsid w:val="007A039C"/>
    <w:rsid w:val="008F5E8E"/>
    <w:rsid w:val="00977A7E"/>
    <w:rsid w:val="009C4DD1"/>
    <w:rsid w:val="009E2BE4"/>
    <w:rsid w:val="009F1A2A"/>
    <w:rsid w:val="00A259B4"/>
    <w:rsid w:val="00BB48E4"/>
    <w:rsid w:val="00BE0E57"/>
    <w:rsid w:val="00C52EFE"/>
    <w:rsid w:val="00CF3205"/>
    <w:rsid w:val="00D34220"/>
    <w:rsid w:val="00D45769"/>
    <w:rsid w:val="00FF427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1460"/>
  <w15:chartTrackingRefBased/>
  <w15:docId w15:val="{3A38FF5D-7FAF-4112-89D2-45CB53B7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E0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on.com/turkey/tr/" TargetMode="External"/><Relationship Id="rId4" Type="http://schemas.openxmlformats.org/officeDocument/2006/relationships/hyperlink" Target="mailto:ayseg@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9083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Cumhur Karabacakoğlu</cp:lastModifiedBy>
  <cp:revision>2</cp:revision>
  <dcterms:created xsi:type="dcterms:W3CDTF">2019-05-08T06:57:00Z</dcterms:created>
  <dcterms:modified xsi:type="dcterms:W3CDTF">2019-05-08T06:57:00Z</dcterms:modified>
</cp:coreProperties>
</file>