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70CD36" w14:textId="77777777" w:rsidR="00160ECB" w:rsidRDefault="00160ECB" w:rsidP="00633D4A">
      <w:pPr>
        <w:spacing w:after="0" w:line="240" w:lineRule="auto"/>
        <w:jc w:val="both"/>
        <w:rPr>
          <w:rFonts w:ascii="Arial" w:hAnsi="Arial" w:cs="Arial"/>
          <w:b/>
          <w:color w:val="0070C0"/>
          <w:sz w:val="20"/>
          <w:szCs w:val="20"/>
        </w:rPr>
      </w:pPr>
      <w:r w:rsidRPr="00633D4A">
        <w:rPr>
          <w:rFonts w:ascii="Arial" w:hAnsi="Arial" w:cs="Arial"/>
          <w:b/>
          <w:color w:val="0070C0"/>
          <w:sz w:val="20"/>
          <w:szCs w:val="20"/>
        </w:rPr>
        <w:t xml:space="preserve">Sayın Başbakan Yardımcım, Sayın İklim Değişikliği </w:t>
      </w:r>
      <w:proofErr w:type="spellStart"/>
      <w:r w:rsidRPr="00633D4A">
        <w:rPr>
          <w:rFonts w:ascii="Arial" w:hAnsi="Arial" w:cs="Arial"/>
          <w:b/>
          <w:color w:val="0070C0"/>
          <w:sz w:val="20"/>
          <w:szCs w:val="20"/>
        </w:rPr>
        <w:t>Başmüzakerecisi</w:t>
      </w:r>
      <w:proofErr w:type="spellEnd"/>
      <w:r w:rsidRPr="00633D4A">
        <w:rPr>
          <w:rFonts w:ascii="Arial" w:hAnsi="Arial" w:cs="Arial"/>
          <w:b/>
          <w:color w:val="0070C0"/>
          <w:sz w:val="20"/>
          <w:szCs w:val="20"/>
        </w:rPr>
        <w:t>, Sayın Dışişleri Bakanlığı Müsteşar Yardımcısı, Kamunun ve İş Dünyasının Saygıdeğer Temsilcileri, Değerli Basın Mensupları,</w:t>
      </w:r>
    </w:p>
    <w:p w14:paraId="0756F1ED" w14:textId="77777777" w:rsidR="00A4296B" w:rsidRPr="00633D4A" w:rsidRDefault="00A4296B" w:rsidP="00633D4A">
      <w:pPr>
        <w:spacing w:after="0" w:line="240" w:lineRule="auto"/>
        <w:jc w:val="both"/>
        <w:rPr>
          <w:rFonts w:ascii="Arial" w:hAnsi="Arial" w:cs="Arial"/>
          <w:b/>
          <w:color w:val="0070C0"/>
          <w:sz w:val="20"/>
          <w:szCs w:val="20"/>
        </w:rPr>
      </w:pPr>
    </w:p>
    <w:p w14:paraId="2D8BD608" w14:textId="77777777" w:rsidR="00A4296B" w:rsidRDefault="00160ECB" w:rsidP="00633D4A">
      <w:pPr>
        <w:spacing w:after="0" w:line="240" w:lineRule="auto"/>
        <w:jc w:val="both"/>
        <w:rPr>
          <w:rFonts w:ascii="Arial" w:hAnsi="Arial" w:cs="Arial"/>
          <w:sz w:val="20"/>
          <w:szCs w:val="20"/>
        </w:rPr>
      </w:pPr>
      <w:r w:rsidRPr="00633D4A">
        <w:rPr>
          <w:rFonts w:ascii="Arial" w:hAnsi="Arial" w:cs="Arial"/>
          <w:sz w:val="20"/>
          <w:szCs w:val="20"/>
        </w:rPr>
        <w:t>Sizi, şahsım ve TÜSİAD Yönetim Kurulu adına sevgi ve saygıyla selamlıyorum.</w:t>
      </w:r>
    </w:p>
    <w:p w14:paraId="6E7D86B4" w14:textId="689ECEF0" w:rsidR="00160ECB" w:rsidRPr="00633D4A" w:rsidRDefault="00160ECB" w:rsidP="00633D4A">
      <w:pPr>
        <w:spacing w:after="0" w:line="240" w:lineRule="auto"/>
        <w:jc w:val="both"/>
        <w:rPr>
          <w:rFonts w:ascii="Arial" w:hAnsi="Arial" w:cs="Arial"/>
          <w:sz w:val="20"/>
          <w:szCs w:val="20"/>
        </w:rPr>
      </w:pPr>
      <w:bookmarkStart w:id="0" w:name="_GoBack"/>
      <w:bookmarkEnd w:id="0"/>
      <w:r w:rsidRPr="00633D4A">
        <w:rPr>
          <w:rFonts w:ascii="Arial" w:hAnsi="Arial" w:cs="Arial"/>
          <w:sz w:val="20"/>
          <w:szCs w:val="20"/>
        </w:rPr>
        <w:t xml:space="preserve"> </w:t>
      </w:r>
    </w:p>
    <w:p w14:paraId="60A58B6B"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b/>
          <w:color w:val="0070C0"/>
          <w:sz w:val="20"/>
          <w:szCs w:val="20"/>
        </w:rPr>
        <w:t>Değerli Konuklar,</w:t>
      </w:r>
    </w:p>
    <w:p w14:paraId="49E27497" w14:textId="77777777" w:rsidR="00160ECB" w:rsidRPr="00633D4A" w:rsidRDefault="00160ECB" w:rsidP="00633D4A">
      <w:pPr>
        <w:pStyle w:val="NormalWeb"/>
        <w:shd w:val="clear" w:color="auto" w:fill="FFFFFF"/>
        <w:spacing w:before="0" w:beforeAutospacing="0" w:after="300" w:afterAutospacing="0"/>
        <w:jc w:val="both"/>
        <w:rPr>
          <w:rFonts w:ascii="Arial" w:hAnsi="Arial" w:cs="Arial"/>
          <w:sz w:val="20"/>
          <w:szCs w:val="20"/>
          <w:lang w:eastAsia="en-US"/>
        </w:rPr>
      </w:pPr>
      <w:r w:rsidRPr="00633D4A">
        <w:rPr>
          <w:rFonts w:ascii="Arial" w:hAnsi="Arial" w:cs="Arial"/>
          <w:sz w:val="20"/>
          <w:szCs w:val="20"/>
          <w:lang w:eastAsia="en-US"/>
        </w:rPr>
        <w:t xml:space="preserve">TÜSİAD </w:t>
      </w:r>
      <w:proofErr w:type="spellStart"/>
      <w:r w:rsidRPr="00633D4A">
        <w:rPr>
          <w:rFonts w:ascii="Arial" w:hAnsi="Arial" w:cs="Arial"/>
          <w:sz w:val="20"/>
          <w:szCs w:val="20"/>
          <w:lang w:eastAsia="en-US"/>
        </w:rPr>
        <w:t>olarak</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ülkemizin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ekonomik</w:t>
      </w:r>
      <w:proofErr w:type="spellEnd"/>
      <w:r w:rsidRPr="00633D4A">
        <w:rPr>
          <w:rFonts w:ascii="Arial" w:hAnsi="Arial" w:cs="Arial"/>
          <w:sz w:val="20"/>
          <w:szCs w:val="20"/>
          <w:lang w:eastAsia="en-US"/>
        </w:rPr>
        <w:t xml:space="preserve"> ve </w:t>
      </w:r>
      <w:proofErr w:type="spellStart"/>
      <w:r w:rsidRPr="00633D4A">
        <w:rPr>
          <w:rFonts w:ascii="Arial" w:hAnsi="Arial" w:cs="Arial"/>
          <w:sz w:val="20"/>
          <w:szCs w:val="20"/>
          <w:lang w:eastAsia="en-US"/>
        </w:rPr>
        <w:t>sosyal</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kalkınması</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için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kritik</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önemde</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gördüğümüz</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konuları</w:t>
      </w:r>
      <w:proofErr w:type="spellEnd"/>
      <w:r w:rsidRPr="00633D4A">
        <w:rPr>
          <w:rFonts w:ascii="Arial" w:hAnsi="Arial" w:cs="Arial"/>
          <w:sz w:val="20"/>
          <w:szCs w:val="20"/>
          <w:lang w:eastAsia="en-US"/>
        </w:rPr>
        <w:t xml:space="preserve"> her zaman </w:t>
      </w:r>
      <w:proofErr w:type="spellStart"/>
      <w:r w:rsidRPr="00633D4A">
        <w:rPr>
          <w:rFonts w:ascii="Arial" w:hAnsi="Arial" w:cs="Arial"/>
          <w:sz w:val="20"/>
          <w:szCs w:val="20"/>
          <w:lang w:eastAsia="en-US"/>
        </w:rPr>
        <w:t>çalışma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alanlarımızın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en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üst</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sıralarında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konumlandırdık</w:t>
      </w:r>
      <w:proofErr w:type="spellEnd"/>
      <w:r w:rsidRPr="00633D4A">
        <w:rPr>
          <w:rFonts w:ascii="Arial" w:hAnsi="Arial" w:cs="Arial"/>
          <w:sz w:val="20"/>
          <w:szCs w:val="20"/>
          <w:lang w:eastAsia="en-US"/>
        </w:rPr>
        <w:t xml:space="preserve">. TÜSİAD </w:t>
      </w:r>
      <w:proofErr w:type="spellStart"/>
      <w:r w:rsidRPr="00633D4A">
        <w:rPr>
          <w:rFonts w:ascii="Arial" w:hAnsi="Arial" w:cs="Arial"/>
          <w:sz w:val="20"/>
          <w:szCs w:val="20"/>
          <w:lang w:eastAsia="en-US"/>
        </w:rPr>
        <w:t>Tüzüğünün</w:t>
      </w:r>
      <w:proofErr w:type="spellEnd"/>
      <w:r w:rsidRPr="00633D4A">
        <w:rPr>
          <w:rFonts w:ascii="Arial" w:hAnsi="Arial" w:cs="Arial"/>
          <w:sz w:val="20"/>
          <w:szCs w:val="20"/>
          <w:lang w:eastAsia="en-US"/>
        </w:rPr>
        <w:t xml:space="preserve"> Genel </w:t>
      </w:r>
      <w:proofErr w:type="spellStart"/>
      <w:r w:rsidRPr="00633D4A">
        <w:rPr>
          <w:rFonts w:ascii="Arial" w:hAnsi="Arial" w:cs="Arial"/>
          <w:sz w:val="20"/>
          <w:szCs w:val="20"/>
          <w:lang w:eastAsia="en-US"/>
        </w:rPr>
        <w:t>İlkeler</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maddesindeki</w:t>
      </w:r>
      <w:proofErr w:type="spellEnd"/>
      <w:r w:rsidRPr="00633D4A">
        <w:rPr>
          <w:rFonts w:ascii="Arial" w:hAnsi="Arial" w:cs="Arial"/>
          <w:sz w:val="20"/>
          <w:szCs w:val="20"/>
          <w:lang w:eastAsia="en-US"/>
        </w:rPr>
        <w:t xml:space="preserve"> 6 </w:t>
      </w:r>
      <w:proofErr w:type="spellStart"/>
      <w:r w:rsidRPr="00633D4A">
        <w:rPr>
          <w:rFonts w:ascii="Arial" w:hAnsi="Arial" w:cs="Arial"/>
          <w:sz w:val="20"/>
          <w:szCs w:val="20"/>
          <w:lang w:eastAsia="en-US"/>
        </w:rPr>
        <w:t>unsurdan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bir</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tanesi</w:t>
      </w:r>
      <w:proofErr w:type="spellEnd"/>
      <w:r w:rsidRPr="00633D4A">
        <w:rPr>
          <w:rFonts w:ascii="Arial" w:hAnsi="Arial" w:cs="Arial"/>
          <w:sz w:val="20"/>
          <w:szCs w:val="20"/>
          <w:lang w:eastAsia="en-US"/>
        </w:rPr>
        <w:t xml:space="preserve"> </w:t>
      </w:r>
      <w:r w:rsidRPr="00633D4A">
        <w:rPr>
          <w:rFonts w:ascii="Arial" w:hAnsi="Arial" w:cs="Arial"/>
          <w:b/>
          <w:sz w:val="20"/>
          <w:szCs w:val="20"/>
          <w:lang w:eastAsia="en-US"/>
        </w:rPr>
        <w:t>“</w:t>
      </w:r>
      <w:proofErr w:type="spellStart"/>
      <w:r w:rsidRPr="00633D4A">
        <w:rPr>
          <w:rFonts w:ascii="Arial" w:hAnsi="Arial" w:cs="Arial"/>
          <w:b/>
          <w:sz w:val="20"/>
          <w:szCs w:val="20"/>
          <w:lang w:eastAsia="en-US"/>
        </w:rPr>
        <w:t>çevre”</w:t>
      </w:r>
      <w:r w:rsidRPr="00633D4A">
        <w:rPr>
          <w:rFonts w:ascii="Arial" w:hAnsi="Arial" w:cs="Arial"/>
          <w:sz w:val="20"/>
          <w:szCs w:val="20"/>
          <w:lang w:eastAsia="en-US"/>
        </w:rPr>
        <w:t>dir</w:t>
      </w:r>
      <w:proofErr w:type="spellEnd"/>
      <w:r w:rsidRPr="00633D4A">
        <w:rPr>
          <w:rFonts w:ascii="Arial" w:hAnsi="Arial" w:cs="Arial"/>
          <w:sz w:val="20"/>
          <w:szCs w:val="20"/>
          <w:lang w:eastAsia="en-US"/>
        </w:rPr>
        <w:t xml:space="preserve">. Ve </w:t>
      </w:r>
      <w:proofErr w:type="spellStart"/>
      <w:r w:rsidRPr="00633D4A">
        <w:rPr>
          <w:rFonts w:ascii="Arial" w:hAnsi="Arial" w:cs="Arial"/>
          <w:sz w:val="20"/>
          <w:szCs w:val="20"/>
          <w:lang w:eastAsia="en-US"/>
        </w:rPr>
        <w:t>bu</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itibarla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ekonomik</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faaliyetlerin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çevresel</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kaygıları</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dikkate</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alan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bir</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anlayışla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sürdürülmesi</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TÜSİAD’ın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daima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en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öncelikli</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çalışma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prensiplerinden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biri</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olmuştur</w:t>
      </w:r>
      <w:proofErr w:type="spellEnd"/>
      <w:r w:rsidRPr="00633D4A">
        <w:rPr>
          <w:rFonts w:ascii="Arial" w:hAnsi="Arial" w:cs="Arial"/>
          <w:sz w:val="20"/>
          <w:szCs w:val="20"/>
          <w:lang w:eastAsia="en-US"/>
        </w:rPr>
        <w:t>.</w:t>
      </w:r>
    </w:p>
    <w:p w14:paraId="0F9FB434" w14:textId="77777777" w:rsidR="00160ECB" w:rsidRPr="00633D4A" w:rsidRDefault="00160ECB" w:rsidP="00633D4A">
      <w:pPr>
        <w:pStyle w:val="NormalWeb"/>
        <w:shd w:val="clear" w:color="auto" w:fill="FFFFFF"/>
        <w:spacing w:before="0" w:beforeAutospacing="0" w:after="300" w:afterAutospacing="0"/>
        <w:jc w:val="both"/>
        <w:rPr>
          <w:rFonts w:ascii="Arial" w:hAnsi="Arial" w:cs="Arial"/>
          <w:sz w:val="20"/>
          <w:szCs w:val="20"/>
          <w:lang w:eastAsia="en-US"/>
        </w:rPr>
      </w:pPr>
      <w:r w:rsidRPr="00633D4A">
        <w:rPr>
          <w:rFonts w:ascii="Arial" w:hAnsi="Arial" w:cs="Arial"/>
          <w:b/>
          <w:sz w:val="20"/>
          <w:szCs w:val="20"/>
          <w:lang w:eastAsia="en-US"/>
        </w:rPr>
        <w:t xml:space="preserve">"Biz </w:t>
      </w:r>
      <w:proofErr w:type="spellStart"/>
      <w:r w:rsidRPr="00633D4A">
        <w:rPr>
          <w:rFonts w:ascii="Arial" w:hAnsi="Arial" w:cs="Arial"/>
          <w:b/>
          <w:sz w:val="20"/>
          <w:szCs w:val="20"/>
          <w:lang w:eastAsia="en-US"/>
        </w:rPr>
        <w:t>doğayı</w:t>
      </w:r>
      <w:proofErr w:type="spellEnd"/>
      <w:r w:rsidRPr="00633D4A">
        <w:rPr>
          <w:rFonts w:ascii="Arial" w:hAnsi="Arial" w:cs="Arial"/>
          <w:b/>
          <w:sz w:val="20"/>
          <w:szCs w:val="20"/>
          <w:lang w:eastAsia="en-US"/>
        </w:rPr>
        <w:t xml:space="preserve"> </w:t>
      </w:r>
      <w:proofErr w:type="spellStart"/>
      <w:r w:rsidRPr="00633D4A">
        <w:rPr>
          <w:rFonts w:ascii="Arial" w:hAnsi="Arial" w:cs="Arial"/>
          <w:b/>
          <w:sz w:val="20"/>
          <w:szCs w:val="20"/>
          <w:lang w:eastAsia="en-US"/>
        </w:rPr>
        <w:t>korudukça</w:t>
      </w:r>
      <w:proofErr w:type="spellEnd"/>
      <w:r w:rsidRPr="00633D4A">
        <w:rPr>
          <w:rFonts w:ascii="Arial" w:hAnsi="Arial" w:cs="Arial"/>
          <w:b/>
          <w:sz w:val="20"/>
          <w:szCs w:val="20"/>
          <w:lang w:eastAsia="en-US"/>
        </w:rPr>
        <w:t xml:space="preserve">, </w:t>
      </w:r>
      <w:proofErr w:type="spellStart"/>
      <w:r w:rsidRPr="00633D4A">
        <w:rPr>
          <w:rFonts w:ascii="Arial" w:hAnsi="Arial" w:cs="Arial"/>
          <w:b/>
          <w:sz w:val="20"/>
          <w:szCs w:val="20"/>
          <w:lang w:eastAsia="en-US"/>
        </w:rPr>
        <w:t>doğa</w:t>
      </w:r>
      <w:proofErr w:type="spellEnd"/>
      <w:r w:rsidRPr="00633D4A">
        <w:rPr>
          <w:rFonts w:ascii="Arial" w:hAnsi="Arial" w:cs="Arial"/>
          <w:b/>
          <w:sz w:val="20"/>
          <w:szCs w:val="20"/>
          <w:lang w:eastAsia="en-US"/>
        </w:rPr>
        <w:t xml:space="preserve"> da </w:t>
      </w:r>
      <w:proofErr w:type="spellStart"/>
      <w:r w:rsidRPr="00633D4A">
        <w:rPr>
          <w:rFonts w:ascii="Arial" w:hAnsi="Arial" w:cs="Arial"/>
          <w:b/>
          <w:sz w:val="20"/>
          <w:szCs w:val="20"/>
          <w:lang w:eastAsia="en-US"/>
        </w:rPr>
        <w:t>bizi</w:t>
      </w:r>
      <w:proofErr w:type="spellEnd"/>
      <w:r w:rsidRPr="00633D4A">
        <w:rPr>
          <w:rFonts w:ascii="Arial" w:hAnsi="Arial" w:cs="Arial"/>
          <w:b/>
          <w:sz w:val="20"/>
          <w:szCs w:val="20"/>
          <w:lang w:eastAsia="en-US"/>
        </w:rPr>
        <w:t xml:space="preserve"> </w:t>
      </w:r>
      <w:proofErr w:type="spellStart"/>
      <w:r w:rsidRPr="00633D4A">
        <w:rPr>
          <w:rFonts w:ascii="Arial" w:hAnsi="Arial" w:cs="Arial"/>
          <w:b/>
          <w:sz w:val="20"/>
          <w:szCs w:val="20"/>
          <w:lang w:eastAsia="en-US"/>
        </w:rPr>
        <w:t>korur</w:t>
      </w:r>
      <w:proofErr w:type="spellEnd"/>
      <w:r w:rsidRPr="00633D4A">
        <w:rPr>
          <w:rFonts w:ascii="Arial" w:hAnsi="Arial" w:cs="Arial"/>
          <w:b/>
          <w:sz w:val="20"/>
          <w:szCs w:val="20"/>
          <w:lang w:eastAsia="en-US"/>
        </w:rPr>
        <w:t>."</w:t>
      </w:r>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İklim</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değişikliği</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yaşadığımız</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dünyada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en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çok</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dert</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edinmemiz</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gereken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konudur</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Sizinle</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bu</w:t>
      </w:r>
      <w:proofErr w:type="spellEnd"/>
      <w:r w:rsidRPr="00633D4A">
        <w:rPr>
          <w:rFonts w:ascii="Arial" w:hAnsi="Arial" w:cs="Arial"/>
          <w:sz w:val="20"/>
          <w:szCs w:val="20"/>
          <w:lang w:eastAsia="en-US"/>
        </w:rPr>
        <w:t xml:space="preserve"> </w:t>
      </w:r>
      <w:proofErr w:type="spellStart"/>
      <w:proofErr w:type="gramStart"/>
      <w:r w:rsidRPr="00633D4A">
        <w:rPr>
          <w:rFonts w:ascii="Arial" w:hAnsi="Arial" w:cs="Arial"/>
          <w:sz w:val="20"/>
          <w:szCs w:val="20"/>
          <w:lang w:eastAsia="en-US"/>
        </w:rPr>
        <w:t>kadar</w:t>
      </w:r>
      <w:proofErr w:type="spellEnd"/>
      <w:proofErr w:type="gram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kıymetli</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gördüğümüz</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bir</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alana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yönelik</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bu</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etkinlikte</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bir</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araya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gelmekten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ayrıca</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memnun</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olduğumu</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belirtmek</w:t>
      </w:r>
      <w:proofErr w:type="spellEnd"/>
      <w:r w:rsidRPr="00633D4A">
        <w:rPr>
          <w:rFonts w:ascii="Arial" w:hAnsi="Arial" w:cs="Arial"/>
          <w:sz w:val="20"/>
          <w:szCs w:val="20"/>
          <w:lang w:eastAsia="en-US"/>
        </w:rPr>
        <w:t xml:space="preserve"> </w:t>
      </w:r>
      <w:proofErr w:type="spellStart"/>
      <w:r w:rsidRPr="00633D4A">
        <w:rPr>
          <w:rFonts w:ascii="Arial" w:hAnsi="Arial" w:cs="Arial"/>
          <w:sz w:val="20"/>
          <w:szCs w:val="20"/>
          <w:lang w:eastAsia="en-US"/>
        </w:rPr>
        <w:t>isterim</w:t>
      </w:r>
      <w:proofErr w:type="spellEnd"/>
      <w:r w:rsidRPr="00633D4A">
        <w:rPr>
          <w:rFonts w:ascii="Arial" w:hAnsi="Arial" w:cs="Arial"/>
          <w:sz w:val="20"/>
          <w:szCs w:val="20"/>
          <w:lang w:eastAsia="en-US"/>
        </w:rPr>
        <w:t>.</w:t>
      </w:r>
    </w:p>
    <w:p w14:paraId="7CD0DF37"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b/>
          <w:color w:val="0070C0"/>
          <w:sz w:val="20"/>
          <w:szCs w:val="20"/>
        </w:rPr>
        <w:t>Değerli Konuklar,</w:t>
      </w:r>
    </w:p>
    <w:p w14:paraId="74104740"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b/>
          <w:sz w:val="20"/>
          <w:szCs w:val="20"/>
        </w:rPr>
        <w:t>“Doğa, insan olmadan da yaşar; ama insan, doğa yok olduktan sonra yaşayamaz.”</w:t>
      </w:r>
      <w:r w:rsidRPr="00633D4A">
        <w:rPr>
          <w:rFonts w:ascii="Arial" w:hAnsi="Arial" w:cs="Arial"/>
          <w:sz w:val="20"/>
          <w:szCs w:val="20"/>
        </w:rPr>
        <w:t xml:space="preserve"> Geçen hafta kamuoyuna tanıtımını yaptığımız Dünya Ekonomik Forumu’nun “Küresel Riskler” raporu, önemli bulgulara yeniden dikkatimizi çekti. Rapora göre, önümüzdeki 10 yılda gerçekleşmesi muhtemel riskler </w:t>
      </w:r>
      <w:proofErr w:type="spellStart"/>
      <w:r w:rsidRPr="00633D4A">
        <w:rPr>
          <w:rFonts w:ascii="Arial" w:hAnsi="Arial" w:cs="Arial"/>
          <w:sz w:val="20"/>
          <w:szCs w:val="20"/>
        </w:rPr>
        <w:t>önceliklendirildiğinde</w:t>
      </w:r>
      <w:proofErr w:type="spellEnd"/>
      <w:r w:rsidRPr="00633D4A">
        <w:rPr>
          <w:rFonts w:ascii="Arial" w:hAnsi="Arial" w:cs="Arial"/>
          <w:sz w:val="20"/>
          <w:szCs w:val="20"/>
        </w:rPr>
        <w:t>;</w:t>
      </w:r>
    </w:p>
    <w:p w14:paraId="2F8A4F46" w14:textId="77777777" w:rsidR="00160ECB" w:rsidRPr="00633D4A" w:rsidRDefault="00160ECB" w:rsidP="00633D4A">
      <w:pPr>
        <w:pStyle w:val="ListeParagraf"/>
        <w:numPr>
          <w:ilvl w:val="0"/>
          <w:numId w:val="2"/>
        </w:numPr>
        <w:spacing w:after="0" w:line="240" w:lineRule="auto"/>
        <w:jc w:val="both"/>
        <w:rPr>
          <w:rFonts w:ascii="Arial" w:hAnsi="Arial" w:cs="Arial"/>
          <w:sz w:val="20"/>
          <w:szCs w:val="20"/>
        </w:rPr>
      </w:pPr>
      <w:r w:rsidRPr="00633D4A">
        <w:rPr>
          <w:rFonts w:ascii="Arial" w:hAnsi="Arial" w:cs="Arial"/>
          <w:sz w:val="20"/>
          <w:szCs w:val="20"/>
        </w:rPr>
        <w:t xml:space="preserve">“Olasılık” boyutları itibarıyla ilk 10 riskin yarısı, </w:t>
      </w:r>
    </w:p>
    <w:p w14:paraId="680FEEFE" w14:textId="77777777" w:rsidR="00160ECB" w:rsidRPr="00633D4A" w:rsidRDefault="00160ECB" w:rsidP="00633D4A">
      <w:pPr>
        <w:pStyle w:val="ListeParagraf"/>
        <w:numPr>
          <w:ilvl w:val="0"/>
          <w:numId w:val="2"/>
        </w:numPr>
        <w:spacing w:after="0" w:line="240" w:lineRule="auto"/>
        <w:jc w:val="both"/>
        <w:rPr>
          <w:rFonts w:ascii="Arial" w:hAnsi="Arial" w:cs="Arial"/>
          <w:sz w:val="20"/>
          <w:szCs w:val="20"/>
        </w:rPr>
      </w:pPr>
      <w:r w:rsidRPr="00633D4A">
        <w:rPr>
          <w:rFonts w:ascii="Arial" w:hAnsi="Arial" w:cs="Arial"/>
          <w:sz w:val="20"/>
          <w:szCs w:val="20"/>
        </w:rPr>
        <w:t xml:space="preserve">“Etki” boyutları itibarıyla ise ilk 10 riskin sekizi, </w:t>
      </w:r>
    </w:p>
    <w:p w14:paraId="465079D0" w14:textId="77777777" w:rsidR="00160ECB" w:rsidRPr="00633D4A" w:rsidRDefault="00160ECB" w:rsidP="00633D4A">
      <w:pPr>
        <w:spacing w:after="0" w:line="240" w:lineRule="auto"/>
        <w:jc w:val="both"/>
        <w:rPr>
          <w:rFonts w:ascii="Arial" w:hAnsi="Arial" w:cs="Arial"/>
          <w:sz w:val="20"/>
          <w:szCs w:val="20"/>
        </w:rPr>
      </w:pPr>
      <w:proofErr w:type="gramStart"/>
      <w:r w:rsidRPr="00633D4A">
        <w:rPr>
          <w:rFonts w:ascii="Arial" w:hAnsi="Arial" w:cs="Arial"/>
          <w:sz w:val="20"/>
          <w:szCs w:val="20"/>
        </w:rPr>
        <w:t>doğrudan</w:t>
      </w:r>
      <w:proofErr w:type="gramEnd"/>
      <w:r w:rsidRPr="00633D4A">
        <w:rPr>
          <w:rFonts w:ascii="Arial" w:hAnsi="Arial" w:cs="Arial"/>
          <w:sz w:val="20"/>
          <w:szCs w:val="20"/>
        </w:rPr>
        <w:t xml:space="preserve"> doğal kaynakların azalması, iklim değişikliği ve çevresel tehditlerle ilgili. </w:t>
      </w:r>
    </w:p>
    <w:p w14:paraId="185DFDDA" w14:textId="77777777" w:rsidR="00160ECB" w:rsidRPr="00633D4A" w:rsidRDefault="00160ECB" w:rsidP="00633D4A">
      <w:pPr>
        <w:spacing w:after="0" w:line="240" w:lineRule="auto"/>
        <w:jc w:val="both"/>
        <w:rPr>
          <w:rFonts w:ascii="Arial" w:hAnsi="Arial" w:cs="Arial"/>
          <w:sz w:val="20"/>
          <w:szCs w:val="20"/>
        </w:rPr>
      </w:pPr>
    </w:p>
    <w:p w14:paraId="68E04D23"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Bu durum bize “yüksek sesle” diyor ki: Ekonomik faaliyetler, çevresel ve sosyal açıdan mevcut biçimiyle daha fazla sürdürülemez! 21. yüzyılın ilk çeyreği, hızla büyüme, yaşam kalitesinin artırılması ve iklimin korunması hedeflerinde dengeyi sağlamamız için kritik önemde. </w:t>
      </w:r>
    </w:p>
    <w:p w14:paraId="7FFC39B6" w14:textId="77777777" w:rsidR="00160ECB" w:rsidRPr="00633D4A" w:rsidRDefault="00160ECB" w:rsidP="00633D4A">
      <w:pPr>
        <w:spacing w:after="0" w:line="240" w:lineRule="auto"/>
        <w:jc w:val="both"/>
        <w:rPr>
          <w:rFonts w:ascii="Arial" w:hAnsi="Arial" w:cs="Arial"/>
          <w:sz w:val="20"/>
          <w:szCs w:val="20"/>
        </w:rPr>
      </w:pPr>
    </w:p>
    <w:p w14:paraId="0A3F00F1"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Tehlike açık açık “geliyorum” derken, bu sese daha fazla kulağımızı tıkayamayız. İnsanın şu an için yaşayabileceği tek gezegen olan dünyanın iklimi hızla değişirken, hayatımıza hiçbir şey yokmuş gibi devam edemeyiz.</w:t>
      </w:r>
    </w:p>
    <w:p w14:paraId="2E13E0EA" w14:textId="77777777" w:rsidR="00160ECB" w:rsidRPr="00633D4A" w:rsidRDefault="00160ECB" w:rsidP="00633D4A">
      <w:pPr>
        <w:spacing w:after="0" w:line="240" w:lineRule="auto"/>
        <w:jc w:val="both"/>
        <w:rPr>
          <w:rFonts w:ascii="Arial" w:hAnsi="Arial" w:cs="Arial"/>
          <w:b/>
          <w:color w:val="0070C0"/>
          <w:sz w:val="20"/>
          <w:szCs w:val="20"/>
        </w:rPr>
      </w:pPr>
    </w:p>
    <w:p w14:paraId="4BA82FCC"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b/>
          <w:color w:val="0070C0"/>
          <w:sz w:val="20"/>
          <w:szCs w:val="20"/>
        </w:rPr>
        <w:t>Değerli Konuklar,</w:t>
      </w:r>
    </w:p>
    <w:p w14:paraId="0E3E8732"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sz w:val="20"/>
          <w:szCs w:val="20"/>
        </w:rPr>
        <w:t xml:space="preserve">Bu gereklilikten hareketle, kuruluşumuzun 47. yılını kutladığımız bu günlere gelinceye kadar çevre politikalarıyla ilgili konuları daima diğer çalışma alanlarımızın da odağına aldık. Konu ne olursa olsun, çevre konusu gündemimizin her zaman ana aktörü oldu. </w:t>
      </w:r>
    </w:p>
    <w:p w14:paraId="4C56F847" w14:textId="77777777" w:rsidR="00633D4A" w:rsidRDefault="00633D4A" w:rsidP="00633D4A">
      <w:pPr>
        <w:spacing w:after="0" w:line="240" w:lineRule="auto"/>
        <w:jc w:val="both"/>
        <w:rPr>
          <w:rFonts w:ascii="Arial" w:hAnsi="Arial" w:cs="Arial"/>
          <w:sz w:val="20"/>
          <w:szCs w:val="20"/>
        </w:rPr>
      </w:pPr>
    </w:p>
    <w:p w14:paraId="012E20A5"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Bu anlayışla, son dönemdeki çalışmalarımızı da verimlilik ve dönüşüm odağıyla ele alıyoruz. Çağın rekabet koşulları, bunu gerektiriyor. Tarım ve gıda sektörünün yapısal sorunlarını ele alırken, iklim değişikliğinin etkilerine değiniyoruz. Sanayinin dijital dönüşümünün, döngüsel ekonomi ve kaynak verimliliği açısından ne kadar önemli olduğunu vurguluyoruz. Enerji sektörüne yönelik tartışmalarımızın en önemli bölümleri arasında, iklim değişikliğiyle mücadele ve enerji verimliliğinin artırılması yer alıyor.</w:t>
      </w:r>
    </w:p>
    <w:p w14:paraId="61A704A6" w14:textId="77777777" w:rsidR="00160ECB" w:rsidRPr="00633D4A" w:rsidRDefault="00160ECB" w:rsidP="00633D4A">
      <w:pPr>
        <w:spacing w:after="0" w:line="240" w:lineRule="auto"/>
        <w:jc w:val="both"/>
        <w:rPr>
          <w:rFonts w:ascii="Arial" w:hAnsi="Arial" w:cs="Arial"/>
          <w:sz w:val="20"/>
          <w:szCs w:val="20"/>
        </w:rPr>
      </w:pPr>
    </w:p>
    <w:p w14:paraId="5F6A42AC"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Bunun aksini düşünmek, kuşkusuz mümkün değil. </w:t>
      </w:r>
      <w:proofErr w:type="gramStart"/>
      <w:r w:rsidRPr="00633D4A">
        <w:rPr>
          <w:rFonts w:ascii="Arial" w:hAnsi="Arial" w:cs="Arial"/>
          <w:sz w:val="20"/>
          <w:szCs w:val="20"/>
        </w:rPr>
        <w:t xml:space="preserve">Dünya, baş döndürücü bir değişimin içinde. </w:t>
      </w:r>
      <w:proofErr w:type="gramEnd"/>
      <w:r w:rsidRPr="00633D4A">
        <w:rPr>
          <w:rFonts w:ascii="Arial" w:hAnsi="Arial" w:cs="Arial"/>
          <w:sz w:val="20"/>
          <w:szCs w:val="20"/>
        </w:rPr>
        <w:t xml:space="preserve">Doğal kaynaklarımız hızla tükeniyor, doğal afetlerin sayısı ve etkisi giderek artıyor. 1970’e kıyasla, dünya genelinde ”alışılanın dışında” meydana gelen hava olaylarının sayısı yıllık </w:t>
      </w:r>
      <w:proofErr w:type="gramStart"/>
      <w:r w:rsidRPr="00633D4A">
        <w:rPr>
          <w:rFonts w:ascii="Arial" w:hAnsi="Arial" w:cs="Arial"/>
          <w:sz w:val="20"/>
          <w:szCs w:val="20"/>
        </w:rPr>
        <w:t>bazda</w:t>
      </w:r>
      <w:proofErr w:type="gramEnd"/>
      <w:r w:rsidRPr="00633D4A">
        <w:rPr>
          <w:rFonts w:ascii="Arial" w:hAnsi="Arial" w:cs="Arial"/>
          <w:sz w:val="20"/>
          <w:szCs w:val="20"/>
        </w:rPr>
        <w:t xml:space="preserve"> 4 katına çıktı. Bu gerçek, bizi gelecek planlarımızı hazırlarken düşük karbonlu kalkınmayı da göz önünde bulundurma noktasına getiriyor.</w:t>
      </w:r>
    </w:p>
    <w:p w14:paraId="3F7F99AE" w14:textId="77777777" w:rsidR="00633D4A" w:rsidRDefault="00633D4A" w:rsidP="00633D4A">
      <w:pPr>
        <w:spacing w:after="0" w:line="240" w:lineRule="auto"/>
        <w:jc w:val="both"/>
        <w:rPr>
          <w:rFonts w:ascii="Arial" w:hAnsi="Arial" w:cs="Arial"/>
          <w:sz w:val="20"/>
          <w:szCs w:val="20"/>
        </w:rPr>
      </w:pPr>
    </w:p>
    <w:p w14:paraId="0A8CBB25"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Bu çerçevede, Milli Enerji ve Maden </w:t>
      </w:r>
      <w:proofErr w:type="spellStart"/>
      <w:r w:rsidRPr="00633D4A">
        <w:rPr>
          <w:rFonts w:ascii="Arial" w:hAnsi="Arial" w:cs="Arial"/>
          <w:sz w:val="20"/>
          <w:szCs w:val="20"/>
        </w:rPr>
        <w:t>Politikası’nda</w:t>
      </w:r>
      <w:proofErr w:type="spellEnd"/>
      <w:r w:rsidRPr="00633D4A">
        <w:rPr>
          <w:rFonts w:ascii="Arial" w:hAnsi="Arial" w:cs="Arial"/>
          <w:sz w:val="20"/>
          <w:szCs w:val="20"/>
        </w:rPr>
        <w:t xml:space="preserve"> açıklanan, 2027'ye kadar rüzgâr ve güneş enerjilerinin kapasitelerinin 10 </w:t>
      </w:r>
      <w:proofErr w:type="spellStart"/>
      <w:r w:rsidRPr="00633D4A">
        <w:rPr>
          <w:rFonts w:ascii="Arial" w:hAnsi="Arial" w:cs="Arial"/>
          <w:sz w:val="20"/>
          <w:szCs w:val="20"/>
        </w:rPr>
        <w:t>bin’er</w:t>
      </w:r>
      <w:proofErr w:type="spellEnd"/>
      <w:r w:rsidRPr="00633D4A">
        <w:rPr>
          <w:rFonts w:ascii="Arial" w:hAnsi="Arial" w:cs="Arial"/>
          <w:sz w:val="20"/>
          <w:szCs w:val="20"/>
        </w:rPr>
        <w:t xml:space="preserve"> </w:t>
      </w:r>
      <w:proofErr w:type="spellStart"/>
      <w:r w:rsidRPr="00633D4A">
        <w:rPr>
          <w:rFonts w:ascii="Arial" w:hAnsi="Arial" w:cs="Arial"/>
          <w:sz w:val="20"/>
          <w:szCs w:val="20"/>
        </w:rPr>
        <w:t>Megawatt</w:t>
      </w:r>
      <w:proofErr w:type="spellEnd"/>
      <w:r w:rsidRPr="00633D4A">
        <w:rPr>
          <w:rFonts w:ascii="Arial" w:hAnsi="Arial" w:cs="Arial"/>
          <w:sz w:val="20"/>
          <w:szCs w:val="20"/>
        </w:rPr>
        <w:t xml:space="preserve"> artırılması ve Ulusal Enerji Verimliliği Stratejisi’nde açıklanan %14 enerji verimliliği hedeflerini çok önemli görüyoruz.</w:t>
      </w:r>
    </w:p>
    <w:p w14:paraId="53F43B2E" w14:textId="77777777" w:rsidR="00160ECB" w:rsidRPr="00633D4A" w:rsidRDefault="00160ECB" w:rsidP="00633D4A">
      <w:pPr>
        <w:spacing w:after="0" w:line="240" w:lineRule="auto"/>
        <w:jc w:val="both"/>
        <w:rPr>
          <w:rFonts w:ascii="Arial" w:hAnsi="Arial" w:cs="Arial"/>
          <w:sz w:val="20"/>
          <w:szCs w:val="20"/>
        </w:rPr>
      </w:pPr>
    </w:p>
    <w:p w14:paraId="5B8F2B27"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Biz de, TÜSİAD olarak, ülkemizin iklim değişikliği ile mücadele ve düşük karbonlu kalkınma konusunda ulusal politikalarını oluşturması ve uygulaması ihtiyacını ısrarla vurguluyoruz. Bu konudaki görüş ve önerilerimizi “İklim Değişikliğiyle Mücadele Alanında TÜSİAD Tutum Belgesi” ile ortaya koyduk. Önümüzdeki dönem programımızda, bu konularda çalışmalarımızı derinleştireceğiz.</w:t>
      </w:r>
    </w:p>
    <w:p w14:paraId="1E775009" w14:textId="77777777" w:rsidR="00160ECB" w:rsidRPr="00633D4A" w:rsidRDefault="00160ECB" w:rsidP="00633D4A">
      <w:pPr>
        <w:spacing w:after="0" w:line="240" w:lineRule="auto"/>
        <w:jc w:val="both"/>
        <w:rPr>
          <w:rFonts w:ascii="Arial" w:hAnsi="Arial" w:cs="Arial"/>
          <w:sz w:val="20"/>
          <w:szCs w:val="20"/>
        </w:rPr>
      </w:pPr>
    </w:p>
    <w:p w14:paraId="62462D14"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Biraz önce değindiğim diğer çalışma alanlarımızda da bu anlayışımızı perçinleyen sonuçları görmek, bizi ayrıca mutlu ediyor. Birkaç gün önce tanıtımını yaptığımız </w:t>
      </w:r>
      <w:proofErr w:type="gramStart"/>
      <w:r w:rsidRPr="00633D4A">
        <w:rPr>
          <w:rFonts w:ascii="Arial" w:hAnsi="Arial" w:cs="Arial"/>
          <w:sz w:val="20"/>
          <w:szCs w:val="20"/>
        </w:rPr>
        <w:t>Sürdürülebilir</w:t>
      </w:r>
      <w:proofErr w:type="gramEnd"/>
      <w:r w:rsidRPr="00633D4A">
        <w:rPr>
          <w:rFonts w:ascii="Arial" w:hAnsi="Arial" w:cs="Arial"/>
          <w:sz w:val="20"/>
          <w:szCs w:val="20"/>
        </w:rPr>
        <w:t xml:space="preserve"> Enerji Raporumuzda da, umut veren sonuçlara ulaştığımızı memnuniyetle belirtmek isterim. Bu Raporumuz kapsamında çalışılan ve iklim değişikliğiyle mücadeleye de hizmet edecek tedbirleri en fazla dikkate alan “Sürdürülebilir Büyüme Senaryosu”, 2030 yılı </w:t>
      </w:r>
      <w:r w:rsidRPr="00633D4A">
        <w:rPr>
          <w:rFonts w:ascii="Arial" w:hAnsi="Arial" w:cs="Arial"/>
          <w:sz w:val="20"/>
          <w:szCs w:val="20"/>
        </w:rPr>
        <w:lastRenderedPageBreak/>
        <w:t>itibarıyla, elektrik ve doğal gaz sektörlerinin ekonomimize sağlayabileceği katma değerin %34 gibi yüksek bir oranda artırılabileceğini ortaya koyuyor.</w:t>
      </w:r>
    </w:p>
    <w:p w14:paraId="57914E01"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b/>
          <w:color w:val="0070C0"/>
          <w:sz w:val="20"/>
          <w:szCs w:val="20"/>
        </w:rPr>
        <w:t>Değerli Konuklar,</w:t>
      </w:r>
    </w:p>
    <w:p w14:paraId="7C6A4F88" w14:textId="77777777" w:rsidR="00160ECB" w:rsidRPr="00633D4A" w:rsidRDefault="00160ECB" w:rsidP="00633D4A">
      <w:pPr>
        <w:spacing w:line="240" w:lineRule="auto"/>
        <w:jc w:val="both"/>
        <w:rPr>
          <w:rFonts w:ascii="Arial" w:hAnsi="Arial" w:cs="Arial"/>
          <w:sz w:val="20"/>
          <w:szCs w:val="20"/>
        </w:rPr>
      </w:pPr>
      <w:r w:rsidRPr="00633D4A">
        <w:rPr>
          <w:rFonts w:ascii="Arial" w:hAnsi="Arial" w:cs="Arial"/>
          <w:sz w:val="20"/>
          <w:szCs w:val="20"/>
        </w:rPr>
        <w:t>Düşük karbonlu kalkınma modeline geçiş süreci, iklim değişikliği risklerini fırsata çevirmek için önemli bir adımdır. Bu süreç, kapasite ve teknoloji geliştirmeye yönelik yatırım ihtiyacını da beraberinde getirir. Tüm bu sürecin en önemli kısıtlarından biri, bugün burada ele alacağımız finansman boyutu olacaktır.</w:t>
      </w:r>
    </w:p>
    <w:p w14:paraId="157A0613" w14:textId="77777777" w:rsidR="00160ECB" w:rsidRPr="00633D4A" w:rsidRDefault="00160ECB" w:rsidP="00633D4A">
      <w:pPr>
        <w:spacing w:line="240" w:lineRule="auto"/>
        <w:jc w:val="both"/>
        <w:rPr>
          <w:rFonts w:ascii="Arial" w:hAnsi="Arial" w:cs="Arial"/>
          <w:sz w:val="20"/>
          <w:szCs w:val="20"/>
        </w:rPr>
      </w:pPr>
      <w:r w:rsidRPr="00633D4A">
        <w:rPr>
          <w:rFonts w:ascii="Arial" w:hAnsi="Arial" w:cs="Arial"/>
          <w:sz w:val="20"/>
          <w:szCs w:val="20"/>
        </w:rPr>
        <w:t xml:space="preserve">İş dünyasının yatırım kararlarının bazıları, çevresel mevzuat doğrultusunda alınacak tedbirlere yöneliktir. Bazıları ise tüketici tercihlerine cevap verme veya verimliliği ve rekabet gücünü artırma gibi farklı politika hedeflerinden kaynaklanır. Bu süreçlerde kamunun teknoloji yatırımı, enerji verimliliği uygulamaları gibi sanayinin sürdürülebilirliğine katkı sağlayacak alanlardaki destekleri ve teşvikleri, iş dünyası için tetikleyici rol oynar. </w:t>
      </w:r>
    </w:p>
    <w:p w14:paraId="0547CF83"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Diğer taraftan, finans sektörünün risk yönetimi politikalarına çevresel ve sosyal faktörlerin </w:t>
      </w:r>
      <w:proofErr w:type="gramStart"/>
      <w:r w:rsidRPr="00633D4A">
        <w:rPr>
          <w:rFonts w:ascii="Arial" w:hAnsi="Arial" w:cs="Arial"/>
          <w:sz w:val="20"/>
          <w:szCs w:val="20"/>
        </w:rPr>
        <w:t>dahil</w:t>
      </w:r>
      <w:proofErr w:type="gramEnd"/>
      <w:r w:rsidRPr="00633D4A">
        <w:rPr>
          <w:rFonts w:ascii="Arial" w:hAnsi="Arial" w:cs="Arial"/>
          <w:sz w:val="20"/>
          <w:szCs w:val="20"/>
        </w:rPr>
        <w:t xml:space="preserve"> edilmesi, daha da önemlisi bu faktörlerin raporlama yükümlülüklerinde bir zorunluluk haline getirilmesi ise çarpan etkisi yaratır.</w:t>
      </w:r>
    </w:p>
    <w:p w14:paraId="2EF08871" w14:textId="77777777" w:rsidR="00160ECB" w:rsidRPr="00633D4A" w:rsidRDefault="00160ECB" w:rsidP="00633D4A">
      <w:pPr>
        <w:pStyle w:val="ListeParagraf"/>
        <w:numPr>
          <w:ilvl w:val="0"/>
          <w:numId w:val="5"/>
        </w:numPr>
        <w:spacing w:after="0" w:line="240" w:lineRule="auto"/>
        <w:jc w:val="both"/>
        <w:rPr>
          <w:rFonts w:ascii="Arial" w:hAnsi="Arial" w:cs="Arial"/>
          <w:sz w:val="20"/>
          <w:szCs w:val="20"/>
        </w:rPr>
      </w:pPr>
      <w:r w:rsidRPr="00633D4A">
        <w:rPr>
          <w:rFonts w:ascii="Arial" w:hAnsi="Arial" w:cs="Arial"/>
          <w:sz w:val="20"/>
          <w:szCs w:val="20"/>
        </w:rPr>
        <w:t xml:space="preserve">Ulusal yeşil devlet fonlarının yaratılması, </w:t>
      </w:r>
    </w:p>
    <w:p w14:paraId="5CAF2533" w14:textId="77777777" w:rsidR="00160ECB" w:rsidRPr="00633D4A" w:rsidRDefault="00160ECB" w:rsidP="00633D4A">
      <w:pPr>
        <w:pStyle w:val="ListeParagraf"/>
        <w:numPr>
          <w:ilvl w:val="0"/>
          <w:numId w:val="5"/>
        </w:numPr>
        <w:spacing w:after="0" w:line="240" w:lineRule="auto"/>
        <w:jc w:val="both"/>
        <w:rPr>
          <w:rFonts w:ascii="Arial" w:hAnsi="Arial" w:cs="Arial"/>
          <w:sz w:val="20"/>
          <w:szCs w:val="20"/>
        </w:rPr>
      </w:pPr>
      <w:r w:rsidRPr="00633D4A">
        <w:rPr>
          <w:rFonts w:ascii="Arial" w:hAnsi="Arial" w:cs="Arial"/>
          <w:sz w:val="20"/>
          <w:szCs w:val="20"/>
        </w:rPr>
        <w:t xml:space="preserve">Sürdürülebilir yatırımların finansmanının tabana yayılması, </w:t>
      </w:r>
    </w:p>
    <w:p w14:paraId="463300AD" w14:textId="77777777" w:rsidR="00160ECB" w:rsidRPr="00633D4A" w:rsidRDefault="00160ECB" w:rsidP="00633D4A">
      <w:pPr>
        <w:pStyle w:val="ListeParagraf"/>
        <w:numPr>
          <w:ilvl w:val="0"/>
          <w:numId w:val="5"/>
        </w:numPr>
        <w:spacing w:after="0" w:line="240" w:lineRule="auto"/>
        <w:jc w:val="both"/>
        <w:rPr>
          <w:rFonts w:ascii="Arial" w:hAnsi="Arial" w:cs="Arial"/>
          <w:sz w:val="20"/>
          <w:szCs w:val="20"/>
        </w:rPr>
      </w:pPr>
      <w:r w:rsidRPr="00633D4A">
        <w:rPr>
          <w:rFonts w:ascii="Arial" w:hAnsi="Arial" w:cs="Arial"/>
          <w:sz w:val="20"/>
          <w:szCs w:val="20"/>
        </w:rPr>
        <w:t xml:space="preserve">Ulusal finans kurumlarımızın sanayiciyi cesaretlendirecek finansman araçları oluşturmaları da kuşkusuz önemli bir ivme yaratacaktır. </w:t>
      </w:r>
    </w:p>
    <w:p w14:paraId="2DADBCF3"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Bu noktada, devlet teşviklerinin yalnızca son kullanıcılara değil, yeşil finansman mekanizmalarına da sağlanması, finans sektörünün gayretlerini bu alana yoğunlaştırmasında önemlidir. </w:t>
      </w:r>
    </w:p>
    <w:p w14:paraId="7D36706B" w14:textId="77777777" w:rsidR="00160ECB" w:rsidRPr="00633D4A" w:rsidRDefault="00160ECB" w:rsidP="00633D4A">
      <w:pPr>
        <w:spacing w:after="0" w:line="240" w:lineRule="auto"/>
        <w:jc w:val="both"/>
        <w:rPr>
          <w:rFonts w:ascii="Arial" w:hAnsi="Arial" w:cs="Arial"/>
          <w:sz w:val="20"/>
          <w:szCs w:val="20"/>
        </w:rPr>
      </w:pPr>
    </w:p>
    <w:p w14:paraId="2C83B747"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Öte yandan, düşük karbonlu kalkınmayı destekleyecek teknolojilerin ülkemizde geliştirilmesine, çevre dostu ürünlere ve yeşil enerji satın alımına yönelik teşvik mekanizmalarını gündemimize almamız gerekir. Bir yandan ülkemizin çevresel hedeflerine ulaşılması, diğer yandan sektörlerimizin rekabet gücünün ve sürdürülebilirliğinin korunması ancak tutarlı, öngörülebilir ve bütüncül ekonomi, çevre ve sektör politikalarıyla mümkündür. Bu vesileyle, mevzuatın basitleştirilmesi ve uygulanabilirliğinin titizlikle kurgulanmasının önemini de vurgulamak isterim.</w:t>
      </w:r>
    </w:p>
    <w:p w14:paraId="541AE2C1" w14:textId="77777777" w:rsidR="00160ECB" w:rsidRPr="00633D4A" w:rsidRDefault="00160ECB" w:rsidP="00633D4A">
      <w:pPr>
        <w:spacing w:after="0" w:line="240" w:lineRule="auto"/>
        <w:jc w:val="both"/>
        <w:rPr>
          <w:rFonts w:ascii="Arial" w:hAnsi="Arial" w:cs="Arial"/>
          <w:b/>
          <w:color w:val="0070C0"/>
          <w:sz w:val="20"/>
          <w:szCs w:val="20"/>
        </w:rPr>
      </w:pPr>
    </w:p>
    <w:p w14:paraId="2679D64A"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b/>
          <w:color w:val="0070C0"/>
          <w:sz w:val="20"/>
          <w:szCs w:val="20"/>
        </w:rPr>
        <w:t>Değerli Konuklar,</w:t>
      </w:r>
    </w:p>
    <w:p w14:paraId="2B1E95FF"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Paris Anlaşması’nı ve 2020 yılı sonrası iklim rejimi bağlamında müzakereleri, </w:t>
      </w:r>
    </w:p>
    <w:p w14:paraId="4F6D2B8E" w14:textId="77777777" w:rsidR="00160ECB" w:rsidRPr="00633D4A" w:rsidRDefault="00160ECB" w:rsidP="00633D4A">
      <w:pPr>
        <w:pStyle w:val="ListeParagraf"/>
        <w:numPr>
          <w:ilvl w:val="0"/>
          <w:numId w:val="3"/>
        </w:numPr>
        <w:spacing w:after="0" w:line="240" w:lineRule="auto"/>
        <w:jc w:val="both"/>
        <w:rPr>
          <w:rFonts w:ascii="Arial" w:hAnsi="Arial" w:cs="Arial"/>
          <w:sz w:val="20"/>
          <w:szCs w:val="20"/>
        </w:rPr>
      </w:pPr>
      <w:r w:rsidRPr="00633D4A">
        <w:rPr>
          <w:rFonts w:ascii="Arial" w:hAnsi="Arial" w:cs="Arial"/>
          <w:sz w:val="20"/>
          <w:szCs w:val="20"/>
        </w:rPr>
        <w:t xml:space="preserve">Sera gazı </w:t>
      </w:r>
      <w:proofErr w:type="gramStart"/>
      <w:r w:rsidRPr="00633D4A">
        <w:rPr>
          <w:rFonts w:ascii="Arial" w:hAnsi="Arial" w:cs="Arial"/>
          <w:sz w:val="20"/>
          <w:szCs w:val="20"/>
        </w:rPr>
        <w:t>emisyon</w:t>
      </w:r>
      <w:proofErr w:type="gramEnd"/>
      <w:r w:rsidRPr="00633D4A">
        <w:rPr>
          <w:rFonts w:ascii="Arial" w:hAnsi="Arial" w:cs="Arial"/>
          <w:sz w:val="20"/>
          <w:szCs w:val="20"/>
        </w:rPr>
        <w:t xml:space="preserve"> </w:t>
      </w:r>
      <w:proofErr w:type="spellStart"/>
      <w:r w:rsidRPr="00633D4A">
        <w:rPr>
          <w:rFonts w:ascii="Arial" w:hAnsi="Arial" w:cs="Arial"/>
          <w:sz w:val="20"/>
          <w:szCs w:val="20"/>
        </w:rPr>
        <w:t>azaltımı</w:t>
      </w:r>
      <w:proofErr w:type="spellEnd"/>
      <w:r w:rsidRPr="00633D4A">
        <w:rPr>
          <w:rFonts w:ascii="Arial" w:hAnsi="Arial" w:cs="Arial"/>
          <w:sz w:val="20"/>
          <w:szCs w:val="20"/>
        </w:rPr>
        <w:t xml:space="preserve"> konusunda alacağımız pozisyon,</w:t>
      </w:r>
    </w:p>
    <w:p w14:paraId="2A2CD136" w14:textId="77777777" w:rsidR="00160ECB" w:rsidRPr="00633D4A" w:rsidRDefault="00160ECB" w:rsidP="00633D4A">
      <w:pPr>
        <w:pStyle w:val="ListeParagraf"/>
        <w:numPr>
          <w:ilvl w:val="0"/>
          <w:numId w:val="3"/>
        </w:numPr>
        <w:spacing w:after="0" w:line="240" w:lineRule="auto"/>
        <w:jc w:val="both"/>
        <w:rPr>
          <w:rFonts w:ascii="Arial" w:hAnsi="Arial" w:cs="Arial"/>
          <w:sz w:val="20"/>
          <w:szCs w:val="20"/>
        </w:rPr>
      </w:pPr>
      <w:r w:rsidRPr="00633D4A">
        <w:rPr>
          <w:rFonts w:ascii="Arial" w:hAnsi="Arial" w:cs="Arial"/>
          <w:sz w:val="20"/>
          <w:szCs w:val="20"/>
        </w:rPr>
        <w:t>Ve küresel düzeyde rekabet gücümüz açısından son derece önemsiyoruz.</w:t>
      </w:r>
    </w:p>
    <w:p w14:paraId="1462CA4E"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Aynı zamanda, ülkemizin ekonomik, çevresel ve sosyal </w:t>
      </w:r>
      <w:proofErr w:type="spellStart"/>
      <w:r w:rsidRPr="00633D4A">
        <w:rPr>
          <w:rFonts w:ascii="Arial" w:hAnsi="Arial" w:cs="Arial"/>
          <w:sz w:val="20"/>
          <w:szCs w:val="20"/>
        </w:rPr>
        <w:t>topyekün</w:t>
      </w:r>
      <w:proofErr w:type="spellEnd"/>
      <w:r w:rsidRPr="00633D4A">
        <w:rPr>
          <w:rFonts w:ascii="Arial" w:hAnsi="Arial" w:cs="Arial"/>
          <w:sz w:val="20"/>
          <w:szCs w:val="20"/>
        </w:rPr>
        <w:t xml:space="preserve"> kalkınmasına hizmet edecek yatırımların sürdürülebilirliği açısından da kritik buluyoruz. Nitelikleri gereği önemli bütçesel büyüklüklere sahip çevre yatırımlarında, uluslararası finansman mekanizmaları vazgeçilmezdir. 2009-2017 döneminde sadece </w:t>
      </w:r>
      <w:proofErr w:type="spellStart"/>
      <w:r w:rsidRPr="00633D4A">
        <w:rPr>
          <w:rFonts w:ascii="Arial" w:hAnsi="Arial" w:cs="Arial"/>
          <w:sz w:val="20"/>
          <w:szCs w:val="20"/>
        </w:rPr>
        <w:t>EBRD’den</w:t>
      </w:r>
      <w:proofErr w:type="spellEnd"/>
      <w:r w:rsidRPr="00633D4A">
        <w:rPr>
          <w:rFonts w:ascii="Arial" w:hAnsi="Arial" w:cs="Arial"/>
          <w:sz w:val="20"/>
          <w:szCs w:val="20"/>
        </w:rPr>
        <w:t xml:space="preserve"> iklim finansmanı kapsamında sağlanan toplam fon tutarı, yaklaşık 4,5 milyar Euro seviyesindedir.</w:t>
      </w:r>
    </w:p>
    <w:p w14:paraId="2CF7C2F7" w14:textId="77777777" w:rsidR="00160ECB" w:rsidRPr="00633D4A" w:rsidRDefault="00160ECB" w:rsidP="00633D4A">
      <w:pPr>
        <w:spacing w:after="0" w:line="240" w:lineRule="auto"/>
        <w:jc w:val="both"/>
        <w:rPr>
          <w:rFonts w:ascii="Arial" w:hAnsi="Arial" w:cs="Arial"/>
          <w:sz w:val="20"/>
          <w:szCs w:val="20"/>
        </w:rPr>
      </w:pPr>
    </w:p>
    <w:p w14:paraId="37FF5326"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Bu nedenle, müzakere sürecinin başarısı:</w:t>
      </w:r>
    </w:p>
    <w:p w14:paraId="5925B557" w14:textId="77777777" w:rsidR="00160ECB" w:rsidRPr="00633D4A" w:rsidRDefault="00160ECB" w:rsidP="00633D4A">
      <w:pPr>
        <w:pStyle w:val="ListeParagraf"/>
        <w:numPr>
          <w:ilvl w:val="0"/>
          <w:numId w:val="4"/>
        </w:numPr>
        <w:spacing w:after="0" w:line="240" w:lineRule="auto"/>
        <w:jc w:val="both"/>
        <w:rPr>
          <w:rFonts w:ascii="Arial" w:hAnsi="Arial" w:cs="Arial"/>
          <w:sz w:val="20"/>
          <w:szCs w:val="20"/>
        </w:rPr>
      </w:pPr>
      <w:r w:rsidRPr="00633D4A">
        <w:rPr>
          <w:rFonts w:ascii="Arial" w:hAnsi="Arial" w:cs="Arial"/>
          <w:sz w:val="20"/>
          <w:szCs w:val="20"/>
        </w:rPr>
        <w:t xml:space="preserve">Uluslararası fon kaynaklarından rekabetçi bir şekilde faydalanılması, </w:t>
      </w:r>
    </w:p>
    <w:p w14:paraId="16AAB0F6" w14:textId="77777777" w:rsidR="00160ECB" w:rsidRPr="00633D4A" w:rsidRDefault="00160ECB" w:rsidP="00633D4A">
      <w:pPr>
        <w:pStyle w:val="ListeParagraf"/>
        <w:numPr>
          <w:ilvl w:val="0"/>
          <w:numId w:val="4"/>
        </w:numPr>
        <w:spacing w:after="0" w:line="240" w:lineRule="auto"/>
        <w:jc w:val="both"/>
        <w:rPr>
          <w:rFonts w:ascii="Arial" w:hAnsi="Arial" w:cs="Arial"/>
          <w:sz w:val="20"/>
          <w:szCs w:val="20"/>
        </w:rPr>
      </w:pPr>
      <w:r w:rsidRPr="00633D4A">
        <w:rPr>
          <w:rFonts w:ascii="Arial" w:hAnsi="Arial" w:cs="Arial"/>
          <w:sz w:val="20"/>
          <w:szCs w:val="20"/>
        </w:rPr>
        <w:t xml:space="preserve">Ve sürdürülebilirlik prensiplerini büyük ölçüde benimseyen kurumsal yatırımcıların ilgisinin garanti edilmesi açısından </w:t>
      </w:r>
      <w:r w:rsidRPr="00633D4A">
        <w:rPr>
          <w:rFonts w:ascii="Arial" w:hAnsi="Arial" w:cs="Arial"/>
          <w:b/>
          <w:sz w:val="20"/>
          <w:szCs w:val="20"/>
        </w:rPr>
        <w:t>da</w:t>
      </w:r>
      <w:r w:rsidRPr="00633D4A">
        <w:rPr>
          <w:rFonts w:ascii="Arial" w:hAnsi="Arial" w:cs="Arial"/>
          <w:sz w:val="20"/>
          <w:szCs w:val="20"/>
        </w:rPr>
        <w:t xml:space="preserve"> kritik önemdedir.</w:t>
      </w:r>
    </w:p>
    <w:p w14:paraId="2D53857D" w14:textId="77777777" w:rsidR="00160ECB"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İklim müzakerelerine konu belgelerde, Türkiye’nin statüsünden kaynaklanan </w:t>
      </w:r>
      <w:proofErr w:type="spellStart"/>
      <w:r w:rsidRPr="00633D4A">
        <w:rPr>
          <w:rFonts w:ascii="Arial" w:hAnsi="Arial" w:cs="Arial"/>
          <w:sz w:val="20"/>
          <w:szCs w:val="20"/>
        </w:rPr>
        <w:t>kısıtın</w:t>
      </w:r>
      <w:proofErr w:type="spellEnd"/>
      <w:r w:rsidRPr="00633D4A">
        <w:rPr>
          <w:rFonts w:ascii="Arial" w:hAnsi="Arial" w:cs="Arial"/>
          <w:sz w:val="20"/>
          <w:szCs w:val="20"/>
        </w:rPr>
        <w:t xml:space="preserve"> giderilmesi için müzakerelerin kararlılıkla sürdürülmesini destekliyoruz. Bu zorlu sürecin çok alternatifli senaryolarla, kamu kurumlarının ve iş dünyasının güçlü koordinasyonuyla yürütülmesinin de kritik önemde olduğuna inanıyoruz. </w:t>
      </w:r>
    </w:p>
    <w:p w14:paraId="7B1C45F0" w14:textId="77777777" w:rsidR="00160ECB" w:rsidRPr="00633D4A" w:rsidRDefault="00160ECB" w:rsidP="00633D4A">
      <w:pPr>
        <w:spacing w:after="0" w:line="240" w:lineRule="auto"/>
        <w:jc w:val="both"/>
        <w:rPr>
          <w:rFonts w:ascii="Arial" w:hAnsi="Arial" w:cs="Arial"/>
          <w:b/>
          <w:color w:val="0070C0"/>
          <w:sz w:val="20"/>
          <w:szCs w:val="20"/>
        </w:rPr>
      </w:pPr>
    </w:p>
    <w:p w14:paraId="7834E81F"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b/>
          <w:color w:val="0070C0"/>
          <w:sz w:val="20"/>
          <w:szCs w:val="20"/>
        </w:rPr>
        <w:t>Değerli Konuklar,</w:t>
      </w:r>
    </w:p>
    <w:p w14:paraId="20B9D3B1"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sz w:val="20"/>
          <w:szCs w:val="20"/>
        </w:rPr>
        <w:t xml:space="preserve">Düşük karbonlu kalkınmaya geçiş sürecinde, geniş ölçekte, uzun vadeli ve tüm paydaşların kararlılıkla yer alacağı bir yol haritası gerekiyor. </w:t>
      </w:r>
    </w:p>
    <w:p w14:paraId="13FAEC78" w14:textId="77777777" w:rsidR="00160ECB" w:rsidRPr="00633D4A" w:rsidRDefault="00160ECB" w:rsidP="00633D4A">
      <w:pPr>
        <w:spacing w:line="240" w:lineRule="auto"/>
        <w:jc w:val="both"/>
        <w:rPr>
          <w:rFonts w:ascii="Arial" w:hAnsi="Arial" w:cs="Arial"/>
          <w:sz w:val="20"/>
          <w:szCs w:val="20"/>
        </w:rPr>
      </w:pPr>
      <w:r w:rsidRPr="00633D4A">
        <w:rPr>
          <w:rFonts w:ascii="Arial" w:hAnsi="Arial" w:cs="Arial"/>
          <w:sz w:val="20"/>
          <w:szCs w:val="20"/>
        </w:rPr>
        <w:t xml:space="preserve">Bugün burada, müzakere sürecimizin çok değerli isimleriyle birlikteyiz. İklim </w:t>
      </w:r>
      <w:proofErr w:type="spellStart"/>
      <w:r w:rsidRPr="00633D4A">
        <w:rPr>
          <w:rFonts w:ascii="Arial" w:hAnsi="Arial" w:cs="Arial"/>
          <w:sz w:val="20"/>
          <w:szCs w:val="20"/>
        </w:rPr>
        <w:t>Başmüzakerecimiz</w:t>
      </w:r>
      <w:proofErr w:type="spellEnd"/>
      <w:r w:rsidRPr="00633D4A">
        <w:rPr>
          <w:rFonts w:ascii="Arial" w:hAnsi="Arial" w:cs="Arial"/>
          <w:sz w:val="20"/>
          <w:szCs w:val="20"/>
        </w:rPr>
        <w:t xml:space="preserve"> Sayın </w:t>
      </w:r>
      <w:proofErr w:type="spellStart"/>
      <w:r w:rsidRPr="00633D4A">
        <w:rPr>
          <w:rFonts w:ascii="Arial" w:hAnsi="Arial" w:cs="Arial"/>
          <w:sz w:val="20"/>
          <w:szCs w:val="20"/>
        </w:rPr>
        <w:t>Birpınar’a</w:t>
      </w:r>
      <w:proofErr w:type="spellEnd"/>
      <w:r w:rsidRPr="00633D4A">
        <w:rPr>
          <w:rFonts w:ascii="Arial" w:hAnsi="Arial" w:cs="Arial"/>
          <w:sz w:val="20"/>
          <w:szCs w:val="20"/>
        </w:rPr>
        <w:t xml:space="preserve"> ve Dışişleri Bakanlığı Müsteşar Yardımcımız Büyükelçi Ateş’e katılımları için içtenlikle teşekkür ediyorum. Bizlerle paylaşacakları değerlendirmeler, iş dünyasının önünü görmesi için çok kıymetli olacak.</w:t>
      </w:r>
    </w:p>
    <w:p w14:paraId="1C4E6FCB"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b/>
          <w:color w:val="0070C0"/>
          <w:sz w:val="20"/>
          <w:szCs w:val="20"/>
        </w:rPr>
        <w:t>Sayın Başbakan Yardımcım,</w:t>
      </w:r>
    </w:p>
    <w:p w14:paraId="08237B11" w14:textId="77777777" w:rsidR="00160ECB" w:rsidRPr="00633D4A" w:rsidRDefault="00160ECB" w:rsidP="00633D4A">
      <w:pPr>
        <w:spacing w:line="240" w:lineRule="auto"/>
        <w:jc w:val="both"/>
        <w:rPr>
          <w:rFonts w:ascii="Arial" w:hAnsi="Arial" w:cs="Arial"/>
          <w:sz w:val="20"/>
          <w:szCs w:val="20"/>
        </w:rPr>
      </w:pPr>
      <w:r w:rsidRPr="00633D4A">
        <w:rPr>
          <w:rFonts w:ascii="Arial" w:hAnsi="Arial" w:cs="Arial"/>
          <w:sz w:val="20"/>
          <w:szCs w:val="20"/>
        </w:rPr>
        <w:t>Ekonomi politikalarına yönelik değerlendirmelerinizin içinde, düşük karbonlu kalkınma konusunu kapsamanız bizler için önemli bir teşvik unsuru. Bunun yanında, bu sabah TÜSİAD üyesi kuruluşların yetkilileri, sizinle çevre ve ekonomi politikaları üzerine çok faydalı ve samimi bir istişare yapma fırsatı buldular. Bunun için ayrıca müteşekkiriz. Birazdan yapacağınız konuşmayı da, önümüzdeki döneme yönelik değerlendirmelerimiz için önemli bir girdi olarak alacağız.</w:t>
      </w:r>
    </w:p>
    <w:p w14:paraId="5434F71E" w14:textId="77777777" w:rsidR="00160ECB" w:rsidRPr="00633D4A" w:rsidRDefault="00160ECB" w:rsidP="00633D4A">
      <w:pPr>
        <w:spacing w:after="0" w:line="240" w:lineRule="auto"/>
        <w:jc w:val="both"/>
        <w:rPr>
          <w:rFonts w:ascii="Arial" w:hAnsi="Arial" w:cs="Arial"/>
          <w:b/>
          <w:color w:val="0070C0"/>
          <w:sz w:val="20"/>
          <w:szCs w:val="20"/>
        </w:rPr>
      </w:pPr>
      <w:r w:rsidRPr="00633D4A">
        <w:rPr>
          <w:rFonts w:ascii="Arial" w:hAnsi="Arial" w:cs="Arial"/>
          <w:b/>
          <w:color w:val="0070C0"/>
          <w:sz w:val="20"/>
          <w:szCs w:val="20"/>
        </w:rPr>
        <w:t>Değerli Konuklar,</w:t>
      </w:r>
    </w:p>
    <w:p w14:paraId="1A743AD4" w14:textId="1D37728B" w:rsidR="002A0898" w:rsidRPr="00633D4A" w:rsidRDefault="00160ECB" w:rsidP="00633D4A">
      <w:pPr>
        <w:spacing w:after="0" w:line="240" w:lineRule="auto"/>
        <w:jc w:val="both"/>
        <w:rPr>
          <w:rFonts w:ascii="Arial" w:hAnsi="Arial" w:cs="Arial"/>
          <w:sz w:val="20"/>
          <w:szCs w:val="20"/>
        </w:rPr>
      </w:pPr>
      <w:r w:rsidRPr="00633D4A">
        <w:rPr>
          <w:rFonts w:ascii="Arial" w:hAnsi="Arial" w:cs="Arial"/>
          <w:sz w:val="20"/>
          <w:szCs w:val="20"/>
        </w:rPr>
        <w:t xml:space="preserve">Doğaya yaptığımız her şey, iyi veya kötü, önünde sonunda bize geri dönüyor. Bu nedenle,  “Doğayı savunmak, varoluşumuzu savunmaktır”. Bu etkinliğin, hem ekonomi, hem çevresel politikaları güçlü bir Türkiye için önemli </w:t>
      </w:r>
      <w:r w:rsidRPr="00633D4A">
        <w:rPr>
          <w:rFonts w:ascii="Arial" w:hAnsi="Arial" w:cs="Arial"/>
          <w:sz w:val="20"/>
          <w:szCs w:val="20"/>
        </w:rPr>
        <w:lastRenderedPageBreak/>
        <w:t>katkılar sağlamasını temenni ediyorum. Katılımınız için size tekrar teşekkür ediyor ve hepinizi bir kez daha TÜSİAD Yönetim Kurulu adına saygıyla selamlıyorum.</w:t>
      </w:r>
    </w:p>
    <w:sectPr w:rsidR="002A0898" w:rsidRPr="00633D4A" w:rsidSect="005D578B">
      <w:headerReference w:type="default" r:id="rId8"/>
      <w:footerReference w:type="default" r:id="rId9"/>
      <w:headerReference w:type="first" r:id="rId10"/>
      <w:pgSz w:w="11906" w:h="16838" w:code="9"/>
      <w:pgMar w:top="1560" w:right="849" w:bottom="993" w:left="1134" w:header="426" w:footer="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E1C41" w14:textId="77777777" w:rsidR="00715DD4" w:rsidRDefault="00715DD4" w:rsidP="00A66AD1">
      <w:pPr>
        <w:spacing w:after="0" w:line="240" w:lineRule="auto"/>
      </w:pPr>
      <w:r>
        <w:separator/>
      </w:r>
    </w:p>
  </w:endnote>
  <w:endnote w:type="continuationSeparator" w:id="0">
    <w:p w14:paraId="52D47780" w14:textId="77777777" w:rsidR="00715DD4" w:rsidRDefault="00715DD4" w:rsidP="00A6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A445" w14:textId="77777777" w:rsidR="005E3512" w:rsidRDefault="005E3512" w:rsidP="005D578B">
    <w:pPr>
      <w:pStyle w:val="Altbilgi"/>
      <w:rPr>
        <w:color w:val="2E74B5" w:themeColor="accent1" w:themeShade="BF"/>
        <w:sz w:val="16"/>
      </w:rPr>
    </w:pPr>
  </w:p>
  <w:p w14:paraId="0152D505" w14:textId="2DAD50B3" w:rsidR="005E3512" w:rsidRPr="00A66AD1" w:rsidRDefault="005E3512">
    <w:pPr>
      <w:pStyle w:val="Altbilgi"/>
      <w:jc w:val="center"/>
      <w:rPr>
        <w:color w:val="2E74B5" w:themeColor="accent1" w:themeShade="BF"/>
        <w:sz w:val="16"/>
      </w:rPr>
    </w:pPr>
    <w:r w:rsidRPr="00A66AD1">
      <w:rPr>
        <w:color w:val="2E74B5" w:themeColor="accent1" w:themeShade="BF"/>
        <w:sz w:val="16"/>
      </w:rPr>
      <w:t xml:space="preserve">- </w:t>
    </w:r>
    <w:sdt>
      <w:sdtPr>
        <w:rPr>
          <w:color w:val="2E74B5" w:themeColor="accent1" w:themeShade="BF"/>
          <w:sz w:val="16"/>
        </w:rPr>
        <w:id w:val="671913012"/>
        <w:docPartObj>
          <w:docPartGallery w:val="Page Numbers (Bottom of Page)"/>
          <w:docPartUnique/>
        </w:docPartObj>
      </w:sdtPr>
      <w:sdtEndPr>
        <w:rPr>
          <w:noProof/>
        </w:rPr>
      </w:sdtEndPr>
      <w:sdtContent>
        <w:r w:rsidRPr="00A66AD1">
          <w:rPr>
            <w:color w:val="2E74B5" w:themeColor="accent1" w:themeShade="BF"/>
            <w:sz w:val="16"/>
          </w:rPr>
          <w:fldChar w:fldCharType="begin"/>
        </w:r>
        <w:r w:rsidRPr="00A66AD1">
          <w:rPr>
            <w:color w:val="2E74B5" w:themeColor="accent1" w:themeShade="BF"/>
            <w:sz w:val="16"/>
          </w:rPr>
          <w:instrText xml:space="preserve"> PAGE   \* MERGEFORMAT </w:instrText>
        </w:r>
        <w:r w:rsidRPr="00A66AD1">
          <w:rPr>
            <w:color w:val="2E74B5" w:themeColor="accent1" w:themeShade="BF"/>
            <w:sz w:val="16"/>
          </w:rPr>
          <w:fldChar w:fldCharType="separate"/>
        </w:r>
        <w:r w:rsidR="00A4296B">
          <w:rPr>
            <w:noProof/>
            <w:color w:val="2E74B5" w:themeColor="accent1" w:themeShade="BF"/>
            <w:sz w:val="16"/>
          </w:rPr>
          <w:t>3</w:t>
        </w:r>
        <w:r w:rsidRPr="00A66AD1">
          <w:rPr>
            <w:noProof/>
            <w:color w:val="2E74B5" w:themeColor="accent1" w:themeShade="BF"/>
            <w:sz w:val="16"/>
          </w:rPr>
          <w:fldChar w:fldCharType="end"/>
        </w:r>
        <w:r w:rsidRPr="00A66AD1">
          <w:rPr>
            <w:noProof/>
            <w:color w:val="2E74B5" w:themeColor="accent1" w:themeShade="BF"/>
            <w:sz w:val="16"/>
          </w:rPr>
          <w:t xml:space="preserve"> -</w:t>
        </w:r>
      </w:sdtContent>
    </w:sdt>
  </w:p>
  <w:p w14:paraId="61C2CE25" w14:textId="77777777" w:rsidR="005E3512" w:rsidRDefault="005E351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5A17B" w14:textId="77777777" w:rsidR="00715DD4" w:rsidRDefault="00715DD4" w:rsidP="00A66AD1">
      <w:pPr>
        <w:spacing w:after="0" w:line="240" w:lineRule="auto"/>
      </w:pPr>
      <w:r>
        <w:separator/>
      </w:r>
    </w:p>
  </w:footnote>
  <w:footnote w:type="continuationSeparator" w:id="0">
    <w:p w14:paraId="04E8288E" w14:textId="77777777" w:rsidR="00715DD4" w:rsidRDefault="00715DD4" w:rsidP="00A66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0D590" w14:textId="77777777" w:rsidR="00114A19" w:rsidRDefault="00114A19" w:rsidP="00EF47B6">
    <w:pPr>
      <w:pStyle w:val="stbilgi"/>
      <w:jc w:val="right"/>
      <w:rPr>
        <w:color w:val="1F3864" w:themeColor="accent5" w:themeShade="80"/>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DC3FC" w14:textId="3DFC46C3" w:rsidR="00691227" w:rsidRDefault="00691227" w:rsidP="00691227">
    <w:pPr>
      <w:spacing w:after="0" w:line="240" w:lineRule="auto"/>
      <w:rPr>
        <w:b/>
        <w:color w:val="2F5496"/>
        <w:sz w:val="20"/>
        <w:szCs w:val="20"/>
      </w:rPr>
    </w:pPr>
    <w:r>
      <w:rPr>
        <w:noProof/>
        <w:lang w:eastAsia="tr-TR"/>
      </w:rPr>
      <w:drawing>
        <wp:anchor distT="0" distB="0" distL="114300" distR="114300" simplePos="0" relativeHeight="251660288" behindDoc="0" locked="0" layoutInCell="1" hidden="0" allowOverlap="1" wp14:anchorId="123378F7" wp14:editId="5BB45234">
          <wp:simplePos x="0" y="0"/>
          <wp:positionH relativeFrom="margin">
            <wp:posOffset>0</wp:posOffset>
          </wp:positionH>
          <wp:positionV relativeFrom="paragraph">
            <wp:posOffset>161925</wp:posOffset>
          </wp:positionV>
          <wp:extent cx="1339850" cy="304800"/>
          <wp:effectExtent l="0" t="0" r="0" b="0"/>
          <wp:wrapSquare wrapText="bothSides" distT="0" distB="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39850" cy="304800"/>
                  </a:xfrm>
                  <a:prstGeom prst="rect">
                    <a:avLst/>
                  </a:prstGeom>
                  <a:ln/>
                </pic:spPr>
              </pic:pic>
            </a:graphicData>
          </a:graphic>
        </wp:anchor>
      </w:drawing>
    </w:r>
  </w:p>
  <w:p w14:paraId="554D3470" w14:textId="77777777" w:rsidR="00691227" w:rsidRDefault="00691227" w:rsidP="00691227">
    <w:pPr>
      <w:spacing w:after="0" w:line="240" w:lineRule="auto"/>
      <w:rPr>
        <w:b/>
        <w:color w:val="2F5496"/>
        <w:sz w:val="20"/>
        <w:szCs w:val="20"/>
      </w:rPr>
    </w:pPr>
  </w:p>
  <w:p w14:paraId="1D7E4AC5" w14:textId="77777777" w:rsidR="00691227" w:rsidRDefault="00691227" w:rsidP="00691227">
    <w:pPr>
      <w:spacing w:after="0" w:line="240" w:lineRule="auto"/>
      <w:rPr>
        <w:b/>
        <w:color w:val="2F5496"/>
        <w:sz w:val="20"/>
        <w:szCs w:val="20"/>
      </w:rPr>
    </w:pPr>
  </w:p>
  <w:p w14:paraId="3897D713" w14:textId="77777777" w:rsidR="00691227" w:rsidRDefault="00691227" w:rsidP="00691227">
    <w:pPr>
      <w:spacing w:after="0" w:line="240" w:lineRule="auto"/>
      <w:rPr>
        <w:b/>
        <w:color w:val="2F5496"/>
        <w:sz w:val="20"/>
        <w:szCs w:val="20"/>
      </w:rPr>
    </w:pPr>
  </w:p>
  <w:p w14:paraId="10E97C85" w14:textId="62D8F765" w:rsidR="00691227" w:rsidRDefault="00691227" w:rsidP="00691227">
    <w:pPr>
      <w:spacing w:after="0" w:line="240" w:lineRule="auto"/>
      <w:rPr>
        <w:b/>
        <w:color w:val="2F5496"/>
        <w:sz w:val="20"/>
        <w:szCs w:val="20"/>
      </w:rPr>
    </w:pPr>
    <w:r>
      <w:rPr>
        <w:b/>
        <w:color w:val="2F5496"/>
        <w:sz w:val="20"/>
        <w:szCs w:val="20"/>
      </w:rPr>
      <w:t>İKLİM TOPLANTILARI: DÜŞÜK KARBONLU KALKINMA SÜRECİNDE FİNANSMANIN ROLÜ</w:t>
    </w:r>
  </w:p>
  <w:p w14:paraId="16B7D9F1" w14:textId="6D08BAC1" w:rsidR="00691227" w:rsidRPr="00691227" w:rsidRDefault="00691227" w:rsidP="00691227">
    <w:pPr>
      <w:spacing w:after="0" w:line="240" w:lineRule="auto"/>
      <w:rPr>
        <w:sz w:val="20"/>
        <w:szCs w:val="20"/>
      </w:rPr>
    </w:pPr>
    <w:r>
      <w:rPr>
        <w:b/>
        <w:color w:val="2F5496"/>
        <w:sz w:val="20"/>
        <w:szCs w:val="20"/>
      </w:rPr>
      <w:t xml:space="preserve">EROL BİLECİK, TÜSİAD YÖNETİM KURULU BAŞKANI </w:t>
    </w:r>
    <w:r w:rsidRPr="00134941">
      <w:rPr>
        <w:b/>
        <w:color w:val="2F5496"/>
        <w:sz w:val="16"/>
        <w:szCs w:val="20"/>
      </w:rPr>
      <w:t xml:space="preserve">/ </w:t>
    </w:r>
    <w:r>
      <w:rPr>
        <w:color w:val="2F5496"/>
        <w:sz w:val="18"/>
        <w:szCs w:val="18"/>
      </w:rPr>
      <w:t>11 Nisan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CB4"/>
    <w:multiLevelType w:val="hybridMultilevel"/>
    <w:tmpl w:val="E62CD434"/>
    <w:lvl w:ilvl="0" w:tplc="C9CAC43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9C7C28"/>
    <w:multiLevelType w:val="hybridMultilevel"/>
    <w:tmpl w:val="B3C08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643D90"/>
    <w:multiLevelType w:val="hybridMultilevel"/>
    <w:tmpl w:val="E9EEE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597F11"/>
    <w:multiLevelType w:val="hybridMultilevel"/>
    <w:tmpl w:val="18FCD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DCC3F3D"/>
    <w:multiLevelType w:val="hybridMultilevel"/>
    <w:tmpl w:val="7C347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D1"/>
    <w:rsid w:val="0000255E"/>
    <w:rsid w:val="00005553"/>
    <w:rsid w:val="00012E72"/>
    <w:rsid w:val="00013520"/>
    <w:rsid w:val="0001473E"/>
    <w:rsid w:val="00021DB9"/>
    <w:rsid w:val="0003259B"/>
    <w:rsid w:val="0003639E"/>
    <w:rsid w:val="0004129E"/>
    <w:rsid w:val="000420B3"/>
    <w:rsid w:val="0004572E"/>
    <w:rsid w:val="00055B9D"/>
    <w:rsid w:val="00057477"/>
    <w:rsid w:val="00062D47"/>
    <w:rsid w:val="000638B4"/>
    <w:rsid w:val="00065388"/>
    <w:rsid w:val="00065865"/>
    <w:rsid w:val="000662BF"/>
    <w:rsid w:val="000719EC"/>
    <w:rsid w:val="00097069"/>
    <w:rsid w:val="000B30D2"/>
    <w:rsid w:val="000C66D8"/>
    <w:rsid w:val="000C67C0"/>
    <w:rsid w:val="000E084A"/>
    <w:rsid w:val="000E384C"/>
    <w:rsid w:val="000E51D4"/>
    <w:rsid w:val="000E5CCE"/>
    <w:rsid w:val="000E789E"/>
    <w:rsid w:val="000F232F"/>
    <w:rsid w:val="00114A19"/>
    <w:rsid w:val="00127C73"/>
    <w:rsid w:val="00131297"/>
    <w:rsid w:val="001320FF"/>
    <w:rsid w:val="001371F3"/>
    <w:rsid w:val="0014061E"/>
    <w:rsid w:val="00141B58"/>
    <w:rsid w:val="00160A65"/>
    <w:rsid w:val="00160ECB"/>
    <w:rsid w:val="00166937"/>
    <w:rsid w:val="00170DC5"/>
    <w:rsid w:val="00174D04"/>
    <w:rsid w:val="001750FF"/>
    <w:rsid w:val="00176CAF"/>
    <w:rsid w:val="00183727"/>
    <w:rsid w:val="001857D2"/>
    <w:rsid w:val="00186239"/>
    <w:rsid w:val="00192CBB"/>
    <w:rsid w:val="00194552"/>
    <w:rsid w:val="0019673E"/>
    <w:rsid w:val="001A2AE2"/>
    <w:rsid w:val="001A4F9A"/>
    <w:rsid w:val="001C2FBC"/>
    <w:rsid w:val="001D20FB"/>
    <w:rsid w:val="001E70BA"/>
    <w:rsid w:val="001F354B"/>
    <w:rsid w:val="001F4E47"/>
    <w:rsid w:val="00201ADC"/>
    <w:rsid w:val="002045D5"/>
    <w:rsid w:val="0021085C"/>
    <w:rsid w:val="0021087D"/>
    <w:rsid w:val="0023155A"/>
    <w:rsid w:val="00237CC6"/>
    <w:rsid w:val="00246119"/>
    <w:rsid w:val="00254464"/>
    <w:rsid w:val="002575D6"/>
    <w:rsid w:val="0026287E"/>
    <w:rsid w:val="002712B8"/>
    <w:rsid w:val="0027271D"/>
    <w:rsid w:val="00272E1D"/>
    <w:rsid w:val="0028475D"/>
    <w:rsid w:val="00284973"/>
    <w:rsid w:val="00287C97"/>
    <w:rsid w:val="00293CAC"/>
    <w:rsid w:val="002A0898"/>
    <w:rsid w:val="002A2167"/>
    <w:rsid w:val="002B0A40"/>
    <w:rsid w:val="002B67FC"/>
    <w:rsid w:val="002C215B"/>
    <w:rsid w:val="002C38B2"/>
    <w:rsid w:val="002C55F3"/>
    <w:rsid w:val="002C77F2"/>
    <w:rsid w:val="002D0524"/>
    <w:rsid w:val="002D1DA7"/>
    <w:rsid w:val="002D7D7A"/>
    <w:rsid w:val="002F1B1F"/>
    <w:rsid w:val="002F214F"/>
    <w:rsid w:val="002F23DC"/>
    <w:rsid w:val="002F2EC1"/>
    <w:rsid w:val="002F47D8"/>
    <w:rsid w:val="002F5F55"/>
    <w:rsid w:val="003035E8"/>
    <w:rsid w:val="00313DDA"/>
    <w:rsid w:val="0031470E"/>
    <w:rsid w:val="00323BBE"/>
    <w:rsid w:val="00325CE8"/>
    <w:rsid w:val="0032788A"/>
    <w:rsid w:val="003352CF"/>
    <w:rsid w:val="003461EB"/>
    <w:rsid w:val="00350F17"/>
    <w:rsid w:val="00352114"/>
    <w:rsid w:val="00366A8D"/>
    <w:rsid w:val="003905B9"/>
    <w:rsid w:val="0039097B"/>
    <w:rsid w:val="00390FD0"/>
    <w:rsid w:val="00392366"/>
    <w:rsid w:val="003934C3"/>
    <w:rsid w:val="003955AF"/>
    <w:rsid w:val="00397DF4"/>
    <w:rsid w:val="003A5871"/>
    <w:rsid w:val="003A5BEA"/>
    <w:rsid w:val="003B1552"/>
    <w:rsid w:val="003B1C1F"/>
    <w:rsid w:val="003B56CB"/>
    <w:rsid w:val="003C3D20"/>
    <w:rsid w:val="003D436B"/>
    <w:rsid w:val="003D766C"/>
    <w:rsid w:val="003D76D2"/>
    <w:rsid w:val="003E66E9"/>
    <w:rsid w:val="003F65E0"/>
    <w:rsid w:val="00403483"/>
    <w:rsid w:val="004049A6"/>
    <w:rsid w:val="00410BA1"/>
    <w:rsid w:val="00425721"/>
    <w:rsid w:val="00432EA7"/>
    <w:rsid w:val="00433210"/>
    <w:rsid w:val="00437712"/>
    <w:rsid w:val="004409E8"/>
    <w:rsid w:val="004427CB"/>
    <w:rsid w:val="00444CBF"/>
    <w:rsid w:val="00450B20"/>
    <w:rsid w:val="00456CB7"/>
    <w:rsid w:val="0046549D"/>
    <w:rsid w:val="004671B7"/>
    <w:rsid w:val="004754FF"/>
    <w:rsid w:val="00476AAA"/>
    <w:rsid w:val="00477776"/>
    <w:rsid w:val="004908D9"/>
    <w:rsid w:val="004A35BE"/>
    <w:rsid w:val="004B48A3"/>
    <w:rsid w:val="004C0933"/>
    <w:rsid w:val="004C6EE7"/>
    <w:rsid w:val="004D32CA"/>
    <w:rsid w:val="004D6B96"/>
    <w:rsid w:val="004E117A"/>
    <w:rsid w:val="004E45B5"/>
    <w:rsid w:val="00502694"/>
    <w:rsid w:val="00502CD9"/>
    <w:rsid w:val="005058B6"/>
    <w:rsid w:val="00511112"/>
    <w:rsid w:val="00512476"/>
    <w:rsid w:val="00513ACB"/>
    <w:rsid w:val="00527C6E"/>
    <w:rsid w:val="00534236"/>
    <w:rsid w:val="00540065"/>
    <w:rsid w:val="0054295C"/>
    <w:rsid w:val="005567D8"/>
    <w:rsid w:val="0056445C"/>
    <w:rsid w:val="005645E6"/>
    <w:rsid w:val="0056696E"/>
    <w:rsid w:val="005700BC"/>
    <w:rsid w:val="00580500"/>
    <w:rsid w:val="00581904"/>
    <w:rsid w:val="00583CB9"/>
    <w:rsid w:val="0058623C"/>
    <w:rsid w:val="005942FA"/>
    <w:rsid w:val="00596DC1"/>
    <w:rsid w:val="005972BB"/>
    <w:rsid w:val="005B72F2"/>
    <w:rsid w:val="005B7902"/>
    <w:rsid w:val="005C0A67"/>
    <w:rsid w:val="005C123E"/>
    <w:rsid w:val="005C4587"/>
    <w:rsid w:val="005C4804"/>
    <w:rsid w:val="005D016E"/>
    <w:rsid w:val="005D578B"/>
    <w:rsid w:val="005D6E4F"/>
    <w:rsid w:val="005E3512"/>
    <w:rsid w:val="005E47C2"/>
    <w:rsid w:val="005E569B"/>
    <w:rsid w:val="005E7CB5"/>
    <w:rsid w:val="005F0103"/>
    <w:rsid w:val="005F03F8"/>
    <w:rsid w:val="005F136B"/>
    <w:rsid w:val="005F141E"/>
    <w:rsid w:val="005F7277"/>
    <w:rsid w:val="005F7C28"/>
    <w:rsid w:val="00600ACE"/>
    <w:rsid w:val="00600FF4"/>
    <w:rsid w:val="00601328"/>
    <w:rsid w:val="00602142"/>
    <w:rsid w:val="006036B3"/>
    <w:rsid w:val="00612F5A"/>
    <w:rsid w:val="006160F1"/>
    <w:rsid w:val="006165A5"/>
    <w:rsid w:val="006239D0"/>
    <w:rsid w:val="006306C9"/>
    <w:rsid w:val="00630995"/>
    <w:rsid w:val="00633D4A"/>
    <w:rsid w:val="006356EE"/>
    <w:rsid w:val="006402E9"/>
    <w:rsid w:val="006433D7"/>
    <w:rsid w:val="00657329"/>
    <w:rsid w:val="00661139"/>
    <w:rsid w:val="00662B39"/>
    <w:rsid w:val="00664080"/>
    <w:rsid w:val="006724EA"/>
    <w:rsid w:val="006737D1"/>
    <w:rsid w:val="0067429D"/>
    <w:rsid w:val="006800AF"/>
    <w:rsid w:val="00683E9D"/>
    <w:rsid w:val="006845D0"/>
    <w:rsid w:val="00691227"/>
    <w:rsid w:val="00697006"/>
    <w:rsid w:val="006A5344"/>
    <w:rsid w:val="006B3060"/>
    <w:rsid w:val="006B5ED0"/>
    <w:rsid w:val="006C47A4"/>
    <w:rsid w:val="006C5922"/>
    <w:rsid w:val="006C5AA1"/>
    <w:rsid w:val="006C6754"/>
    <w:rsid w:val="006D1F5B"/>
    <w:rsid w:val="006D6786"/>
    <w:rsid w:val="006D6FC6"/>
    <w:rsid w:val="006E246A"/>
    <w:rsid w:val="006E4982"/>
    <w:rsid w:val="006E6AE3"/>
    <w:rsid w:val="006E7D4B"/>
    <w:rsid w:val="006F09B2"/>
    <w:rsid w:val="006F106A"/>
    <w:rsid w:val="006F27AD"/>
    <w:rsid w:val="006F2828"/>
    <w:rsid w:val="006F48B4"/>
    <w:rsid w:val="006F6B97"/>
    <w:rsid w:val="00706579"/>
    <w:rsid w:val="007065DE"/>
    <w:rsid w:val="00711D07"/>
    <w:rsid w:val="0071593E"/>
    <w:rsid w:val="00715DD4"/>
    <w:rsid w:val="0072591B"/>
    <w:rsid w:val="00731885"/>
    <w:rsid w:val="00733330"/>
    <w:rsid w:val="00733769"/>
    <w:rsid w:val="00735E63"/>
    <w:rsid w:val="00746532"/>
    <w:rsid w:val="00746DFF"/>
    <w:rsid w:val="0075402D"/>
    <w:rsid w:val="00756E67"/>
    <w:rsid w:val="00760A81"/>
    <w:rsid w:val="00760DFD"/>
    <w:rsid w:val="00765E1B"/>
    <w:rsid w:val="007660E2"/>
    <w:rsid w:val="00767096"/>
    <w:rsid w:val="00782398"/>
    <w:rsid w:val="007846FD"/>
    <w:rsid w:val="00786705"/>
    <w:rsid w:val="0079234F"/>
    <w:rsid w:val="00793B60"/>
    <w:rsid w:val="007956F0"/>
    <w:rsid w:val="007976D6"/>
    <w:rsid w:val="007A00E3"/>
    <w:rsid w:val="007A1D6B"/>
    <w:rsid w:val="007A6762"/>
    <w:rsid w:val="007B0153"/>
    <w:rsid w:val="007B11BA"/>
    <w:rsid w:val="007B59E5"/>
    <w:rsid w:val="007C29BA"/>
    <w:rsid w:val="007C3806"/>
    <w:rsid w:val="007D085B"/>
    <w:rsid w:val="007D725A"/>
    <w:rsid w:val="007E135E"/>
    <w:rsid w:val="007E2564"/>
    <w:rsid w:val="007F2D03"/>
    <w:rsid w:val="007F48A1"/>
    <w:rsid w:val="007F504B"/>
    <w:rsid w:val="008058B8"/>
    <w:rsid w:val="00810099"/>
    <w:rsid w:val="008202B3"/>
    <w:rsid w:val="00820B11"/>
    <w:rsid w:val="00820C51"/>
    <w:rsid w:val="008224D0"/>
    <w:rsid w:val="00825189"/>
    <w:rsid w:val="00832335"/>
    <w:rsid w:val="00833B6C"/>
    <w:rsid w:val="00834E1A"/>
    <w:rsid w:val="008366B4"/>
    <w:rsid w:val="0084070F"/>
    <w:rsid w:val="008429D5"/>
    <w:rsid w:val="00842E49"/>
    <w:rsid w:val="00851D15"/>
    <w:rsid w:val="00853BE4"/>
    <w:rsid w:val="008612E0"/>
    <w:rsid w:val="00866DB7"/>
    <w:rsid w:val="008672A1"/>
    <w:rsid w:val="00873E1B"/>
    <w:rsid w:val="0087471F"/>
    <w:rsid w:val="00874BF0"/>
    <w:rsid w:val="00883144"/>
    <w:rsid w:val="0088572B"/>
    <w:rsid w:val="00885D8F"/>
    <w:rsid w:val="00892CDF"/>
    <w:rsid w:val="00893599"/>
    <w:rsid w:val="008A1574"/>
    <w:rsid w:val="008A7AC1"/>
    <w:rsid w:val="008C4D78"/>
    <w:rsid w:val="008D0269"/>
    <w:rsid w:val="008D7FE9"/>
    <w:rsid w:val="008E06A8"/>
    <w:rsid w:val="008E29B5"/>
    <w:rsid w:val="008F7BB0"/>
    <w:rsid w:val="00913B0F"/>
    <w:rsid w:val="00916CB6"/>
    <w:rsid w:val="009208D2"/>
    <w:rsid w:val="00920C86"/>
    <w:rsid w:val="00921296"/>
    <w:rsid w:val="00923268"/>
    <w:rsid w:val="009247C9"/>
    <w:rsid w:val="00926F28"/>
    <w:rsid w:val="009508AA"/>
    <w:rsid w:val="00955DBD"/>
    <w:rsid w:val="00961C13"/>
    <w:rsid w:val="00963009"/>
    <w:rsid w:val="00965C96"/>
    <w:rsid w:val="009662FB"/>
    <w:rsid w:val="009701DE"/>
    <w:rsid w:val="00973CD7"/>
    <w:rsid w:val="00980A7D"/>
    <w:rsid w:val="00986197"/>
    <w:rsid w:val="00993D06"/>
    <w:rsid w:val="0099400E"/>
    <w:rsid w:val="009A1CF0"/>
    <w:rsid w:val="009A48D4"/>
    <w:rsid w:val="009A4AA4"/>
    <w:rsid w:val="009B1ACA"/>
    <w:rsid w:val="009B4860"/>
    <w:rsid w:val="009C1146"/>
    <w:rsid w:val="009C5B2C"/>
    <w:rsid w:val="009C644D"/>
    <w:rsid w:val="009C692A"/>
    <w:rsid w:val="009D475C"/>
    <w:rsid w:val="009E3624"/>
    <w:rsid w:val="009E7A56"/>
    <w:rsid w:val="009E7FE4"/>
    <w:rsid w:val="009F1925"/>
    <w:rsid w:val="009F3DAA"/>
    <w:rsid w:val="00A112B6"/>
    <w:rsid w:val="00A11C23"/>
    <w:rsid w:val="00A1506F"/>
    <w:rsid w:val="00A2211A"/>
    <w:rsid w:val="00A26942"/>
    <w:rsid w:val="00A26CE5"/>
    <w:rsid w:val="00A357B9"/>
    <w:rsid w:val="00A4296B"/>
    <w:rsid w:val="00A4667C"/>
    <w:rsid w:val="00A52244"/>
    <w:rsid w:val="00A5393E"/>
    <w:rsid w:val="00A5420B"/>
    <w:rsid w:val="00A54A7A"/>
    <w:rsid w:val="00A55AAB"/>
    <w:rsid w:val="00A56787"/>
    <w:rsid w:val="00A64BE0"/>
    <w:rsid w:val="00A66AD1"/>
    <w:rsid w:val="00A67B43"/>
    <w:rsid w:val="00A67CDC"/>
    <w:rsid w:val="00A8056A"/>
    <w:rsid w:val="00AA3461"/>
    <w:rsid w:val="00AB250C"/>
    <w:rsid w:val="00AB2C85"/>
    <w:rsid w:val="00AB7277"/>
    <w:rsid w:val="00AC2084"/>
    <w:rsid w:val="00AD0889"/>
    <w:rsid w:val="00AD0C76"/>
    <w:rsid w:val="00AD15AC"/>
    <w:rsid w:val="00AD1C4E"/>
    <w:rsid w:val="00AD3428"/>
    <w:rsid w:val="00AD4C23"/>
    <w:rsid w:val="00AE074D"/>
    <w:rsid w:val="00AE2FE1"/>
    <w:rsid w:val="00AE312C"/>
    <w:rsid w:val="00AE424D"/>
    <w:rsid w:val="00AF3424"/>
    <w:rsid w:val="00B03573"/>
    <w:rsid w:val="00B0365F"/>
    <w:rsid w:val="00B06F64"/>
    <w:rsid w:val="00B226FD"/>
    <w:rsid w:val="00B2273B"/>
    <w:rsid w:val="00B3441D"/>
    <w:rsid w:val="00B40554"/>
    <w:rsid w:val="00B45991"/>
    <w:rsid w:val="00B469D9"/>
    <w:rsid w:val="00B50F37"/>
    <w:rsid w:val="00B52EF8"/>
    <w:rsid w:val="00B53110"/>
    <w:rsid w:val="00B533FE"/>
    <w:rsid w:val="00B54C08"/>
    <w:rsid w:val="00B6449A"/>
    <w:rsid w:val="00B7370F"/>
    <w:rsid w:val="00B738F7"/>
    <w:rsid w:val="00B76E1A"/>
    <w:rsid w:val="00B7778A"/>
    <w:rsid w:val="00B8507E"/>
    <w:rsid w:val="00B914B5"/>
    <w:rsid w:val="00B935D5"/>
    <w:rsid w:val="00B94F33"/>
    <w:rsid w:val="00BB5A0A"/>
    <w:rsid w:val="00BB6800"/>
    <w:rsid w:val="00BC1FE0"/>
    <w:rsid w:val="00BC28CB"/>
    <w:rsid w:val="00BC4B40"/>
    <w:rsid w:val="00BC6457"/>
    <w:rsid w:val="00BD4494"/>
    <w:rsid w:val="00BD462D"/>
    <w:rsid w:val="00BD6147"/>
    <w:rsid w:val="00BE30A5"/>
    <w:rsid w:val="00BE4254"/>
    <w:rsid w:val="00BF305B"/>
    <w:rsid w:val="00BF52F6"/>
    <w:rsid w:val="00BF6B3A"/>
    <w:rsid w:val="00BF7498"/>
    <w:rsid w:val="00C078B9"/>
    <w:rsid w:val="00C166F1"/>
    <w:rsid w:val="00C175A1"/>
    <w:rsid w:val="00C2327A"/>
    <w:rsid w:val="00C25312"/>
    <w:rsid w:val="00C300D8"/>
    <w:rsid w:val="00C32A7C"/>
    <w:rsid w:val="00C32C32"/>
    <w:rsid w:val="00C3792B"/>
    <w:rsid w:val="00C414BF"/>
    <w:rsid w:val="00C45AFC"/>
    <w:rsid w:val="00C45EC0"/>
    <w:rsid w:val="00C47AD7"/>
    <w:rsid w:val="00C50E93"/>
    <w:rsid w:val="00C60EB6"/>
    <w:rsid w:val="00C6214D"/>
    <w:rsid w:val="00C6391D"/>
    <w:rsid w:val="00C71C81"/>
    <w:rsid w:val="00C72470"/>
    <w:rsid w:val="00C76E73"/>
    <w:rsid w:val="00C7726D"/>
    <w:rsid w:val="00C80189"/>
    <w:rsid w:val="00C81105"/>
    <w:rsid w:val="00C90BC2"/>
    <w:rsid w:val="00C939E4"/>
    <w:rsid w:val="00C9621F"/>
    <w:rsid w:val="00C970DA"/>
    <w:rsid w:val="00CA111E"/>
    <w:rsid w:val="00CA1474"/>
    <w:rsid w:val="00CA3B0E"/>
    <w:rsid w:val="00CA4E01"/>
    <w:rsid w:val="00CA5892"/>
    <w:rsid w:val="00CA7A6E"/>
    <w:rsid w:val="00CC4C79"/>
    <w:rsid w:val="00CC535C"/>
    <w:rsid w:val="00CC6D33"/>
    <w:rsid w:val="00CE3644"/>
    <w:rsid w:val="00CE5122"/>
    <w:rsid w:val="00CE515A"/>
    <w:rsid w:val="00CF0026"/>
    <w:rsid w:val="00CF145A"/>
    <w:rsid w:val="00CF171E"/>
    <w:rsid w:val="00CF465B"/>
    <w:rsid w:val="00D014D1"/>
    <w:rsid w:val="00D05DA0"/>
    <w:rsid w:val="00D07701"/>
    <w:rsid w:val="00D10A4B"/>
    <w:rsid w:val="00D15AFA"/>
    <w:rsid w:val="00D20184"/>
    <w:rsid w:val="00D2079C"/>
    <w:rsid w:val="00D2203E"/>
    <w:rsid w:val="00D23A71"/>
    <w:rsid w:val="00D405CC"/>
    <w:rsid w:val="00D41313"/>
    <w:rsid w:val="00D436EF"/>
    <w:rsid w:val="00D51042"/>
    <w:rsid w:val="00D564E5"/>
    <w:rsid w:val="00D5661A"/>
    <w:rsid w:val="00D63F5F"/>
    <w:rsid w:val="00D71761"/>
    <w:rsid w:val="00D73CB0"/>
    <w:rsid w:val="00D84D91"/>
    <w:rsid w:val="00D85E40"/>
    <w:rsid w:val="00DA47F9"/>
    <w:rsid w:val="00DA6978"/>
    <w:rsid w:val="00DB0128"/>
    <w:rsid w:val="00DB0600"/>
    <w:rsid w:val="00DB675A"/>
    <w:rsid w:val="00DC0330"/>
    <w:rsid w:val="00DC05E5"/>
    <w:rsid w:val="00DC18C8"/>
    <w:rsid w:val="00DC2BB1"/>
    <w:rsid w:val="00DD0CA0"/>
    <w:rsid w:val="00DD6202"/>
    <w:rsid w:val="00DD7C5F"/>
    <w:rsid w:val="00DE035F"/>
    <w:rsid w:val="00DE1AF3"/>
    <w:rsid w:val="00DE2D6B"/>
    <w:rsid w:val="00DF412B"/>
    <w:rsid w:val="00DF416B"/>
    <w:rsid w:val="00DF57C9"/>
    <w:rsid w:val="00DF5BC4"/>
    <w:rsid w:val="00E1346F"/>
    <w:rsid w:val="00E16EB0"/>
    <w:rsid w:val="00E21267"/>
    <w:rsid w:val="00E2281A"/>
    <w:rsid w:val="00E2407A"/>
    <w:rsid w:val="00E24421"/>
    <w:rsid w:val="00E37480"/>
    <w:rsid w:val="00E4196C"/>
    <w:rsid w:val="00E51125"/>
    <w:rsid w:val="00E518DB"/>
    <w:rsid w:val="00E549C1"/>
    <w:rsid w:val="00E57972"/>
    <w:rsid w:val="00E609BC"/>
    <w:rsid w:val="00E639DE"/>
    <w:rsid w:val="00E6450D"/>
    <w:rsid w:val="00E6759B"/>
    <w:rsid w:val="00E70AEE"/>
    <w:rsid w:val="00E7134D"/>
    <w:rsid w:val="00E73521"/>
    <w:rsid w:val="00E772B9"/>
    <w:rsid w:val="00E81D7F"/>
    <w:rsid w:val="00E863CA"/>
    <w:rsid w:val="00E901B1"/>
    <w:rsid w:val="00E922C2"/>
    <w:rsid w:val="00E92F24"/>
    <w:rsid w:val="00E951AD"/>
    <w:rsid w:val="00EA1A12"/>
    <w:rsid w:val="00EA4BA7"/>
    <w:rsid w:val="00EA5826"/>
    <w:rsid w:val="00EB06C0"/>
    <w:rsid w:val="00EB3FC5"/>
    <w:rsid w:val="00EB49CC"/>
    <w:rsid w:val="00EB4DC5"/>
    <w:rsid w:val="00EB535D"/>
    <w:rsid w:val="00EB7A9D"/>
    <w:rsid w:val="00EC09AF"/>
    <w:rsid w:val="00EC16A9"/>
    <w:rsid w:val="00EC5CDE"/>
    <w:rsid w:val="00EC7164"/>
    <w:rsid w:val="00ED4835"/>
    <w:rsid w:val="00EE06D6"/>
    <w:rsid w:val="00EE4C2B"/>
    <w:rsid w:val="00EE6DDF"/>
    <w:rsid w:val="00EF3169"/>
    <w:rsid w:val="00EF47B6"/>
    <w:rsid w:val="00EF48FD"/>
    <w:rsid w:val="00EF6EC6"/>
    <w:rsid w:val="00F03733"/>
    <w:rsid w:val="00F0426C"/>
    <w:rsid w:val="00F178DE"/>
    <w:rsid w:val="00F20CE9"/>
    <w:rsid w:val="00F30D7B"/>
    <w:rsid w:val="00F37D8C"/>
    <w:rsid w:val="00F40FE1"/>
    <w:rsid w:val="00F42376"/>
    <w:rsid w:val="00F450ED"/>
    <w:rsid w:val="00F46571"/>
    <w:rsid w:val="00F502DA"/>
    <w:rsid w:val="00F74612"/>
    <w:rsid w:val="00F805E6"/>
    <w:rsid w:val="00F83921"/>
    <w:rsid w:val="00F9178F"/>
    <w:rsid w:val="00F9449F"/>
    <w:rsid w:val="00F95FDD"/>
    <w:rsid w:val="00FA0A71"/>
    <w:rsid w:val="00FA556B"/>
    <w:rsid w:val="00FB2A09"/>
    <w:rsid w:val="00FB67CA"/>
    <w:rsid w:val="00FC32AC"/>
    <w:rsid w:val="00FC3470"/>
    <w:rsid w:val="00FC5B30"/>
    <w:rsid w:val="00FC5B3A"/>
    <w:rsid w:val="00FD5A41"/>
    <w:rsid w:val="00FD75AB"/>
    <w:rsid w:val="00FE05D5"/>
    <w:rsid w:val="00FE7D8B"/>
    <w:rsid w:val="00FF3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E9245"/>
  <w15:docId w15:val="{F29F669F-217A-415D-BDB6-F19E28D0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ECB"/>
    <w:pPr>
      <w:spacing w:line="256" w:lineRule="auto"/>
    </w:pPr>
    <w:rPr>
      <w:lang w:val="tr-TR"/>
    </w:rPr>
  </w:style>
  <w:style w:type="paragraph" w:styleId="Balk1">
    <w:name w:val="heading 1"/>
    <w:basedOn w:val="Normal"/>
    <w:link w:val="Balk1Char"/>
    <w:uiPriority w:val="9"/>
    <w:qFormat/>
    <w:rsid w:val="006E7D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66AD1"/>
    <w:pPr>
      <w:ind w:left="720"/>
      <w:contextualSpacing/>
    </w:pPr>
  </w:style>
  <w:style w:type="paragraph" w:styleId="stbilgi">
    <w:name w:val="header"/>
    <w:basedOn w:val="Normal"/>
    <w:link w:val="stbilgiChar"/>
    <w:uiPriority w:val="99"/>
    <w:unhideWhenUsed/>
    <w:rsid w:val="00A66AD1"/>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A66AD1"/>
    <w:rPr>
      <w:lang w:val="tr-TR"/>
    </w:rPr>
  </w:style>
  <w:style w:type="paragraph" w:styleId="Altbilgi">
    <w:name w:val="footer"/>
    <w:basedOn w:val="Normal"/>
    <w:link w:val="AltbilgiChar"/>
    <w:uiPriority w:val="99"/>
    <w:unhideWhenUsed/>
    <w:rsid w:val="00A66AD1"/>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A66AD1"/>
    <w:rPr>
      <w:lang w:val="tr-TR"/>
    </w:rPr>
  </w:style>
  <w:style w:type="paragraph" w:customStyle="1" w:styleId="Gvde">
    <w:name w:val="Gövde"/>
    <w:rsid w:val="00873E1B"/>
    <w:pPr>
      <w:pBdr>
        <w:top w:val="nil"/>
        <w:left w:val="nil"/>
        <w:bottom w:val="nil"/>
        <w:right w:val="nil"/>
        <w:between w:val="nil"/>
        <w:bar w:val="nil"/>
      </w:pBdr>
      <w:spacing w:after="0" w:line="240" w:lineRule="auto"/>
    </w:pPr>
    <w:rPr>
      <w:rFonts w:ascii="Calibri" w:eastAsia="Calibri" w:hAnsi="Calibri" w:cs="Calibri"/>
      <w:color w:val="000000"/>
      <w:u w:color="000000"/>
      <w:bdr w:val="nil"/>
      <w:lang w:val="tr-TR" w:eastAsia="tr-TR"/>
    </w:rPr>
  </w:style>
  <w:style w:type="character" w:styleId="DipnotBavurusu">
    <w:name w:val="footnote reference"/>
    <w:uiPriority w:val="99"/>
    <w:semiHidden/>
    <w:unhideWhenUsed/>
    <w:rsid w:val="00873E1B"/>
    <w:rPr>
      <w:vertAlign w:val="superscript"/>
    </w:rPr>
  </w:style>
  <w:style w:type="paragraph" w:styleId="DipnotMetni">
    <w:name w:val="footnote text"/>
    <w:basedOn w:val="Normal"/>
    <w:link w:val="DipnotMetniChar"/>
    <w:uiPriority w:val="99"/>
    <w:semiHidden/>
    <w:unhideWhenUsed/>
    <w:rsid w:val="00873E1B"/>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873E1B"/>
    <w:rPr>
      <w:rFonts w:ascii="Calibri" w:eastAsia="Calibri" w:hAnsi="Calibri" w:cs="Times New Roman"/>
      <w:sz w:val="20"/>
      <w:szCs w:val="20"/>
      <w:lang w:val="tr-TR"/>
    </w:rPr>
  </w:style>
  <w:style w:type="paragraph" w:styleId="NormalWeb">
    <w:name w:val="Normal (Web)"/>
    <w:basedOn w:val="Normal"/>
    <w:uiPriority w:val="99"/>
    <w:unhideWhenUsed/>
    <w:rsid w:val="00E5797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VarsaylanParagrafYazTipi"/>
    <w:rsid w:val="00E57972"/>
  </w:style>
  <w:style w:type="character" w:styleId="Kpr">
    <w:name w:val="Hyperlink"/>
    <w:basedOn w:val="VarsaylanParagrafYazTipi"/>
    <w:uiPriority w:val="99"/>
    <w:unhideWhenUsed/>
    <w:rsid w:val="00E57972"/>
    <w:rPr>
      <w:color w:val="0000FF"/>
      <w:u w:val="single"/>
    </w:rPr>
  </w:style>
  <w:style w:type="character" w:styleId="zlenenKpr">
    <w:name w:val="FollowedHyperlink"/>
    <w:basedOn w:val="VarsaylanParagrafYazTipi"/>
    <w:uiPriority w:val="99"/>
    <w:semiHidden/>
    <w:unhideWhenUsed/>
    <w:rsid w:val="00E57972"/>
    <w:rPr>
      <w:color w:val="954F72" w:themeColor="followedHyperlink"/>
      <w:u w:val="single"/>
    </w:rPr>
  </w:style>
  <w:style w:type="paragraph" w:styleId="BalonMetni">
    <w:name w:val="Balloon Text"/>
    <w:basedOn w:val="Normal"/>
    <w:link w:val="BalonMetniChar"/>
    <w:uiPriority w:val="99"/>
    <w:semiHidden/>
    <w:unhideWhenUsed/>
    <w:rsid w:val="001371F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71F3"/>
    <w:rPr>
      <w:rFonts w:ascii="Segoe UI" w:hAnsi="Segoe UI" w:cs="Segoe UI"/>
      <w:sz w:val="18"/>
      <w:szCs w:val="18"/>
      <w:lang w:val="tr-TR"/>
    </w:rPr>
  </w:style>
  <w:style w:type="character" w:styleId="AklamaBavurusu">
    <w:name w:val="annotation reference"/>
    <w:basedOn w:val="VarsaylanParagrafYazTipi"/>
    <w:uiPriority w:val="99"/>
    <w:semiHidden/>
    <w:unhideWhenUsed/>
    <w:rsid w:val="00CE5122"/>
    <w:rPr>
      <w:sz w:val="16"/>
      <w:szCs w:val="16"/>
    </w:rPr>
  </w:style>
  <w:style w:type="paragraph" w:styleId="AklamaMetni">
    <w:name w:val="annotation text"/>
    <w:basedOn w:val="Normal"/>
    <w:link w:val="AklamaMetniChar"/>
    <w:uiPriority w:val="99"/>
    <w:semiHidden/>
    <w:unhideWhenUsed/>
    <w:rsid w:val="00CE51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E5122"/>
    <w:rPr>
      <w:sz w:val="20"/>
      <w:szCs w:val="20"/>
      <w:lang w:val="tr-TR"/>
    </w:rPr>
  </w:style>
  <w:style w:type="paragraph" w:styleId="AklamaKonusu">
    <w:name w:val="annotation subject"/>
    <w:basedOn w:val="AklamaMetni"/>
    <w:next w:val="AklamaMetni"/>
    <w:link w:val="AklamaKonusuChar"/>
    <w:uiPriority w:val="99"/>
    <w:semiHidden/>
    <w:unhideWhenUsed/>
    <w:rsid w:val="00CE5122"/>
    <w:rPr>
      <w:b/>
      <w:bCs/>
    </w:rPr>
  </w:style>
  <w:style w:type="character" w:customStyle="1" w:styleId="AklamaKonusuChar">
    <w:name w:val="Açıklama Konusu Char"/>
    <w:basedOn w:val="AklamaMetniChar"/>
    <w:link w:val="AklamaKonusu"/>
    <w:uiPriority w:val="99"/>
    <w:semiHidden/>
    <w:rsid w:val="00CE5122"/>
    <w:rPr>
      <w:b/>
      <w:bCs/>
      <w:sz w:val="20"/>
      <w:szCs w:val="20"/>
      <w:lang w:val="tr-TR"/>
    </w:rPr>
  </w:style>
  <w:style w:type="character" w:customStyle="1" w:styleId="Balk1Char">
    <w:name w:val="Başlık 1 Char"/>
    <w:basedOn w:val="VarsaylanParagrafYazTipi"/>
    <w:link w:val="Balk1"/>
    <w:uiPriority w:val="9"/>
    <w:rsid w:val="006E7D4B"/>
    <w:rPr>
      <w:rFonts w:ascii="Times New Roman" w:eastAsia="Times New Roman" w:hAnsi="Times New Roman" w:cs="Times New Roman"/>
      <w:b/>
      <w:bCs/>
      <w:kern w:val="36"/>
      <w:sz w:val="48"/>
      <w:szCs w:val="48"/>
      <w:lang w:val="tr-TR" w:eastAsia="tr-TR"/>
    </w:rPr>
  </w:style>
  <w:style w:type="character" w:customStyle="1" w:styleId="ListeParagrafChar">
    <w:name w:val="Liste Paragraf Char"/>
    <w:basedOn w:val="VarsaylanParagrafYazTipi"/>
    <w:link w:val="ListeParagraf"/>
    <w:uiPriority w:val="34"/>
    <w:locked/>
    <w:rsid w:val="00160ECB"/>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5551">
      <w:bodyDiv w:val="1"/>
      <w:marLeft w:val="0"/>
      <w:marRight w:val="0"/>
      <w:marTop w:val="0"/>
      <w:marBottom w:val="0"/>
      <w:divBdr>
        <w:top w:val="none" w:sz="0" w:space="0" w:color="auto"/>
        <w:left w:val="none" w:sz="0" w:space="0" w:color="auto"/>
        <w:bottom w:val="none" w:sz="0" w:space="0" w:color="auto"/>
        <w:right w:val="none" w:sz="0" w:space="0" w:color="auto"/>
      </w:divBdr>
    </w:div>
    <w:div w:id="57828486">
      <w:bodyDiv w:val="1"/>
      <w:marLeft w:val="0"/>
      <w:marRight w:val="0"/>
      <w:marTop w:val="0"/>
      <w:marBottom w:val="0"/>
      <w:divBdr>
        <w:top w:val="none" w:sz="0" w:space="0" w:color="auto"/>
        <w:left w:val="none" w:sz="0" w:space="0" w:color="auto"/>
        <w:bottom w:val="none" w:sz="0" w:space="0" w:color="auto"/>
        <w:right w:val="none" w:sz="0" w:space="0" w:color="auto"/>
      </w:divBdr>
    </w:div>
    <w:div w:id="137066391">
      <w:bodyDiv w:val="1"/>
      <w:marLeft w:val="0"/>
      <w:marRight w:val="0"/>
      <w:marTop w:val="0"/>
      <w:marBottom w:val="0"/>
      <w:divBdr>
        <w:top w:val="none" w:sz="0" w:space="0" w:color="auto"/>
        <w:left w:val="none" w:sz="0" w:space="0" w:color="auto"/>
        <w:bottom w:val="none" w:sz="0" w:space="0" w:color="auto"/>
        <w:right w:val="none" w:sz="0" w:space="0" w:color="auto"/>
      </w:divBdr>
    </w:div>
    <w:div w:id="254287508">
      <w:bodyDiv w:val="1"/>
      <w:marLeft w:val="0"/>
      <w:marRight w:val="0"/>
      <w:marTop w:val="0"/>
      <w:marBottom w:val="0"/>
      <w:divBdr>
        <w:top w:val="none" w:sz="0" w:space="0" w:color="auto"/>
        <w:left w:val="none" w:sz="0" w:space="0" w:color="auto"/>
        <w:bottom w:val="none" w:sz="0" w:space="0" w:color="auto"/>
        <w:right w:val="none" w:sz="0" w:space="0" w:color="auto"/>
      </w:divBdr>
    </w:div>
    <w:div w:id="254292478">
      <w:bodyDiv w:val="1"/>
      <w:marLeft w:val="0"/>
      <w:marRight w:val="0"/>
      <w:marTop w:val="0"/>
      <w:marBottom w:val="0"/>
      <w:divBdr>
        <w:top w:val="none" w:sz="0" w:space="0" w:color="auto"/>
        <w:left w:val="none" w:sz="0" w:space="0" w:color="auto"/>
        <w:bottom w:val="none" w:sz="0" w:space="0" w:color="auto"/>
        <w:right w:val="none" w:sz="0" w:space="0" w:color="auto"/>
      </w:divBdr>
    </w:div>
    <w:div w:id="314648675">
      <w:bodyDiv w:val="1"/>
      <w:marLeft w:val="0"/>
      <w:marRight w:val="0"/>
      <w:marTop w:val="0"/>
      <w:marBottom w:val="0"/>
      <w:divBdr>
        <w:top w:val="none" w:sz="0" w:space="0" w:color="auto"/>
        <w:left w:val="none" w:sz="0" w:space="0" w:color="auto"/>
        <w:bottom w:val="none" w:sz="0" w:space="0" w:color="auto"/>
        <w:right w:val="none" w:sz="0" w:space="0" w:color="auto"/>
      </w:divBdr>
    </w:div>
    <w:div w:id="422183752">
      <w:bodyDiv w:val="1"/>
      <w:marLeft w:val="0"/>
      <w:marRight w:val="0"/>
      <w:marTop w:val="0"/>
      <w:marBottom w:val="0"/>
      <w:divBdr>
        <w:top w:val="none" w:sz="0" w:space="0" w:color="auto"/>
        <w:left w:val="none" w:sz="0" w:space="0" w:color="auto"/>
        <w:bottom w:val="none" w:sz="0" w:space="0" w:color="auto"/>
        <w:right w:val="none" w:sz="0" w:space="0" w:color="auto"/>
      </w:divBdr>
    </w:div>
    <w:div w:id="429356906">
      <w:bodyDiv w:val="1"/>
      <w:marLeft w:val="0"/>
      <w:marRight w:val="0"/>
      <w:marTop w:val="0"/>
      <w:marBottom w:val="0"/>
      <w:divBdr>
        <w:top w:val="none" w:sz="0" w:space="0" w:color="auto"/>
        <w:left w:val="none" w:sz="0" w:space="0" w:color="auto"/>
        <w:bottom w:val="none" w:sz="0" w:space="0" w:color="auto"/>
        <w:right w:val="none" w:sz="0" w:space="0" w:color="auto"/>
      </w:divBdr>
    </w:div>
    <w:div w:id="435488579">
      <w:bodyDiv w:val="1"/>
      <w:marLeft w:val="0"/>
      <w:marRight w:val="0"/>
      <w:marTop w:val="0"/>
      <w:marBottom w:val="0"/>
      <w:divBdr>
        <w:top w:val="none" w:sz="0" w:space="0" w:color="auto"/>
        <w:left w:val="none" w:sz="0" w:space="0" w:color="auto"/>
        <w:bottom w:val="none" w:sz="0" w:space="0" w:color="auto"/>
        <w:right w:val="none" w:sz="0" w:space="0" w:color="auto"/>
      </w:divBdr>
    </w:div>
    <w:div w:id="449513049">
      <w:bodyDiv w:val="1"/>
      <w:marLeft w:val="0"/>
      <w:marRight w:val="0"/>
      <w:marTop w:val="0"/>
      <w:marBottom w:val="0"/>
      <w:divBdr>
        <w:top w:val="none" w:sz="0" w:space="0" w:color="auto"/>
        <w:left w:val="none" w:sz="0" w:space="0" w:color="auto"/>
        <w:bottom w:val="none" w:sz="0" w:space="0" w:color="auto"/>
        <w:right w:val="none" w:sz="0" w:space="0" w:color="auto"/>
      </w:divBdr>
    </w:div>
    <w:div w:id="460920198">
      <w:bodyDiv w:val="1"/>
      <w:marLeft w:val="0"/>
      <w:marRight w:val="0"/>
      <w:marTop w:val="0"/>
      <w:marBottom w:val="0"/>
      <w:divBdr>
        <w:top w:val="none" w:sz="0" w:space="0" w:color="auto"/>
        <w:left w:val="none" w:sz="0" w:space="0" w:color="auto"/>
        <w:bottom w:val="none" w:sz="0" w:space="0" w:color="auto"/>
        <w:right w:val="none" w:sz="0" w:space="0" w:color="auto"/>
      </w:divBdr>
    </w:div>
    <w:div w:id="482042441">
      <w:bodyDiv w:val="1"/>
      <w:marLeft w:val="0"/>
      <w:marRight w:val="0"/>
      <w:marTop w:val="0"/>
      <w:marBottom w:val="0"/>
      <w:divBdr>
        <w:top w:val="none" w:sz="0" w:space="0" w:color="auto"/>
        <w:left w:val="none" w:sz="0" w:space="0" w:color="auto"/>
        <w:bottom w:val="none" w:sz="0" w:space="0" w:color="auto"/>
        <w:right w:val="none" w:sz="0" w:space="0" w:color="auto"/>
      </w:divBdr>
    </w:div>
    <w:div w:id="546912734">
      <w:bodyDiv w:val="1"/>
      <w:marLeft w:val="0"/>
      <w:marRight w:val="0"/>
      <w:marTop w:val="0"/>
      <w:marBottom w:val="0"/>
      <w:divBdr>
        <w:top w:val="none" w:sz="0" w:space="0" w:color="auto"/>
        <w:left w:val="none" w:sz="0" w:space="0" w:color="auto"/>
        <w:bottom w:val="none" w:sz="0" w:space="0" w:color="auto"/>
        <w:right w:val="none" w:sz="0" w:space="0" w:color="auto"/>
      </w:divBdr>
    </w:div>
    <w:div w:id="580410229">
      <w:bodyDiv w:val="1"/>
      <w:marLeft w:val="0"/>
      <w:marRight w:val="0"/>
      <w:marTop w:val="0"/>
      <w:marBottom w:val="0"/>
      <w:divBdr>
        <w:top w:val="none" w:sz="0" w:space="0" w:color="auto"/>
        <w:left w:val="none" w:sz="0" w:space="0" w:color="auto"/>
        <w:bottom w:val="none" w:sz="0" w:space="0" w:color="auto"/>
        <w:right w:val="none" w:sz="0" w:space="0" w:color="auto"/>
      </w:divBdr>
    </w:div>
    <w:div w:id="599602136">
      <w:bodyDiv w:val="1"/>
      <w:marLeft w:val="0"/>
      <w:marRight w:val="0"/>
      <w:marTop w:val="0"/>
      <w:marBottom w:val="0"/>
      <w:divBdr>
        <w:top w:val="none" w:sz="0" w:space="0" w:color="auto"/>
        <w:left w:val="none" w:sz="0" w:space="0" w:color="auto"/>
        <w:bottom w:val="none" w:sz="0" w:space="0" w:color="auto"/>
        <w:right w:val="none" w:sz="0" w:space="0" w:color="auto"/>
      </w:divBdr>
    </w:div>
    <w:div w:id="609313328">
      <w:bodyDiv w:val="1"/>
      <w:marLeft w:val="0"/>
      <w:marRight w:val="0"/>
      <w:marTop w:val="0"/>
      <w:marBottom w:val="0"/>
      <w:divBdr>
        <w:top w:val="none" w:sz="0" w:space="0" w:color="auto"/>
        <w:left w:val="none" w:sz="0" w:space="0" w:color="auto"/>
        <w:bottom w:val="none" w:sz="0" w:space="0" w:color="auto"/>
        <w:right w:val="none" w:sz="0" w:space="0" w:color="auto"/>
      </w:divBdr>
    </w:div>
    <w:div w:id="634263044">
      <w:bodyDiv w:val="1"/>
      <w:marLeft w:val="0"/>
      <w:marRight w:val="0"/>
      <w:marTop w:val="0"/>
      <w:marBottom w:val="0"/>
      <w:divBdr>
        <w:top w:val="none" w:sz="0" w:space="0" w:color="auto"/>
        <w:left w:val="none" w:sz="0" w:space="0" w:color="auto"/>
        <w:bottom w:val="none" w:sz="0" w:space="0" w:color="auto"/>
        <w:right w:val="none" w:sz="0" w:space="0" w:color="auto"/>
      </w:divBdr>
    </w:div>
    <w:div w:id="637565690">
      <w:bodyDiv w:val="1"/>
      <w:marLeft w:val="0"/>
      <w:marRight w:val="0"/>
      <w:marTop w:val="0"/>
      <w:marBottom w:val="0"/>
      <w:divBdr>
        <w:top w:val="none" w:sz="0" w:space="0" w:color="auto"/>
        <w:left w:val="none" w:sz="0" w:space="0" w:color="auto"/>
        <w:bottom w:val="none" w:sz="0" w:space="0" w:color="auto"/>
        <w:right w:val="none" w:sz="0" w:space="0" w:color="auto"/>
      </w:divBdr>
    </w:div>
    <w:div w:id="665866711">
      <w:bodyDiv w:val="1"/>
      <w:marLeft w:val="0"/>
      <w:marRight w:val="0"/>
      <w:marTop w:val="0"/>
      <w:marBottom w:val="0"/>
      <w:divBdr>
        <w:top w:val="none" w:sz="0" w:space="0" w:color="auto"/>
        <w:left w:val="none" w:sz="0" w:space="0" w:color="auto"/>
        <w:bottom w:val="none" w:sz="0" w:space="0" w:color="auto"/>
        <w:right w:val="none" w:sz="0" w:space="0" w:color="auto"/>
      </w:divBdr>
    </w:div>
    <w:div w:id="705788159">
      <w:bodyDiv w:val="1"/>
      <w:marLeft w:val="0"/>
      <w:marRight w:val="0"/>
      <w:marTop w:val="0"/>
      <w:marBottom w:val="0"/>
      <w:divBdr>
        <w:top w:val="none" w:sz="0" w:space="0" w:color="auto"/>
        <w:left w:val="none" w:sz="0" w:space="0" w:color="auto"/>
        <w:bottom w:val="none" w:sz="0" w:space="0" w:color="auto"/>
        <w:right w:val="none" w:sz="0" w:space="0" w:color="auto"/>
      </w:divBdr>
    </w:div>
    <w:div w:id="719286228">
      <w:bodyDiv w:val="1"/>
      <w:marLeft w:val="0"/>
      <w:marRight w:val="0"/>
      <w:marTop w:val="0"/>
      <w:marBottom w:val="0"/>
      <w:divBdr>
        <w:top w:val="none" w:sz="0" w:space="0" w:color="auto"/>
        <w:left w:val="none" w:sz="0" w:space="0" w:color="auto"/>
        <w:bottom w:val="none" w:sz="0" w:space="0" w:color="auto"/>
        <w:right w:val="none" w:sz="0" w:space="0" w:color="auto"/>
      </w:divBdr>
    </w:div>
    <w:div w:id="749814582">
      <w:bodyDiv w:val="1"/>
      <w:marLeft w:val="0"/>
      <w:marRight w:val="0"/>
      <w:marTop w:val="0"/>
      <w:marBottom w:val="0"/>
      <w:divBdr>
        <w:top w:val="none" w:sz="0" w:space="0" w:color="auto"/>
        <w:left w:val="none" w:sz="0" w:space="0" w:color="auto"/>
        <w:bottom w:val="none" w:sz="0" w:space="0" w:color="auto"/>
        <w:right w:val="none" w:sz="0" w:space="0" w:color="auto"/>
      </w:divBdr>
    </w:div>
    <w:div w:id="811946011">
      <w:bodyDiv w:val="1"/>
      <w:marLeft w:val="0"/>
      <w:marRight w:val="0"/>
      <w:marTop w:val="0"/>
      <w:marBottom w:val="0"/>
      <w:divBdr>
        <w:top w:val="none" w:sz="0" w:space="0" w:color="auto"/>
        <w:left w:val="none" w:sz="0" w:space="0" w:color="auto"/>
        <w:bottom w:val="none" w:sz="0" w:space="0" w:color="auto"/>
        <w:right w:val="none" w:sz="0" w:space="0" w:color="auto"/>
      </w:divBdr>
    </w:div>
    <w:div w:id="855271154">
      <w:bodyDiv w:val="1"/>
      <w:marLeft w:val="0"/>
      <w:marRight w:val="0"/>
      <w:marTop w:val="0"/>
      <w:marBottom w:val="0"/>
      <w:divBdr>
        <w:top w:val="none" w:sz="0" w:space="0" w:color="auto"/>
        <w:left w:val="none" w:sz="0" w:space="0" w:color="auto"/>
        <w:bottom w:val="none" w:sz="0" w:space="0" w:color="auto"/>
        <w:right w:val="none" w:sz="0" w:space="0" w:color="auto"/>
      </w:divBdr>
    </w:div>
    <w:div w:id="908613236">
      <w:bodyDiv w:val="1"/>
      <w:marLeft w:val="0"/>
      <w:marRight w:val="0"/>
      <w:marTop w:val="0"/>
      <w:marBottom w:val="0"/>
      <w:divBdr>
        <w:top w:val="none" w:sz="0" w:space="0" w:color="auto"/>
        <w:left w:val="none" w:sz="0" w:space="0" w:color="auto"/>
        <w:bottom w:val="none" w:sz="0" w:space="0" w:color="auto"/>
        <w:right w:val="none" w:sz="0" w:space="0" w:color="auto"/>
      </w:divBdr>
    </w:div>
    <w:div w:id="1004740727">
      <w:bodyDiv w:val="1"/>
      <w:marLeft w:val="0"/>
      <w:marRight w:val="0"/>
      <w:marTop w:val="0"/>
      <w:marBottom w:val="0"/>
      <w:divBdr>
        <w:top w:val="none" w:sz="0" w:space="0" w:color="auto"/>
        <w:left w:val="none" w:sz="0" w:space="0" w:color="auto"/>
        <w:bottom w:val="none" w:sz="0" w:space="0" w:color="auto"/>
        <w:right w:val="none" w:sz="0" w:space="0" w:color="auto"/>
      </w:divBdr>
    </w:div>
    <w:div w:id="1032270970">
      <w:bodyDiv w:val="1"/>
      <w:marLeft w:val="0"/>
      <w:marRight w:val="0"/>
      <w:marTop w:val="0"/>
      <w:marBottom w:val="0"/>
      <w:divBdr>
        <w:top w:val="none" w:sz="0" w:space="0" w:color="auto"/>
        <w:left w:val="none" w:sz="0" w:space="0" w:color="auto"/>
        <w:bottom w:val="none" w:sz="0" w:space="0" w:color="auto"/>
        <w:right w:val="none" w:sz="0" w:space="0" w:color="auto"/>
      </w:divBdr>
    </w:div>
    <w:div w:id="1035077345">
      <w:bodyDiv w:val="1"/>
      <w:marLeft w:val="0"/>
      <w:marRight w:val="0"/>
      <w:marTop w:val="0"/>
      <w:marBottom w:val="0"/>
      <w:divBdr>
        <w:top w:val="none" w:sz="0" w:space="0" w:color="auto"/>
        <w:left w:val="none" w:sz="0" w:space="0" w:color="auto"/>
        <w:bottom w:val="none" w:sz="0" w:space="0" w:color="auto"/>
        <w:right w:val="none" w:sz="0" w:space="0" w:color="auto"/>
      </w:divBdr>
    </w:div>
    <w:div w:id="1047950097">
      <w:bodyDiv w:val="1"/>
      <w:marLeft w:val="0"/>
      <w:marRight w:val="0"/>
      <w:marTop w:val="0"/>
      <w:marBottom w:val="0"/>
      <w:divBdr>
        <w:top w:val="none" w:sz="0" w:space="0" w:color="auto"/>
        <w:left w:val="none" w:sz="0" w:space="0" w:color="auto"/>
        <w:bottom w:val="none" w:sz="0" w:space="0" w:color="auto"/>
        <w:right w:val="none" w:sz="0" w:space="0" w:color="auto"/>
      </w:divBdr>
    </w:div>
    <w:div w:id="1057432727">
      <w:bodyDiv w:val="1"/>
      <w:marLeft w:val="0"/>
      <w:marRight w:val="0"/>
      <w:marTop w:val="0"/>
      <w:marBottom w:val="0"/>
      <w:divBdr>
        <w:top w:val="none" w:sz="0" w:space="0" w:color="auto"/>
        <w:left w:val="none" w:sz="0" w:space="0" w:color="auto"/>
        <w:bottom w:val="none" w:sz="0" w:space="0" w:color="auto"/>
        <w:right w:val="none" w:sz="0" w:space="0" w:color="auto"/>
      </w:divBdr>
    </w:div>
    <w:div w:id="1134328184">
      <w:bodyDiv w:val="1"/>
      <w:marLeft w:val="0"/>
      <w:marRight w:val="0"/>
      <w:marTop w:val="0"/>
      <w:marBottom w:val="0"/>
      <w:divBdr>
        <w:top w:val="none" w:sz="0" w:space="0" w:color="auto"/>
        <w:left w:val="none" w:sz="0" w:space="0" w:color="auto"/>
        <w:bottom w:val="none" w:sz="0" w:space="0" w:color="auto"/>
        <w:right w:val="none" w:sz="0" w:space="0" w:color="auto"/>
      </w:divBdr>
    </w:div>
    <w:div w:id="1151404417">
      <w:bodyDiv w:val="1"/>
      <w:marLeft w:val="0"/>
      <w:marRight w:val="0"/>
      <w:marTop w:val="0"/>
      <w:marBottom w:val="0"/>
      <w:divBdr>
        <w:top w:val="none" w:sz="0" w:space="0" w:color="auto"/>
        <w:left w:val="none" w:sz="0" w:space="0" w:color="auto"/>
        <w:bottom w:val="none" w:sz="0" w:space="0" w:color="auto"/>
        <w:right w:val="none" w:sz="0" w:space="0" w:color="auto"/>
      </w:divBdr>
    </w:div>
    <w:div w:id="1245804138">
      <w:bodyDiv w:val="1"/>
      <w:marLeft w:val="0"/>
      <w:marRight w:val="0"/>
      <w:marTop w:val="0"/>
      <w:marBottom w:val="0"/>
      <w:divBdr>
        <w:top w:val="none" w:sz="0" w:space="0" w:color="auto"/>
        <w:left w:val="none" w:sz="0" w:space="0" w:color="auto"/>
        <w:bottom w:val="none" w:sz="0" w:space="0" w:color="auto"/>
        <w:right w:val="none" w:sz="0" w:space="0" w:color="auto"/>
      </w:divBdr>
    </w:div>
    <w:div w:id="1305086675">
      <w:bodyDiv w:val="1"/>
      <w:marLeft w:val="0"/>
      <w:marRight w:val="0"/>
      <w:marTop w:val="0"/>
      <w:marBottom w:val="0"/>
      <w:divBdr>
        <w:top w:val="none" w:sz="0" w:space="0" w:color="auto"/>
        <w:left w:val="none" w:sz="0" w:space="0" w:color="auto"/>
        <w:bottom w:val="none" w:sz="0" w:space="0" w:color="auto"/>
        <w:right w:val="none" w:sz="0" w:space="0" w:color="auto"/>
      </w:divBdr>
    </w:div>
    <w:div w:id="1397513562">
      <w:bodyDiv w:val="1"/>
      <w:marLeft w:val="0"/>
      <w:marRight w:val="0"/>
      <w:marTop w:val="0"/>
      <w:marBottom w:val="0"/>
      <w:divBdr>
        <w:top w:val="none" w:sz="0" w:space="0" w:color="auto"/>
        <w:left w:val="none" w:sz="0" w:space="0" w:color="auto"/>
        <w:bottom w:val="none" w:sz="0" w:space="0" w:color="auto"/>
        <w:right w:val="none" w:sz="0" w:space="0" w:color="auto"/>
      </w:divBdr>
    </w:div>
    <w:div w:id="1398505414">
      <w:bodyDiv w:val="1"/>
      <w:marLeft w:val="0"/>
      <w:marRight w:val="0"/>
      <w:marTop w:val="0"/>
      <w:marBottom w:val="0"/>
      <w:divBdr>
        <w:top w:val="none" w:sz="0" w:space="0" w:color="auto"/>
        <w:left w:val="none" w:sz="0" w:space="0" w:color="auto"/>
        <w:bottom w:val="none" w:sz="0" w:space="0" w:color="auto"/>
        <w:right w:val="none" w:sz="0" w:space="0" w:color="auto"/>
      </w:divBdr>
    </w:div>
    <w:div w:id="1424304613">
      <w:bodyDiv w:val="1"/>
      <w:marLeft w:val="0"/>
      <w:marRight w:val="0"/>
      <w:marTop w:val="0"/>
      <w:marBottom w:val="0"/>
      <w:divBdr>
        <w:top w:val="none" w:sz="0" w:space="0" w:color="auto"/>
        <w:left w:val="none" w:sz="0" w:space="0" w:color="auto"/>
        <w:bottom w:val="none" w:sz="0" w:space="0" w:color="auto"/>
        <w:right w:val="none" w:sz="0" w:space="0" w:color="auto"/>
      </w:divBdr>
    </w:div>
    <w:div w:id="1425876144">
      <w:bodyDiv w:val="1"/>
      <w:marLeft w:val="0"/>
      <w:marRight w:val="0"/>
      <w:marTop w:val="0"/>
      <w:marBottom w:val="0"/>
      <w:divBdr>
        <w:top w:val="none" w:sz="0" w:space="0" w:color="auto"/>
        <w:left w:val="none" w:sz="0" w:space="0" w:color="auto"/>
        <w:bottom w:val="none" w:sz="0" w:space="0" w:color="auto"/>
        <w:right w:val="none" w:sz="0" w:space="0" w:color="auto"/>
      </w:divBdr>
    </w:div>
    <w:div w:id="1504589503">
      <w:bodyDiv w:val="1"/>
      <w:marLeft w:val="0"/>
      <w:marRight w:val="0"/>
      <w:marTop w:val="0"/>
      <w:marBottom w:val="0"/>
      <w:divBdr>
        <w:top w:val="none" w:sz="0" w:space="0" w:color="auto"/>
        <w:left w:val="none" w:sz="0" w:space="0" w:color="auto"/>
        <w:bottom w:val="none" w:sz="0" w:space="0" w:color="auto"/>
        <w:right w:val="none" w:sz="0" w:space="0" w:color="auto"/>
      </w:divBdr>
    </w:div>
    <w:div w:id="1530602997">
      <w:bodyDiv w:val="1"/>
      <w:marLeft w:val="0"/>
      <w:marRight w:val="0"/>
      <w:marTop w:val="0"/>
      <w:marBottom w:val="0"/>
      <w:divBdr>
        <w:top w:val="none" w:sz="0" w:space="0" w:color="auto"/>
        <w:left w:val="none" w:sz="0" w:space="0" w:color="auto"/>
        <w:bottom w:val="none" w:sz="0" w:space="0" w:color="auto"/>
        <w:right w:val="none" w:sz="0" w:space="0" w:color="auto"/>
      </w:divBdr>
    </w:div>
    <w:div w:id="1589197958">
      <w:bodyDiv w:val="1"/>
      <w:marLeft w:val="0"/>
      <w:marRight w:val="0"/>
      <w:marTop w:val="0"/>
      <w:marBottom w:val="0"/>
      <w:divBdr>
        <w:top w:val="none" w:sz="0" w:space="0" w:color="auto"/>
        <w:left w:val="none" w:sz="0" w:space="0" w:color="auto"/>
        <w:bottom w:val="none" w:sz="0" w:space="0" w:color="auto"/>
        <w:right w:val="none" w:sz="0" w:space="0" w:color="auto"/>
      </w:divBdr>
    </w:div>
    <w:div w:id="1618366640">
      <w:bodyDiv w:val="1"/>
      <w:marLeft w:val="0"/>
      <w:marRight w:val="0"/>
      <w:marTop w:val="0"/>
      <w:marBottom w:val="0"/>
      <w:divBdr>
        <w:top w:val="none" w:sz="0" w:space="0" w:color="auto"/>
        <w:left w:val="none" w:sz="0" w:space="0" w:color="auto"/>
        <w:bottom w:val="none" w:sz="0" w:space="0" w:color="auto"/>
        <w:right w:val="none" w:sz="0" w:space="0" w:color="auto"/>
      </w:divBdr>
    </w:div>
    <w:div w:id="1624269234">
      <w:bodyDiv w:val="1"/>
      <w:marLeft w:val="0"/>
      <w:marRight w:val="0"/>
      <w:marTop w:val="0"/>
      <w:marBottom w:val="0"/>
      <w:divBdr>
        <w:top w:val="none" w:sz="0" w:space="0" w:color="auto"/>
        <w:left w:val="none" w:sz="0" w:space="0" w:color="auto"/>
        <w:bottom w:val="none" w:sz="0" w:space="0" w:color="auto"/>
        <w:right w:val="none" w:sz="0" w:space="0" w:color="auto"/>
      </w:divBdr>
    </w:div>
    <w:div w:id="1628048556">
      <w:bodyDiv w:val="1"/>
      <w:marLeft w:val="0"/>
      <w:marRight w:val="0"/>
      <w:marTop w:val="0"/>
      <w:marBottom w:val="0"/>
      <w:divBdr>
        <w:top w:val="none" w:sz="0" w:space="0" w:color="auto"/>
        <w:left w:val="none" w:sz="0" w:space="0" w:color="auto"/>
        <w:bottom w:val="none" w:sz="0" w:space="0" w:color="auto"/>
        <w:right w:val="none" w:sz="0" w:space="0" w:color="auto"/>
      </w:divBdr>
    </w:div>
    <w:div w:id="1629504485">
      <w:bodyDiv w:val="1"/>
      <w:marLeft w:val="0"/>
      <w:marRight w:val="0"/>
      <w:marTop w:val="0"/>
      <w:marBottom w:val="0"/>
      <w:divBdr>
        <w:top w:val="none" w:sz="0" w:space="0" w:color="auto"/>
        <w:left w:val="none" w:sz="0" w:space="0" w:color="auto"/>
        <w:bottom w:val="none" w:sz="0" w:space="0" w:color="auto"/>
        <w:right w:val="none" w:sz="0" w:space="0" w:color="auto"/>
      </w:divBdr>
    </w:div>
    <w:div w:id="1657612934">
      <w:bodyDiv w:val="1"/>
      <w:marLeft w:val="0"/>
      <w:marRight w:val="0"/>
      <w:marTop w:val="0"/>
      <w:marBottom w:val="0"/>
      <w:divBdr>
        <w:top w:val="none" w:sz="0" w:space="0" w:color="auto"/>
        <w:left w:val="none" w:sz="0" w:space="0" w:color="auto"/>
        <w:bottom w:val="none" w:sz="0" w:space="0" w:color="auto"/>
        <w:right w:val="none" w:sz="0" w:space="0" w:color="auto"/>
      </w:divBdr>
    </w:div>
    <w:div w:id="1762218046">
      <w:bodyDiv w:val="1"/>
      <w:marLeft w:val="0"/>
      <w:marRight w:val="0"/>
      <w:marTop w:val="0"/>
      <w:marBottom w:val="0"/>
      <w:divBdr>
        <w:top w:val="none" w:sz="0" w:space="0" w:color="auto"/>
        <w:left w:val="none" w:sz="0" w:space="0" w:color="auto"/>
        <w:bottom w:val="none" w:sz="0" w:space="0" w:color="auto"/>
        <w:right w:val="none" w:sz="0" w:space="0" w:color="auto"/>
      </w:divBdr>
    </w:div>
    <w:div w:id="1767924132">
      <w:bodyDiv w:val="1"/>
      <w:marLeft w:val="0"/>
      <w:marRight w:val="0"/>
      <w:marTop w:val="0"/>
      <w:marBottom w:val="0"/>
      <w:divBdr>
        <w:top w:val="none" w:sz="0" w:space="0" w:color="auto"/>
        <w:left w:val="none" w:sz="0" w:space="0" w:color="auto"/>
        <w:bottom w:val="none" w:sz="0" w:space="0" w:color="auto"/>
        <w:right w:val="none" w:sz="0" w:space="0" w:color="auto"/>
      </w:divBdr>
    </w:div>
    <w:div w:id="1782871657">
      <w:bodyDiv w:val="1"/>
      <w:marLeft w:val="0"/>
      <w:marRight w:val="0"/>
      <w:marTop w:val="0"/>
      <w:marBottom w:val="0"/>
      <w:divBdr>
        <w:top w:val="none" w:sz="0" w:space="0" w:color="auto"/>
        <w:left w:val="none" w:sz="0" w:space="0" w:color="auto"/>
        <w:bottom w:val="none" w:sz="0" w:space="0" w:color="auto"/>
        <w:right w:val="none" w:sz="0" w:space="0" w:color="auto"/>
      </w:divBdr>
    </w:div>
    <w:div w:id="1908883048">
      <w:bodyDiv w:val="1"/>
      <w:marLeft w:val="0"/>
      <w:marRight w:val="0"/>
      <w:marTop w:val="0"/>
      <w:marBottom w:val="0"/>
      <w:divBdr>
        <w:top w:val="none" w:sz="0" w:space="0" w:color="auto"/>
        <w:left w:val="none" w:sz="0" w:space="0" w:color="auto"/>
        <w:bottom w:val="none" w:sz="0" w:space="0" w:color="auto"/>
        <w:right w:val="none" w:sz="0" w:space="0" w:color="auto"/>
      </w:divBdr>
    </w:div>
    <w:div w:id="1913075512">
      <w:bodyDiv w:val="1"/>
      <w:marLeft w:val="0"/>
      <w:marRight w:val="0"/>
      <w:marTop w:val="0"/>
      <w:marBottom w:val="0"/>
      <w:divBdr>
        <w:top w:val="none" w:sz="0" w:space="0" w:color="auto"/>
        <w:left w:val="none" w:sz="0" w:space="0" w:color="auto"/>
        <w:bottom w:val="none" w:sz="0" w:space="0" w:color="auto"/>
        <w:right w:val="none" w:sz="0" w:space="0" w:color="auto"/>
      </w:divBdr>
    </w:div>
    <w:div w:id="1942755258">
      <w:bodyDiv w:val="1"/>
      <w:marLeft w:val="0"/>
      <w:marRight w:val="0"/>
      <w:marTop w:val="0"/>
      <w:marBottom w:val="0"/>
      <w:divBdr>
        <w:top w:val="none" w:sz="0" w:space="0" w:color="auto"/>
        <w:left w:val="none" w:sz="0" w:space="0" w:color="auto"/>
        <w:bottom w:val="none" w:sz="0" w:space="0" w:color="auto"/>
        <w:right w:val="none" w:sz="0" w:space="0" w:color="auto"/>
      </w:divBdr>
    </w:div>
    <w:div w:id="2026129244">
      <w:bodyDiv w:val="1"/>
      <w:marLeft w:val="0"/>
      <w:marRight w:val="0"/>
      <w:marTop w:val="0"/>
      <w:marBottom w:val="0"/>
      <w:divBdr>
        <w:top w:val="none" w:sz="0" w:space="0" w:color="auto"/>
        <w:left w:val="none" w:sz="0" w:space="0" w:color="auto"/>
        <w:bottom w:val="none" w:sz="0" w:space="0" w:color="auto"/>
        <w:right w:val="none" w:sz="0" w:space="0" w:color="auto"/>
      </w:divBdr>
    </w:div>
    <w:div w:id="2091999694">
      <w:bodyDiv w:val="1"/>
      <w:marLeft w:val="0"/>
      <w:marRight w:val="0"/>
      <w:marTop w:val="0"/>
      <w:marBottom w:val="0"/>
      <w:divBdr>
        <w:top w:val="none" w:sz="0" w:space="0" w:color="auto"/>
        <w:left w:val="none" w:sz="0" w:space="0" w:color="auto"/>
        <w:bottom w:val="none" w:sz="0" w:space="0" w:color="auto"/>
        <w:right w:val="none" w:sz="0" w:space="0" w:color="auto"/>
      </w:divBdr>
    </w:div>
    <w:div w:id="2093236517">
      <w:bodyDiv w:val="1"/>
      <w:marLeft w:val="0"/>
      <w:marRight w:val="0"/>
      <w:marTop w:val="0"/>
      <w:marBottom w:val="0"/>
      <w:divBdr>
        <w:top w:val="none" w:sz="0" w:space="0" w:color="auto"/>
        <w:left w:val="none" w:sz="0" w:space="0" w:color="auto"/>
        <w:bottom w:val="none" w:sz="0" w:space="0" w:color="auto"/>
        <w:right w:val="none" w:sz="0" w:space="0" w:color="auto"/>
      </w:divBdr>
    </w:div>
    <w:div w:id="21244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3AB7A-A560-42BA-8CF6-C4E20D3E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1338</Words>
  <Characters>7629</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Garanti</Company>
  <LinksUpToDate>false</LinksUpToDate>
  <CharactersWithSpaces>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 Yurekli</dc:creator>
  <cp:lastModifiedBy>Ceylan Naza</cp:lastModifiedBy>
  <cp:revision>3</cp:revision>
  <cp:lastPrinted>2018-04-05T12:06:00Z</cp:lastPrinted>
  <dcterms:created xsi:type="dcterms:W3CDTF">2018-04-09T17:50:00Z</dcterms:created>
  <dcterms:modified xsi:type="dcterms:W3CDTF">2018-04-11T10:38:00Z</dcterms:modified>
</cp:coreProperties>
</file>