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5B3E" w:rsidR="00E42F55" w:rsidP="00E42F55" w:rsidRDefault="00E42F55" w14:paraId="39C3E517" w14:textId="77777777">
      <w:pPr>
        <w:rPr>
          <w:rFonts w:ascii="Verdana" w:hAnsi="Verdana"/>
          <w:b/>
          <w:bCs/>
          <w:sz w:val="28"/>
          <w:szCs w:val="28"/>
          <w:u w:val="single"/>
        </w:rPr>
      </w:pPr>
      <w:r w:rsidRPr="00C35B3E">
        <w:rPr>
          <w:rFonts w:ascii="Verdana" w:hAnsi="Verdana"/>
          <w:b/>
          <w:bCs/>
          <w:sz w:val="28"/>
          <w:szCs w:val="28"/>
          <w:u w:val="single"/>
        </w:rPr>
        <w:t>BASIN BÜLTENİ</w:t>
      </w:r>
    </w:p>
    <w:p w:rsidRPr="00C35B3E" w:rsidR="00E42F55" w:rsidP="00E42F55" w:rsidRDefault="00E42F55" w14:paraId="2B387E65" w14:textId="77777777">
      <w:pPr>
        <w:rPr>
          <w:rFonts w:ascii="Verdana" w:hAnsi="Verdana"/>
          <w:b/>
          <w:bCs/>
        </w:rPr>
      </w:pPr>
    </w:p>
    <w:p w:rsidRPr="00C35B3E" w:rsidR="00C35B3E" w:rsidP="00C35B3E" w:rsidRDefault="00E42F55" w14:paraId="4CFF4EB0" w14:textId="797A8C7A">
      <w:pPr>
        <w:jc w:val="center"/>
        <w:rPr>
          <w:rFonts w:ascii="Verdana" w:hAnsi="Verdana"/>
          <w:b/>
          <w:bCs/>
          <w:sz w:val="28"/>
          <w:szCs w:val="28"/>
        </w:rPr>
      </w:pPr>
      <w:r w:rsidRPr="00C35B3E">
        <w:rPr>
          <w:rFonts w:ascii="Verdana" w:hAnsi="Verdana"/>
          <w:b/>
          <w:bCs/>
          <w:sz w:val="28"/>
          <w:szCs w:val="28"/>
        </w:rPr>
        <w:t>MSD Türkiye, akciğer kanseriyle mücadelede bilimin ve farkındalığın gücünü vurguluyor</w:t>
      </w:r>
    </w:p>
    <w:p w:rsidRPr="00C35B3E" w:rsidR="00E42F55" w:rsidP="00C35B3E" w:rsidRDefault="00E42F55" w14:paraId="40516162" w14:textId="77777777">
      <w:pPr>
        <w:jc w:val="center"/>
        <w:rPr>
          <w:rFonts w:ascii="Verdana" w:hAnsi="Verdana"/>
          <w:b/>
          <w:bCs/>
        </w:rPr>
      </w:pPr>
      <w:r w:rsidRPr="00C35B3E">
        <w:rPr>
          <w:rFonts w:ascii="Verdana" w:hAnsi="Verdana"/>
          <w:b/>
          <w:bCs/>
        </w:rPr>
        <w:t>MSD Türkiye, ÇEKÜL ile hayata geçirdiği fidan bağışı projesiyle çevresel faktörlerin akciğer sağlığı üzerindeki etkilerine dikkat çekiyor.</w:t>
      </w:r>
    </w:p>
    <w:p w:rsidRPr="00C35B3E" w:rsidR="00E42F55" w:rsidP="00C35B3E" w:rsidRDefault="00E42F55" w14:paraId="0D11C0D3" w14:textId="77777777">
      <w:pPr>
        <w:jc w:val="both"/>
        <w:rPr>
          <w:rFonts w:ascii="Verdana" w:hAnsi="Verdana"/>
        </w:rPr>
      </w:pPr>
      <w:r w:rsidRPr="00C35B3E">
        <w:rPr>
          <w:rFonts w:ascii="Verdana" w:hAnsi="Verdana"/>
        </w:rPr>
        <w:t>Dünya Kanser Araştırma Fonu’na (WCRF) göre akciğer kanseri dünya çapında en sık görülen kanser türüdür. Erkeklerde akciğer kanseri en sık görülen kanser türü olarak öne çıkarken, kadınlarda ise ikinci sırada yer alıyor.</w:t>
      </w:r>
      <w:r w:rsidRPr="00C35B3E">
        <w:rPr>
          <w:rFonts w:ascii="Verdana" w:hAnsi="Verdana"/>
          <w:vertAlign w:val="superscript"/>
        </w:rPr>
        <w:footnoteReference w:id="2"/>
      </w:r>
    </w:p>
    <w:p w:rsidRPr="00C35B3E" w:rsidR="00E42F55" w:rsidP="00C35B3E" w:rsidRDefault="00E42F55" w14:paraId="7D1F186B" w14:textId="2EE6017D">
      <w:pPr>
        <w:jc w:val="both"/>
        <w:rPr>
          <w:rFonts w:ascii="Verdana" w:hAnsi="Verdana"/>
        </w:rPr>
      </w:pPr>
      <w:bookmarkStart w:name="_Hlk214442451" w:id="0"/>
      <w:r w:rsidRPr="00C35B3E">
        <w:rPr>
          <w:rFonts w:ascii="Verdana" w:hAnsi="Verdana"/>
        </w:rPr>
        <w:t>ABD Ulusal Kanser Enstitüsü’nün SEER verilerine göre, 2025 yılı sonu itibariyle akciğer ve bronş kanserlerinde 226 bin 650 yeni vaka eklenmesi bekleniyor. Bu sayı, tüm yeni kanser vakalarının yaklaşık yüzde 11,1’ini oluşturuyor.</w:t>
      </w:r>
      <w:r w:rsidRPr="00C35B3E">
        <w:rPr>
          <w:rFonts w:ascii="Verdana" w:hAnsi="Verdana"/>
          <w:vertAlign w:val="superscript"/>
        </w:rPr>
        <w:footnoteReference w:id="3"/>
      </w:r>
    </w:p>
    <w:p w:rsidRPr="00C35B3E" w:rsidR="00E42F55" w:rsidP="00C35B3E" w:rsidRDefault="00E42F55" w14:paraId="2CF8C2CC" w14:textId="77777777">
      <w:pPr>
        <w:jc w:val="both"/>
        <w:rPr>
          <w:rFonts w:ascii="Verdana" w:hAnsi="Verdana"/>
          <w:b/>
          <w:bCs/>
        </w:rPr>
      </w:pPr>
      <w:r w:rsidRPr="00C35B3E">
        <w:rPr>
          <w:rFonts w:ascii="Verdana" w:hAnsi="Verdana"/>
          <w:b/>
          <w:bCs/>
        </w:rPr>
        <w:t>Hava kirliliği akciğer kanseri riskini artırıyor</w:t>
      </w:r>
    </w:p>
    <w:p w:rsidRPr="00C35B3E" w:rsidR="00E42F55" w:rsidP="00C35B3E" w:rsidRDefault="00E42F55" w14:paraId="5E55E4BF" w14:textId="77777777">
      <w:pPr>
        <w:jc w:val="both"/>
        <w:rPr>
          <w:rFonts w:ascii="Verdana" w:hAnsi="Verdana"/>
        </w:rPr>
      </w:pPr>
      <w:r w:rsidRPr="00C35B3E">
        <w:rPr>
          <w:rFonts w:ascii="Verdana" w:hAnsi="Verdana"/>
        </w:rPr>
        <w:t>WHO verilerine göre, tüm akciğer kanseri vakalarının yüzde 85’iı sigarayla doğrudan ilişkili. Ancak akciğer kanserinin birincil nedeni tütün kullanımı olsa da hava kirliliği de akciğer kanseri açısından önemli bir risk faktörü. Radon gazına maruz kalmak, hava kirliliği, asbest ve diğer kimyasallar, geçirilmiş akciğer hastalıkları ve aile öyküsü gibi çevresel ve genetik faktörler de diğer riskler arasında yer alıyor.</w:t>
      </w:r>
      <w:r w:rsidRPr="00C35B3E">
        <w:rPr>
          <w:rFonts w:ascii="Verdana" w:hAnsi="Verdana"/>
          <w:vertAlign w:val="superscript"/>
        </w:rPr>
        <w:footnoteReference w:id="4"/>
      </w:r>
      <w:r w:rsidRPr="00C35B3E">
        <w:rPr>
          <w:rFonts w:ascii="Verdana" w:hAnsi="Verdana"/>
        </w:rPr>
        <w:t xml:space="preserve"> </w:t>
      </w:r>
    </w:p>
    <w:p w:rsidRPr="00C35B3E" w:rsidR="00E42F55" w:rsidP="00C35B3E" w:rsidRDefault="00E42F55" w14:paraId="20356F05" w14:textId="77777777">
      <w:pPr>
        <w:jc w:val="both"/>
        <w:rPr>
          <w:rFonts w:ascii="Verdana" w:hAnsi="Verdana"/>
        </w:rPr>
      </w:pPr>
      <w:r w:rsidRPr="00C35B3E">
        <w:rPr>
          <w:rFonts w:ascii="Verdana" w:hAnsi="Verdana"/>
        </w:rPr>
        <w:t>Toplum düzeyinde dumansız ortamlar, hava kalitesinin korunması, iş sağlığı güvenliği önlemleri ve sağlıklı yaşam alışkanlıklarının yaygınlaştırılması, akciğer sağlığını korumada büyük rol oynuyor. Bu nedenle bireylerin olduğu kadar kurumların da çevresel farkındalık ve sürdürülebilirlik alanında sorumluluk üstlenmesi önem taşıyor.</w:t>
      </w:r>
    </w:p>
    <w:p w:rsidRPr="00C35B3E" w:rsidR="00E42F55" w:rsidP="00C35B3E" w:rsidRDefault="00E42F55" w14:paraId="3CF0E16B" w14:textId="77777777">
      <w:pPr>
        <w:jc w:val="both"/>
        <w:rPr>
          <w:rFonts w:ascii="Verdana" w:hAnsi="Verdana"/>
          <w:b/>
          <w:bCs/>
        </w:rPr>
      </w:pPr>
      <w:r w:rsidRPr="00C35B3E">
        <w:rPr>
          <w:rFonts w:ascii="Verdana" w:hAnsi="Verdana"/>
          <w:b/>
          <w:bCs/>
        </w:rPr>
        <w:t>MSD ve ÇEKÜL Vakfı sağlıklı bir gelecek için el ele</w:t>
      </w:r>
    </w:p>
    <w:p w:rsidRPr="00C35B3E" w:rsidR="00E42F55" w:rsidP="00C35B3E" w:rsidRDefault="00E42F55" w14:paraId="00048E1B" w14:textId="77777777">
      <w:pPr>
        <w:jc w:val="both"/>
        <w:rPr>
          <w:rFonts w:ascii="Verdana" w:hAnsi="Verdana"/>
        </w:rPr>
      </w:pPr>
      <w:r w:rsidRPr="00C35B3E">
        <w:rPr>
          <w:rFonts w:ascii="Verdana" w:hAnsi="Verdana"/>
        </w:rPr>
        <w:t>130 yılı aşkın süredir bilimin gücünü insan yaşamını iyileştirmek için kullanan MSD, akciğer kanseri de dahil olmak üzere onkoloji alanında yürüttüğü bilimsel araştırmalar, klinik çalışmalar ve iş birlikleriyle hastaların yaşam kalitesini yükseltmeyi hedefliyor. Bilimsel inovasyonlar, erişilebilir tedavi çözümleri ve farkındalık projeleriyle akciğer kanseriyle mücadelede toplumsal bilinci artırmak kurumun öncelikleri arasında yer alıyor.</w:t>
      </w:r>
    </w:p>
    <w:p w:rsidRPr="00C35B3E" w:rsidR="00E42F55" w:rsidP="00C35B3E" w:rsidRDefault="00E42F55" w14:paraId="3F861C78" w14:textId="6D6C1CA7">
      <w:pPr>
        <w:jc w:val="both"/>
        <w:rPr>
          <w:rFonts w:ascii="Verdana" w:hAnsi="Verdana"/>
        </w:rPr>
      </w:pPr>
      <w:r w:rsidRPr="00C35B3E">
        <w:rPr>
          <w:rFonts w:ascii="Verdana" w:hAnsi="Verdana"/>
        </w:rPr>
        <w:t xml:space="preserve">Bu çerçevede sivil toplum aracılığıyla toplumda güçlendirilmesi gereken sağlık, eğitim ve çevre konularında aktif rol alıp etki yaratmak adına oluşturulan “MSD Gönüllüyüz” ve MSD Türkiye Onkoloji Ekibi, ÇEKÜL iş birliğiyle akciğer kanserine dikkat çekmek ve orman yangınları sonrası yaraları sarmak için 2 bin fidan bağışıyla </w:t>
      </w:r>
      <w:r w:rsidRPr="00C35B3E">
        <w:rPr>
          <w:rFonts w:ascii="Verdana" w:hAnsi="Verdana"/>
        </w:rPr>
        <w:lastRenderedPageBreak/>
        <w:t xml:space="preserve">kampanya başlattı. </w:t>
      </w:r>
      <w:r w:rsidRPr="00C35B3E" w:rsidR="009C73E1">
        <w:rPr>
          <w:rFonts w:ascii="Verdana" w:hAnsi="Verdana"/>
        </w:rPr>
        <w:t xml:space="preserve">Bireysel bağışlarla da büyüyen korunun </w:t>
      </w:r>
      <w:r w:rsidRPr="00C35B3E">
        <w:rPr>
          <w:rFonts w:ascii="Verdana" w:hAnsi="Verdana"/>
        </w:rPr>
        <w:t xml:space="preserve">gelecek nesillerin </w:t>
      </w:r>
      <w:r w:rsidRPr="00C35B3E" w:rsidR="009C73E1">
        <w:rPr>
          <w:rFonts w:ascii="Verdana" w:hAnsi="Verdana"/>
        </w:rPr>
        <w:t>sağlıklı bir çevrede nefes almasına katkı sağlaması amaçlıyor.</w:t>
      </w:r>
    </w:p>
    <w:p w:rsidRPr="00C35B3E" w:rsidR="00E42F55" w:rsidP="00C35B3E" w:rsidRDefault="00E42F55" w14:paraId="16FEF85F" w14:textId="77777777">
      <w:pPr>
        <w:jc w:val="both"/>
        <w:rPr>
          <w:rFonts w:ascii="Verdana" w:hAnsi="Verdana"/>
          <w:b/>
          <w:bCs/>
        </w:rPr>
      </w:pPr>
      <w:r w:rsidRPr="00C35B3E">
        <w:rPr>
          <w:rFonts w:ascii="Verdana" w:hAnsi="Verdana"/>
          <w:b/>
          <w:bCs/>
        </w:rPr>
        <w:t>“Akciğer kanseriyle mücadelede toplumsal farkındalık büyük önem taşıyor”</w:t>
      </w:r>
    </w:p>
    <w:p w:rsidRPr="00C35B3E" w:rsidR="00E42F55" w:rsidP="00C35B3E" w:rsidRDefault="00E42F55" w14:paraId="45A49342" w14:textId="67942814">
      <w:pPr>
        <w:jc w:val="both"/>
        <w:rPr>
          <w:rFonts w:ascii="Verdana" w:hAnsi="Verdana"/>
        </w:rPr>
      </w:pPr>
      <w:r w:rsidRPr="00C35B3E">
        <w:rPr>
          <w:rFonts w:ascii="Verdana" w:hAnsi="Verdana"/>
        </w:rPr>
        <w:t>MSD Türkiye Onkoloji İş Birimi Direktörü Aslı Ekren, konuya ilişkin değerlendirmesinde şunları söyledi: “Akciğer kanseriyle mücadelede yalnızca tedavi değil, toplumsal farkındalık da büyük önem taşıyor. Risk faktörlerinin azaltılması, çevresel etkenlere karşı duyarlılığın artması ve sağlıklı yaşam alışkanlıklarının yaygınlaşması, hastalığın önlenmesinde kilit rol oynuyor. Bilimin ışığında elde edilen her yeni gelişme, hastalara umut olurken toplumun bilinçlenmesi de geleceğe dair en güçlü koruma alanını oluşturuyor.”</w:t>
      </w:r>
    </w:p>
    <w:bookmarkEnd w:id="0"/>
    <w:p w:rsidRPr="00C35B3E" w:rsidR="00E42F55" w:rsidP="00C35B3E" w:rsidRDefault="00E42F55" w14:paraId="55B2123B" w14:textId="77777777">
      <w:pPr>
        <w:jc w:val="both"/>
        <w:rPr>
          <w:rFonts w:ascii="Verdana" w:hAnsi="Verdana"/>
          <w:b/>
          <w:bCs/>
        </w:rPr>
      </w:pPr>
      <w:r w:rsidRPr="00C35B3E">
        <w:rPr>
          <w:rFonts w:ascii="Verdana" w:hAnsi="Verdana"/>
          <w:b/>
          <w:bCs/>
        </w:rPr>
        <w:t>Akciğer kanserinde erken tanı tedavinin başarısını etkiliyor</w:t>
      </w:r>
    </w:p>
    <w:p w:rsidRPr="00C35B3E" w:rsidR="00E42F55" w:rsidP="00C35B3E" w:rsidRDefault="00E42F55" w14:paraId="2B7257AC" w14:textId="60A3F56D">
      <w:pPr>
        <w:jc w:val="both"/>
        <w:rPr>
          <w:rFonts w:ascii="Verdana" w:hAnsi="Verdana"/>
        </w:rPr>
      </w:pPr>
      <w:r w:rsidRPr="00C35B3E" w:rsidR="00E42F55">
        <w:rPr>
          <w:rFonts w:ascii="Verdana" w:hAnsi="Verdana"/>
        </w:rPr>
        <w:t xml:space="preserve">Kanserle mücadelede tarama, teşhis ve tedavi süreçleri ile bu hizmetlerin finansmanı bütüncül bir yaklaşım </w:t>
      </w:r>
      <w:r w:rsidRPr="00C35B3E" w:rsidR="00E42F55">
        <w:rPr>
          <w:rFonts w:ascii="Verdana" w:hAnsi="Verdana"/>
        </w:rPr>
        <w:t>gerektiriyor.</w:t>
      </w:r>
      <w:r w:rsidRPr="00C35B3E">
        <w:rPr>
          <w:rFonts w:ascii="Verdana" w:hAnsi="Verdana"/>
          <w:vertAlign w:val="superscript"/>
        </w:rPr>
        <w:footnoteReference w:id="5"/>
      </w:r>
      <w:r w:rsidRPr="00C35B3E" w:rsidR="00E42F55">
        <w:rPr>
          <w:rFonts w:ascii="Verdana" w:hAnsi="Verdana"/>
        </w:rPr>
        <w:t xml:space="preserve"> Akciğer kanseri belirtileri, genellikle hastalık ileri bir evreye gelene kadar ortaya çıkmıyor. Akciğer kanseri bazı belirtiler gösterse bile, enfeksiyon ya da sigaradan kaynaklanan etkiler olarak düşünüldüğü için atlanıyor ve tanı gecikiyor</w:t>
      </w:r>
      <w:r w:rsidRPr="00C35B3E">
        <w:rPr>
          <w:rFonts w:ascii="Verdana" w:hAnsi="Verdana"/>
          <w:vertAlign w:val="superscript"/>
        </w:rPr>
        <w:footnoteReference w:id="6"/>
      </w:r>
      <w:r w:rsidRPr="00C35B3E" w:rsidR="00E42F55">
        <w:rPr>
          <w:rFonts w:ascii="Verdana" w:hAnsi="Verdana"/>
        </w:rPr>
        <w:t xml:space="preserve">, çoğu zaman tedavi seçeneklerinin sınırlı olduğu, ileri evrelerde teşhis ediliyor. Bu yüzden yüksek riskli bireylerin taranması çok önem arz ediyor, bu sayede erken teşhis </w:t>
      </w:r>
      <w:r w:rsidRPr="00C35B3E" w:rsidR="00E42F55">
        <w:rPr>
          <w:rFonts w:ascii="Verdana" w:hAnsi="Verdana"/>
        </w:rPr>
        <w:t>imkanı</w:t>
      </w:r>
      <w:r w:rsidRPr="00C35B3E" w:rsidR="00E42F55">
        <w:rPr>
          <w:rFonts w:ascii="Verdana" w:hAnsi="Verdana"/>
        </w:rPr>
        <w:t xml:space="preserve"> doğuyor ve hayatta kalma oranları önemli ölçüde artırıyor</w:t>
      </w:r>
      <w:r w:rsidRPr="00C35B3E" w:rsidR="7C77408D">
        <w:rPr>
          <w:rFonts w:ascii="Verdana" w:hAnsi="Verdana"/>
        </w:rPr>
        <w:t>.</w:t>
      </w:r>
      <w:r w:rsidRPr="00C35B3E" w:rsidR="00BE1C97">
        <w:rPr>
          <w:rFonts w:ascii="Verdana" w:hAnsi="Verdana"/>
          <w:vertAlign w:val="superscript"/>
        </w:rPr>
        <w:t>3</w:t>
      </w:r>
    </w:p>
    <w:p w:rsidRPr="00C35B3E" w:rsidR="00E42F55" w:rsidP="00C35B3E" w:rsidRDefault="00E42F55" w14:paraId="5C9A2D16" w14:textId="77777777">
      <w:pPr>
        <w:jc w:val="both"/>
        <w:rPr>
          <w:rFonts w:ascii="Verdana" w:hAnsi="Verdana"/>
        </w:rPr>
      </w:pPr>
      <w:r w:rsidRPr="00C35B3E">
        <w:rPr>
          <w:rFonts w:ascii="Verdana" w:hAnsi="Verdana"/>
        </w:rPr>
        <w:t xml:space="preserve">2025 yılı “Akciğer Kanseri Durumu” raporu verilerine göre, Amerika’da vakaların sadece %28,1'i erken tanı alıyor ve beş yıllık sağkalım oranı %65 olarak gerçekleşirken, ne yazık ki vakaların %43'ü sağkalım oranının sadece %10 olduğu geç aşamada teşhis ediliyor. </w:t>
      </w:r>
      <w:r w:rsidRPr="00C35B3E">
        <w:rPr>
          <w:rFonts w:ascii="Verdana" w:hAnsi="Verdana"/>
          <w:vertAlign w:val="superscript"/>
        </w:rPr>
        <w:footnoteReference w:id="7"/>
      </w:r>
    </w:p>
    <w:p w:rsidRPr="00C35B3E" w:rsidR="00E42F55" w:rsidP="00C35B3E" w:rsidRDefault="00E42F55" w14:paraId="21C08966" w14:textId="7B001032">
      <w:pPr>
        <w:jc w:val="both"/>
        <w:rPr>
          <w:rFonts w:ascii="Verdana" w:hAnsi="Verdana"/>
        </w:rPr>
      </w:pPr>
      <w:r w:rsidRPr="29064A49" w:rsidR="00E42F55">
        <w:rPr>
          <w:rFonts w:ascii="Verdana" w:hAnsi="Verdana"/>
        </w:rPr>
        <w:t xml:space="preserve">Bilimsel gelişmeler, akciğer kanseriyle mücadelede umut vadeden yeni yollar sunuyor. </w:t>
      </w:r>
      <w:r w:rsidRPr="29064A49" w:rsidR="00E42F55">
        <w:rPr>
          <w:rFonts w:ascii="Verdana" w:hAnsi="Verdana"/>
        </w:rPr>
        <w:t>İmmünoterapi</w:t>
      </w:r>
      <w:r w:rsidRPr="29064A49" w:rsidR="00E42F55">
        <w:rPr>
          <w:rFonts w:ascii="Verdana" w:hAnsi="Verdana"/>
        </w:rPr>
        <w:t>, özellikle bağışıklık sistemini aktive eden</w:t>
      </w:r>
      <w:r w:rsidRPr="29064A49" w:rsidR="00E40D90">
        <w:rPr>
          <w:rFonts w:ascii="Verdana" w:hAnsi="Verdana"/>
        </w:rPr>
        <w:t xml:space="preserve"> kanser</w:t>
      </w:r>
      <w:r w:rsidRPr="29064A49" w:rsidR="00E42F55">
        <w:rPr>
          <w:rFonts w:ascii="Verdana" w:hAnsi="Verdana"/>
        </w:rPr>
        <w:t xml:space="preserve"> tedaviler</w:t>
      </w:r>
      <w:r w:rsidRPr="29064A49" w:rsidR="00E40D90">
        <w:rPr>
          <w:rFonts w:ascii="Verdana" w:hAnsi="Verdana"/>
        </w:rPr>
        <w:t>i</w:t>
      </w:r>
      <w:r w:rsidRPr="29064A49" w:rsidR="00E42F55">
        <w:rPr>
          <w:rFonts w:ascii="Verdana" w:hAnsi="Verdana"/>
        </w:rPr>
        <w:t xml:space="preserve"> (İmmün kontrol noktası inhibitörleri) metastatik akciğer kanserinin tedavisinde önemli bir yer edindi. Bu tedaviler, bağışıklık sisteminin kanser hücrelerini tanıma ve onlara karşı mücadele etme kapasitesini destekliyor. Dünya genelinde yürütülen klinik çalışma</w:t>
      </w:r>
      <w:r w:rsidRPr="29064A49" w:rsidR="00E40D90">
        <w:rPr>
          <w:rFonts w:ascii="Verdana" w:hAnsi="Verdana"/>
        </w:rPr>
        <w:t>lar</w:t>
      </w:r>
      <w:r w:rsidRPr="29064A49" w:rsidR="00E42F55">
        <w:rPr>
          <w:rFonts w:ascii="Verdana" w:hAnsi="Verdana"/>
        </w:rPr>
        <w:t xml:space="preserve">, bu alanda yeni tedavi olanaklarını araştırıyor. </w:t>
      </w:r>
      <w:r w:rsidRPr="29064A49" w:rsidR="00BE1C97">
        <w:rPr>
          <w:rFonts w:ascii="Verdana" w:hAnsi="Verdana"/>
          <w:vertAlign w:val="superscript"/>
        </w:rPr>
        <w:t>3</w:t>
      </w:r>
    </w:p>
    <w:p w:rsidR="29064A49" w:rsidP="29064A49" w:rsidRDefault="29064A49" w14:paraId="40962884" w14:textId="7A0F1436">
      <w:pPr>
        <w:jc w:val="both"/>
        <w:rPr>
          <w:rFonts w:ascii="Verdana" w:hAnsi="Verdana"/>
          <w:vertAlign w:val="superscript"/>
        </w:rPr>
      </w:pPr>
    </w:p>
    <w:p w:rsidR="6E6F9929" w:rsidP="29064A49" w:rsidRDefault="6E6F9929" w14:paraId="180188A9" w14:textId="35206251">
      <w:pPr>
        <w:jc w:val="both"/>
        <w:rPr>
          <w:rFonts w:ascii="Verdana" w:hAnsi="Verdana" w:eastAsia="Verdana" w:cs="Verdana"/>
          <w:b w:val="1"/>
          <w:bCs w:val="1"/>
          <w:sz w:val="20"/>
          <w:szCs w:val="20"/>
        </w:rPr>
      </w:pPr>
      <w:r w:rsidRPr="29064A49" w:rsidR="6E6F9929">
        <w:rPr>
          <w:rFonts w:ascii="Verdana" w:hAnsi="Verdana" w:eastAsia="Verdana" w:cs="Verdana" w:asciiTheme="minorAscii" w:hAnsiTheme="minorAscii" w:eastAsiaTheme="minorAscii" w:cstheme="minorBidi"/>
          <w:b w:val="1"/>
          <w:bCs w:val="1"/>
          <w:color w:val="auto"/>
          <w:sz w:val="20"/>
          <w:szCs w:val="20"/>
          <w:lang w:eastAsia="en-US" w:bidi="ar-SA"/>
        </w:rPr>
        <w:t>İlgili Kişi</w:t>
      </w:r>
    </w:p>
    <w:p w:rsidR="6E6F9929" w:rsidP="29064A49" w:rsidRDefault="6E6F9929" w14:paraId="43863373" w14:textId="5E4C610D">
      <w:pPr>
        <w:jc w:val="both"/>
        <w:rPr>
          <w:rFonts w:ascii="Verdana" w:hAnsi="Verdana" w:eastAsia="Verdana" w:cs="Verdana"/>
          <w:sz w:val="20"/>
          <w:szCs w:val="20"/>
        </w:rPr>
      </w:pPr>
      <w:r w:rsidRPr="29064A49" w:rsidR="6E6F9929">
        <w:rPr>
          <w:rFonts w:ascii="Verdana" w:hAnsi="Verdana" w:eastAsia="Verdana" w:cs="Verdana" w:asciiTheme="minorAscii" w:hAnsiTheme="minorAscii" w:eastAsiaTheme="minorAscii" w:cstheme="minorBidi"/>
          <w:color w:val="auto"/>
          <w:sz w:val="20"/>
          <w:szCs w:val="20"/>
          <w:lang w:eastAsia="en-US" w:bidi="ar-SA"/>
        </w:rPr>
        <w:t>Beril Tuncay</w:t>
      </w:r>
    </w:p>
    <w:p w:rsidR="6E6F9929" w:rsidP="29064A49" w:rsidRDefault="6E6F9929" w14:paraId="6C230627" w14:textId="23092D49">
      <w:pPr>
        <w:jc w:val="both"/>
        <w:rPr>
          <w:rFonts w:ascii="Verdana" w:hAnsi="Verdana" w:eastAsia="Verdana" w:cs="Verdana"/>
          <w:sz w:val="20"/>
          <w:szCs w:val="20"/>
        </w:rPr>
      </w:pPr>
      <w:r w:rsidRPr="29064A49" w:rsidR="6E6F9929">
        <w:rPr>
          <w:rFonts w:ascii="Verdana" w:hAnsi="Verdana" w:eastAsia="Verdana" w:cs="Verdana" w:asciiTheme="minorAscii" w:hAnsiTheme="minorAscii" w:eastAsiaTheme="minorAscii" w:cstheme="minorBidi"/>
          <w:color w:val="auto"/>
          <w:sz w:val="20"/>
          <w:szCs w:val="20"/>
          <w:lang w:eastAsia="en-US" w:bidi="ar-SA"/>
        </w:rPr>
        <w:t xml:space="preserve">Marjinal Porter </w:t>
      </w:r>
      <w:r w:rsidRPr="29064A49" w:rsidR="6E6F9929">
        <w:rPr>
          <w:rFonts w:ascii="Verdana" w:hAnsi="Verdana" w:eastAsia="Verdana" w:cs="Verdana" w:asciiTheme="minorAscii" w:hAnsiTheme="minorAscii" w:eastAsiaTheme="minorAscii" w:cstheme="minorBidi"/>
          <w:color w:val="auto"/>
          <w:sz w:val="20"/>
          <w:szCs w:val="20"/>
          <w:lang w:eastAsia="en-US" w:bidi="ar-SA"/>
        </w:rPr>
        <w:t>Novelli</w:t>
      </w:r>
    </w:p>
    <w:p w:rsidR="6E6F9929" w:rsidP="29064A49" w:rsidRDefault="6E6F9929" w14:paraId="5ED41515" w14:textId="65A3C6EA">
      <w:pPr>
        <w:jc w:val="both"/>
        <w:rPr>
          <w:rFonts w:ascii="Verdana" w:hAnsi="Verdana" w:eastAsia="Verdana" w:cs="Verdana"/>
          <w:sz w:val="20"/>
          <w:szCs w:val="20"/>
        </w:rPr>
      </w:pPr>
      <w:r w:rsidRPr="29064A49" w:rsidR="6E6F9929">
        <w:rPr>
          <w:rFonts w:ascii="Verdana" w:hAnsi="Verdana" w:eastAsia="Verdana" w:cs="Verdana" w:asciiTheme="minorAscii" w:hAnsiTheme="minorAscii" w:eastAsiaTheme="minorAscii" w:cstheme="minorBidi"/>
          <w:color w:val="auto"/>
          <w:sz w:val="20"/>
          <w:szCs w:val="20"/>
          <w:lang w:eastAsia="en-US" w:bidi="ar-SA"/>
        </w:rPr>
        <w:t>b</w:t>
      </w:r>
      <w:hyperlink r:id="R7d8866041f4b4447">
        <w:r w:rsidRPr="29064A49" w:rsidR="6E6F9929">
          <w:rPr>
            <w:rFonts w:ascii="Verdana" w:hAnsi="Verdana" w:eastAsia="Verdana" w:cs="Verdana" w:asciiTheme="minorAscii" w:hAnsiTheme="minorAscii" w:eastAsiaTheme="minorAscii" w:cstheme="minorBidi"/>
            <w:color w:val="auto"/>
            <w:sz w:val="20"/>
            <w:szCs w:val="20"/>
            <w:lang w:eastAsia="en-US" w:bidi="ar-SA"/>
          </w:rPr>
          <w:t>erilt@marjinal.com.tr</w:t>
        </w:r>
      </w:hyperlink>
    </w:p>
    <w:p w:rsidR="6E6F9929" w:rsidP="29064A49" w:rsidRDefault="6E6F9929" w14:paraId="2A2C382C" w14:textId="71953607">
      <w:pPr>
        <w:jc w:val="both"/>
        <w:rPr>
          <w:rFonts w:ascii="Verdana" w:hAnsi="Verdana" w:eastAsia="Verdana" w:cs="Verdana" w:asciiTheme="minorAscii" w:hAnsiTheme="minorAscii" w:eastAsiaTheme="minorAscii" w:cstheme="minorBidi"/>
          <w:color w:val="auto"/>
          <w:sz w:val="18"/>
          <w:szCs w:val="18"/>
          <w:lang w:eastAsia="en-US" w:bidi="ar-SA"/>
        </w:rPr>
      </w:pPr>
      <w:r w:rsidRPr="29064A49" w:rsidR="6E6F9929">
        <w:rPr>
          <w:rFonts w:ascii="Verdana" w:hAnsi="Verdana" w:eastAsia="Verdana" w:cs="Verdana" w:asciiTheme="minorAscii" w:hAnsiTheme="minorAscii" w:eastAsiaTheme="minorAscii" w:cstheme="minorBidi"/>
          <w:color w:val="auto"/>
          <w:sz w:val="20"/>
          <w:szCs w:val="20"/>
          <w:lang w:eastAsia="en-US" w:bidi="ar-SA"/>
        </w:rPr>
        <w:t>0532 054 55 38</w:t>
      </w:r>
    </w:p>
    <w:p w:rsidR="29064A49" w:rsidP="29064A49" w:rsidRDefault="29064A49" w14:paraId="1AFDF713" w14:textId="73AF7692">
      <w:pPr>
        <w:jc w:val="both"/>
        <w:rPr>
          <w:rFonts w:ascii="Verdana" w:hAnsi="Verdana" w:eastAsia="Verdana" w:cs="Verdana" w:asciiTheme="minorAscii" w:hAnsiTheme="minorAscii" w:eastAsiaTheme="minorAscii" w:cstheme="minorBidi"/>
          <w:color w:val="auto"/>
          <w:sz w:val="20"/>
          <w:szCs w:val="20"/>
          <w:lang w:eastAsia="en-US" w:bidi="ar-SA"/>
        </w:rPr>
      </w:pPr>
    </w:p>
    <w:p w:rsidR="6E6F9929" w:rsidP="29064A49" w:rsidRDefault="6E6F9929" w14:paraId="4A3012C3" w14:textId="0A2BBD37">
      <w:pPr>
        <w:pStyle w:val="Normal"/>
        <w:jc w:val="left"/>
        <w:rPr>
          <w:rFonts w:ascii="Verdana" w:hAnsi="Verdana" w:eastAsia="Verdana" w:cs="Verdana"/>
          <w:noProof w:val="0"/>
          <w:sz w:val="18"/>
          <w:szCs w:val="18"/>
          <w:lang w:val="tr-TR"/>
        </w:rPr>
      </w:pPr>
      <w:r w:rsidRPr="29064A49" w:rsidR="6E6F9929">
        <w:rPr>
          <w:rFonts w:ascii="Verdana" w:hAnsi="Verdana" w:eastAsia="Verdana" w:cs="Verdana"/>
          <w:b w:val="1"/>
          <w:bCs w:val="1"/>
          <w:noProof w:val="0"/>
          <w:sz w:val="20"/>
          <w:szCs w:val="20"/>
          <w:lang w:val="tr-TR"/>
        </w:rPr>
        <w:t>MSD Hakkında</w:t>
      </w:r>
      <w:r w:rsidRPr="29064A49" w:rsidR="6E6F9929">
        <w:rPr>
          <w:rFonts w:ascii="Verdana" w:hAnsi="Verdana" w:eastAsia="Verdana" w:cs="Verdana"/>
          <w:noProof w:val="0"/>
          <w:sz w:val="20"/>
          <w:szCs w:val="20"/>
          <w:lang w:val="tr-TR"/>
        </w:rPr>
        <w:t xml:space="preserve"> </w:t>
      </w:r>
      <w:r>
        <w:br/>
      </w:r>
      <w:r w:rsidRPr="29064A49" w:rsidR="6E6F9929">
        <w:rPr>
          <w:rFonts w:ascii="Verdana" w:hAnsi="Verdana" w:eastAsia="Verdana" w:cs="Verdana"/>
          <w:noProof w:val="0"/>
          <w:sz w:val="20"/>
          <w:szCs w:val="20"/>
          <w:lang w:val="tr-TR"/>
        </w:rPr>
        <w:t xml:space="preserve">MSD, 130 yılı aşkın süredir hayatları kurtarma ve iyileştirme misyonu ile dünyanın en zorlu hastalıkları için ilaçlar ve aşılar sunuyor, yaşam için keşfediyor. MSD, merkezi ABD'nin </w:t>
      </w:r>
      <w:r w:rsidRPr="29064A49" w:rsidR="6E6F9929">
        <w:rPr>
          <w:rFonts w:ascii="Verdana" w:hAnsi="Verdana" w:eastAsia="Verdana" w:cs="Verdana"/>
          <w:noProof w:val="0"/>
          <w:sz w:val="20"/>
          <w:szCs w:val="20"/>
          <w:lang w:val="tr-TR"/>
        </w:rPr>
        <w:t>Rahway</w:t>
      </w:r>
      <w:r w:rsidRPr="29064A49" w:rsidR="6E6F9929">
        <w:rPr>
          <w:rFonts w:ascii="Verdana" w:hAnsi="Verdana" w:eastAsia="Verdana" w:cs="Verdana"/>
          <w:noProof w:val="0"/>
          <w:sz w:val="20"/>
          <w:szCs w:val="20"/>
          <w:lang w:val="tr-TR"/>
        </w:rPr>
        <w:t xml:space="preserve">, N.J. kentinde bulunan </w:t>
      </w:r>
      <w:r w:rsidRPr="29064A49" w:rsidR="6E6F9929">
        <w:rPr>
          <w:rFonts w:ascii="Verdana" w:hAnsi="Verdana" w:eastAsia="Verdana" w:cs="Verdana"/>
          <w:noProof w:val="0"/>
          <w:sz w:val="20"/>
          <w:szCs w:val="20"/>
          <w:lang w:val="tr-TR"/>
        </w:rPr>
        <w:t>Merck</w:t>
      </w:r>
      <w:r w:rsidRPr="29064A49" w:rsidR="6E6F9929">
        <w:rPr>
          <w:rFonts w:ascii="Verdana" w:hAnsi="Verdana" w:eastAsia="Verdana" w:cs="Verdana"/>
          <w:noProof w:val="0"/>
          <w:sz w:val="20"/>
          <w:szCs w:val="20"/>
          <w:lang w:val="tr-TR"/>
        </w:rPr>
        <w:t xml:space="preserve"> &amp; </w:t>
      </w:r>
      <w:r w:rsidRPr="29064A49" w:rsidR="6E6F9929">
        <w:rPr>
          <w:rFonts w:ascii="Verdana" w:hAnsi="Verdana" w:eastAsia="Verdana" w:cs="Verdana"/>
          <w:noProof w:val="0"/>
          <w:sz w:val="20"/>
          <w:szCs w:val="20"/>
          <w:lang w:val="tr-TR"/>
        </w:rPr>
        <w:t>Co</w:t>
      </w:r>
      <w:r w:rsidRPr="29064A49" w:rsidR="6E6F9929">
        <w:rPr>
          <w:rFonts w:ascii="Verdana" w:hAnsi="Verdana" w:eastAsia="Verdana" w:cs="Verdana"/>
          <w:noProof w:val="0"/>
          <w:sz w:val="20"/>
          <w:szCs w:val="20"/>
          <w:lang w:val="tr-TR"/>
        </w:rPr>
        <w:t xml:space="preserve">. </w:t>
      </w:r>
      <w:r w:rsidRPr="29064A49" w:rsidR="6E6F9929">
        <w:rPr>
          <w:rFonts w:ascii="Verdana" w:hAnsi="Verdana" w:eastAsia="Verdana" w:cs="Verdana"/>
          <w:noProof w:val="0"/>
          <w:sz w:val="20"/>
          <w:szCs w:val="20"/>
          <w:lang w:val="tr-TR"/>
        </w:rPr>
        <w:t>Inc</w:t>
      </w:r>
      <w:r w:rsidRPr="29064A49" w:rsidR="6E6F9929">
        <w:rPr>
          <w:rFonts w:ascii="Verdana" w:hAnsi="Verdana" w:eastAsia="Verdana" w:cs="Verdana"/>
          <w:noProof w:val="0"/>
          <w:sz w:val="20"/>
          <w:szCs w:val="20"/>
          <w:lang w:val="tr-TR"/>
        </w:rPr>
        <w:t xml:space="preserve">.'in ticari adıdır. MSD, sağlığa erişimi artırmaya yönelik kararlılığını, gelişmiş kural, program ve iş birlikleri uygulamaları ile ortaya koymaktadır. Günümüzde MSD, dünyada ilk sırada yer alan AR-GE odaklı biyofarmasötik şirket olmayı amaçlayarak onkoloji, enfeksiyon hastalıkları, immünoloji, aşılar ve hayvan sağlığı çalışmalarını içeren, insanların ve hayvanların hayatlarını tehdit eden hastalıkları önlemek ve tedavi etmek için araştırmalarda ön planda olmaya devam ediyor. Daha fazla bilgi için </w:t>
      </w:r>
      <w:hyperlink r:id="R5371876db57f43dc">
        <w:r w:rsidRPr="29064A49" w:rsidR="6E6F9929">
          <w:rPr>
            <w:rStyle w:val="Kpr"/>
            <w:rFonts w:ascii="Verdana" w:hAnsi="Verdana" w:eastAsia="Verdana" w:cs="Verdana"/>
            <w:noProof w:val="0"/>
            <w:sz w:val="20"/>
            <w:szCs w:val="20"/>
            <w:lang w:val="tr-TR"/>
          </w:rPr>
          <w:t>www.msd.com.tr</w:t>
        </w:r>
      </w:hyperlink>
      <w:r w:rsidRPr="29064A49" w:rsidR="6E6F9929">
        <w:rPr>
          <w:rFonts w:ascii="Verdana" w:hAnsi="Verdana" w:eastAsia="Verdana" w:cs="Verdana"/>
          <w:noProof w:val="0"/>
          <w:sz w:val="20"/>
          <w:szCs w:val="20"/>
          <w:lang w:val="tr-TR"/>
        </w:rPr>
        <w:t xml:space="preserve"> adresini ziyaret edebilir veya LinkedIn, Instagram, Facebook, X ve Youtube üzerinden takip edebilirsiniz.  </w:t>
      </w:r>
    </w:p>
    <w:p w:rsidRPr="00C35B3E" w:rsidR="00537139" w:rsidRDefault="00537139" w14:paraId="0E4788C3" w14:textId="77777777">
      <w:pPr>
        <w:rPr>
          <w:rFonts w:ascii="Verdana" w:hAnsi="Verdana"/>
        </w:rPr>
      </w:pPr>
    </w:p>
    <w:sectPr w:rsidRPr="00C35B3E" w:rsidR="00537139">
      <w:headerReference w:type="even" r:id="rId9"/>
      <w:headerReference w:type="default" r:id="rId10"/>
      <w:headerReference w:type="firs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47F" w:rsidP="00E42F55" w:rsidRDefault="008D647F" w14:paraId="2C89BA53" w14:textId="77777777">
      <w:pPr>
        <w:spacing w:after="0" w:line="240" w:lineRule="auto"/>
      </w:pPr>
      <w:r>
        <w:separator/>
      </w:r>
    </w:p>
  </w:endnote>
  <w:endnote w:type="continuationSeparator" w:id="0">
    <w:p w:rsidR="008D647F" w:rsidP="00E42F55" w:rsidRDefault="008D647F" w14:paraId="1D9CB441" w14:textId="77777777">
      <w:pPr>
        <w:spacing w:after="0" w:line="240" w:lineRule="auto"/>
      </w:pPr>
      <w:r>
        <w:continuationSeparator/>
      </w:r>
    </w:p>
  </w:endnote>
  <w:endnote w:type="continuationNotice" w:id="1">
    <w:p w:rsidR="008D647F" w:rsidRDefault="008D647F" w14:paraId="05B9703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47F" w:rsidP="00E42F55" w:rsidRDefault="008D647F" w14:paraId="2A3E74E7" w14:textId="77777777">
      <w:pPr>
        <w:spacing w:after="0" w:line="240" w:lineRule="auto"/>
      </w:pPr>
      <w:r>
        <w:separator/>
      </w:r>
    </w:p>
  </w:footnote>
  <w:footnote w:type="continuationSeparator" w:id="0">
    <w:p w:rsidR="008D647F" w:rsidP="00E42F55" w:rsidRDefault="008D647F" w14:paraId="581E65E6" w14:textId="77777777">
      <w:pPr>
        <w:spacing w:after="0" w:line="240" w:lineRule="auto"/>
      </w:pPr>
      <w:r>
        <w:continuationSeparator/>
      </w:r>
    </w:p>
  </w:footnote>
  <w:footnote w:type="continuationNotice" w:id="1">
    <w:p w:rsidR="008D647F" w:rsidRDefault="008D647F" w14:paraId="7FFF68FC" w14:textId="77777777">
      <w:pPr>
        <w:spacing w:after="0" w:line="240" w:lineRule="auto"/>
      </w:pPr>
    </w:p>
  </w:footnote>
  <w:footnote w:id="2">
    <w:p w:rsidR="00E42F55" w:rsidP="00E42F55" w:rsidRDefault="00E42F55" w14:paraId="7263D0D0" w14:textId="09F0DDC0">
      <w:pPr>
        <w:pStyle w:val="DipnotMetni"/>
      </w:pPr>
      <w:r>
        <w:rPr>
          <w:rStyle w:val="DipnotBavurusu"/>
        </w:rPr>
        <w:footnoteRef/>
      </w:r>
      <w:r>
        <w:t xml:space="preserve"> World Cancer Research Fund. </w:t>
      </w:r>
      <w:r w:rsidRPr="00E42F55">
        <w:t>Lung cancer statistics</w:t>
      </w:r>
      <w:r>
        <w:t xml:space="preserve">. </w:t>
      </w:r>
      <w:hyperlink w:history="1" r:id="rId1">
        <w:r w:rsidRPr="000F2AAF">
          <w:rPr>
            <w:rStyle w:val="Kpr"/>
          </w:rPr>
          <w:t>https://www.wcrf.org/preventing-cancer/cancer-statistics/lung-cancer-statistics/</w:t>
        </w:r>
      </w:hyperlink>
      <w:r>
        <w:t xml:space="preserve"> Son Erişim Tarihi: 25.12.2025 </w:t>
      </w:r>
    </w:p>
  </w:footnote>
  <w:footnote w:id="3">
    <w:p w:rsidR="00E42F55" w:rsidP="00E42F55" w:rsidRDefault="00E42F55" w14:paraId="7A4EB5B1" w14:textId="12D64464">
      <w:pPr>
        <w:pStyle w:val="DipnotMetni"/>
      </w:pPr>
      <w:r>
        <w:rPr>
          <w:rStyle w:val="DipnotBavurusu"/>
        </w:rPr>
        <w:footnoteRef/>
      </w:r>
      <w:r>
        <w:t xml:space="preserve"> National Cancer Institute. Surveillance, Epidemiology, and End Result Program. </w:t>
      </w:r>
      <w:r w:rsidRPr="00E42F55">
        <w:t>Cancer Stat Facts: Lung and Bronchus Cancer</w:t>
      </w:r>
      <w:r>
        <w:t xml:space="preserve">. </w:t>
      </w:r>
      <w:hyperlink w:history="1" r:id="rId2">
        <w:r w:rsidRPr="000F2AAF">
          <w:rPr>
            <w:rStyle w:val="Kpr"/>
          </w:rPr>
          <w:t>https://seer.cancer.gov/statfacts/html/lungb.html</w:t>
        </w:r>
      </w:hyperlink>
      <w:r>
        <w:t xml:space="preserve"> Son Erişim Tarihi: 25.12.2025</w:t>
      </w:r>
    </w:p>
  </w:footnote>
  <w:footnote w:id="4">
    <w:p w:rsidRPr="00E42F55" w:rsidR="00E42F55" w:rsidP="00E42F55" w:rsidRDefault="00E42F55" w14:paraId="389D4A80" w14:textId="693665AE">
      <w:pPr>
        <w:pStyle w:val="DipnotMetni"/>
        <w:rPr>
          <w:b/>
          <w:bCs/>
        </w:rPr>
      </w:pPr>
      <w:r>
        <w:rPr>
          <w:rStyle w:val="DipnotBavurusu"/>
        </w:rPr>
        <w:footnoteRef/>
      </w:r>
      <w:r>
        <w:t xml:space="preserve"> World Health Organization. </w:t>
      </w:r>
      <w:r w:rsidRPr="00E42F55">
        <w:t>Lung cancer: Key Facts</w:t>
      </w:r>
      <w:r>
        <w:t xml:space="preserve"> </w:t>
      </w:r>
      <w:hyperlink w:history="1" r:id="rId3">
        <w:r w:rsidRPr="000F2AAF">
          <w:rPr>
            <w:rStyle w:val="Kpr"/>
          </w:rPr>
          <w:t>https://www.who.int/news-room/fact-sheets/detail/lung-cancer</w:t>
        </w:r>
      </w:hyperlink>
      <w:r>
        <w:t xml:space="preserve"> Son Erişim Tarihi: 25.12.2025</w:t>
      </w:r>
    </w:p>
  </w:footnote>
  <w:footnote w:id="5">
    <w:p w:rsidR="00E42F55" w:rsidP="00E42F55" w:rsidRDefault="00E42F55" w14:paraId="053FEC71" w14:textId="380346B1">
      <w:pPr>
        <w:pStyle w:val="DipnotMetni"/>
      </w:pPr>
      <w:r>
        <w:rPr>
          <w:rStyle w:val="DipnotBavurusu"/>
        </w:rPr>
        <w:footnoteRef/>
      </w:r>
      <w:r>
        <w:t xml:space="preserve"> </w:t>
      </w:r>
      <w:r w:rsidRPr="00DA1FF0">
        <w:t>TEPAV 'Türkiye'de Kanserle Mücadele ve Yenilikçi İlaç Politikalarının Geleceği Raporu</w:t>
      </w:r>
      <w:r>
        <w:t>.</w:t>
      </w:r>
    </w:p>
  </w:footnote>
  <w:footnote w:id="6">
    <w:p w:rsidR="00E42F55" w:rsidP="00E42F55" w:rsidRDefault="00E42F55" w14:paraId="005E59A9" w14:textId="13941805">
      <w:pPr>
        <w:pStyle w:val="DipnotMetni"/>
      </w:pPr>
      <w:r>
        <w:rPr>
          <w:rStyle w:val="DipnotBavurusu"/>
        </w:rPr>
        <w:footnoteRef/>
      </w:r>
      <w:r>
        <w:t xml:space="preserve"> Türk Tıbbi Onkoloji Derneği. Erken Tanı. </w:t>
      </w:r>
      <w:hyperlink w:history="1" r:id="rId4">
        <w:r w:rsidRPr="000F2AAF">
          <w:rPr>
            <w:rStyle w:val="Kpr"/>
          </w:rPr>
          <w:t>https://www.kanser.org/saglik/toplum/kanser-turleri-alt-kategori/akciger-kanseri-erken-tani</w:t>
        </w:r>
      </w:hyperlink>
      <w:r>
        <w:t xml:space="preserve"> Son Erişim Tarihi: 25.12.2025</w:t>
      </w:r>
    </w:p>
  </w:footnote>
  <w:footnote w:id="7">
    <w:p w:rsidRPr="00E42F55" w:rsidR="00E42F55" w:rsidP="00E42F55" w:rsidRDefault="00E42F55" w14:paraId="784F3FDA" w14:textId="3E6BC741">
      <w:pPr>
        <w:pStyle w:val="DipnotMetni"/>
      </w:pPr>
      <w:r>
        <w:rPr>
          <w:rStyle w:val="DipnotBavurusu"/>
        </w:rPr>
        <w:footnoteRef/>
      </w:r>
      <w:r>
        <w:t xml:space="preserve"> American Lung Association. </w:t>
      </w:r>
      <w:r w:rsidRPr="00E42F55">
        <w:t>Lung Cancer Key Findings</w:t>
      </w:r>
      <w:r>
        <w:t xml:space="preserve">. </w:t>
      </w:r>
    </w:p>
    <w:p w:rsidR="00E42F55" w:rsidP="00E42F55" w:rsidRDefault="00E42F55" w14:paraId="758E8CFA" w14:textId="01C31AA1">
      <w:pPr>
        <w:pStyle w:val="DipnotMetni"/>
      </w:pPr>
      <w:hyperlink w:history="1" r:id="rId5">
        <w:r w:rsidRPr="000F2AAF">
          <w:rPr>
            <w:rStyle w:val="Kpr"/>
          </w:rPr>
          <w:t>https://www.lung.org/research/state-of-lung-cancer/key-findings</w:t>
        </w:r>
      </w:hyperlink>
      <w:r>
        <w:t xml:space="preserve"> Son Erişim Tarihi: 25.12.2025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E1C97" w:rsidRDefault="00BE1C97" w14:paraId="1A072EE1" w14:textId="5CEF77F8">
    <w:pPr>
      <w:pStyle w:val="stBilgi"/>
    </w:pPr>
    <w:r>
      <w:rPr>
        <w:noProof/>
      </w:rPr>
      <mc:AlternateContent>
        <mc:Choice Requires="wps">
          <w:drawing>
            <wp:anchor distT="0" distB="0" distL="0" distR="0" simplePos="0" relativeHeight="251658241" behindDoc="0" locked="0" layoutInCell="1" allowOverlap="1" wp14:anchorId="69DA5243" wp14:editId="749B585E">
              <wp:simplePos x="635" y="635"/>
              <wp:positionH relativeFrom="page">
                <wp:align>left</wp:align>
              </wp:positionH>
              <wp:positionV relativeFrom="page">
                <wp:align>top</wp:align>
              </wp:positionV>
              <wp:extent cx="1325245" cy="391160"/>
              <wp:effectExtent l="0" t="0" r="8255" b="8890"/>
              <wp:wrapNone/>
              <wp:docPr id="123613188" name="Text Box 3" descr="Özel-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25245" cy="391160"/>
                      </a:xfrm>
                      <a:prstGeom prst="rect">
                        <a:avLst/>
                      </a:prstGeom>
                      <a:noFill/>
                      <a:ln>
                        <a:noFill/>
                      </a:ln>
                    </wps:spPr>
                    <wps:txbx>
                      <w:txbxContent>
                        <w:p w:rsidRPr="00BE1C97" w:rsidR="00BE1C97" w:rsidP="00BE1C97" w:rsidRDefault="00BE1C97" w14:paraId="4E8102A8" w14:textId="464FC5E4">
                          <w:pPr>
                            <w:spacing w:after="0"/>
                            <w:rPr>
                              <w:rFonts w:ascii="Aptos" w:hAnsi="Aptos" w:eastAsia="Aptos" w:cs="Aptos"/>
                              <w:noProof/>
                              <w:color w:val="00B294"/>
                              <w:sz w:val="24"/>
                              <w:szCs w:val="24"/>
                            </w:rPr>
                          </w:pPr>
                          <w:r w:rsidRPr="00BE1C97">
                            <w:rPr>
                              <w:rFonts w:ascii="Aptos" w:hAnsi="Aptos" w:eastAsia="Aptos" w:cs="Aptos"/>
                              <w:noProof/>
                              <w:color w:val="00B294"/>
                              <w:sz w:val="24"/>
                              <w:szCs w:val="24"/>
                            </w:rPr>
                            <w:t>Özel-Proprietary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9DA5243">
              <v:stroke joinstyle="miter"/>
              <v:path gradientshapeok="t" o:connecttype="rect"/>
            </v:shapetype>
            <v:shape id="Text Box 3" style="position:absolute;margin-left:0;margin-top:0;width:104.35pt;height:30.8pt;z-index:251659264;visibility:visible;mso-wrap-style:none;mso-wrap-distance-left:0;mso-wrap-distance-top:0;mso-wrap-distance-right:0;mso-wrap-distance-bottom:0;mso-position-horizontal:left;mso-position-horizontal-relative:page;mso-position-vertical:top;mso-position-vertical-relative:page;v-text-anchor:top" alt="Özel-Proprietar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">
              <v:fill o:detectmouseclick="t"/>
              <v:textbox style="mso-fit-shape-to-text:t" inset="20pt,15pt,0,0">
                <w:txbxContent>
                  <w:p w:rsidRPr="00BE1C97" w:rsidR="00BE1C97" w:rsidP="00BE1C97" w:rsidRDefault="00BE1C97" w14:paraId="4E8102A8" w14:textId="464FC5E4">
                    <w:pPr>
                      <w:spacing w:after="0"/>
                      <w:rPr>
                        <w:rFonts w:ascii="Aptos" w:hAnsi="Aptos" w:eastAsia="Aptos" w:cs="Aptos"/>
                        <w:noProof/>
                        <w:color w:val="00B294"/>
                        <w:sz w:val="24"/>
                        <w:szCs w:val="24"/>
                      </w:rPr>
                    </w:pPr>
                    <w:r w:rsidRPr="00BE1C97">
                      <w:rPr>
                        <w:rFonts w:ascii="Aptos" w:hAnsi="Aptos" w:eastAsia="Aptos" w:cs="Aptos"/>
                        <w:noProof/>
                        <w:color w:val="00B294"/>
                        <w:sz w:val="24"/>
                        <w:szCs w:val="24"/>
                      </w:rPr>
                      <w:t>Özel-Proprietary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E1C97" w:rsidRDefault="00BE1C97" w14:paraId="6F55B6AA" w14:textId="5FC65D33">
    <w:pPr>
      <w:pStyle w:val="stBilgi"/>
    </w:pPr>
    <w:r>
      <w:rPr>
        <w:noProof/>
      </w:rPr>
      <mc:AlternateContent>
        <mc:Choice Requires="wps">
          <w:drawing>
            <wp:anchor distT="0" distB="0" distL="0" distR="0" simplePos="0" relativeHeight="251658242" behindDoc="0" locked="0" layoutInCell="1" allowOverlap="1" wp14:anchorId="57F24D49" wp14:editId="136941E1">
              <wp:simplePos x="635" y="635"/>
              <wp:positionH relativeFrom="page">
                <wp:align>left</wp:align>
              </wp:positionH>
              <wp:positionV relativeFrom="page">
                <wp:align>top</wp:align>
              </wp:positionV>
              <wp:extent cx="1325245" cy="391160"/>
              <wp:effectExtent l="0" t="0" r="8255" b="8890"/>
              <wp:wrapNone/>
              <wp:docPr id="847432972" name="Text Box 4" descr="Özel-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25245" cy="391160"/>
                      </a:xfrm>
                      <a:prstGeom prst="rect">
                        <a:avLst/>
                      </a:prstGeom>
                      <a:noFill/>
                      <a:ln>
                        <a:noFill/>
                      </a:ln>
                    </wps:spPr>
                    <wps:txbx>
                      <w:txbxContent>
                        <w:p w:rsidRPr="00BE1C97" w:rsidR="00BE1C97" w:rsidP="00BE1C97" w:rsidRDefault="00BE1C97" w14:paraId="14B0D075" w14:textId="5E39DA97">
                          <w:pPr>
                            <w:spacing w:after="0"/>
                            <w:rPr>
                              <w:rFonts w:ascii="Aptos" w:hAnsi="Aptos" w:eastAsia="Aptos" w:cs="Aptos"/>
                              <w:noProof/>
                              <w:color w:val="00B294"/>
                              <w:sz w:val="24"/>
                              <w:szCs w:val="24"/>
                            </w:rPr>
                          </w:pPr>
                          <w:r w:rsidRPr="00BE1C97">
                            <w:rPr>
                              <w:rFonts w:ascii="Aptos" w:hAnsi="Aptos" w:eastAsia="Aptos" w:cs="Aptos"/>
                              <w:noProof/>
                              <w:color w:val="00B294"/>
                              <w:sz w:val="24"/>
                              <w:szCs w:val="24"/>
                            </w:rPr>
                            <w:t>Özel-Proprietary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7F24D49">
              <v:stroke joinstyle="miter"/>
              <v:path gradientshapeok="t" o:connecttype="rect"/>
            </v:shapetype>
            <v:shape id="Text Box 4" style="position:absolute;margin-left:0;margin-top:0;width:104.35pt;height:30.8pt;z-index:251660288;visibility:visible;mso-wrap-style:none;mso-wrap-distance-left:0;mso-wrap-distance-top:0;mso-wrap-distance-right:0;mso-wrap-distance-bottom:0;mso-position-horizontal:left;mso-position-horizontal-relative:page;mso-position-vertical:top;mso-position-vertical-relative:page;v-text-anchor:top" alt="Özel-Proprietar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">
              <v:fill o:detectmouseclick="t"/>
              <v:textbox style="mso-fit-shape-to-text:t" inset="20pt,15pt,0,0">
                <w:txbxContent>
                  <w:p w:rsidRPr="00BE1C97" w:rsidR="00BE1C97" w:rsidP="00BE1C97" w:rsidRDefault="00BE1C97" w14:paraId="14B0D075" w14:textId="5E39DA97">
                    <w:pPr>
                      <w:spacing w:after="0"/>
                      <w:rPr>
                        <w:rFonts w:ascii="Aptos" w:hAnsi="Aptos" w:eastAsia="Aptos" w:cs="Aptos"/>
                        <w:noProof/>
                        <w:color w:val="00B294"/>
                        <w:sz w:val="24"/>
                        <w:szCs w:val="24"/>
                      </w:rPr>
                    </w:pPr>
                    <w:r w:rsidRPr="00BE1C97">
                      <w:rPr>
                        <w:rFonts w:ascii="Aptos" w:hAnsi="Aptos" w:eastAsia="Aptos" w:cs="Aptos"/>
                        <w:noProof/>
                        <w:color w:val="00B294"/>
                        <w:sz w:val="24"/>
                        <w:szCs w:val="24"/>
                      </w:rPr>
                      <w:t>Özel-Proprietary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E1C97" w:rsidRDefault="00BE1C97" w14:paraId="3B459BA5" w14:textId="31FC7234">
    <w:pPr>
      <w:pStyle w:val="stBilgi"/>
    </w:pPr>
    <w:r>
      <w:rPr>
        <w:noProof/>
      </w:rPr>
      <mc:AlternateContent>
        <mc:Choice Requires="wps">
          <w:drawing>
            <wp:anchor distT="0" distB="0" distL="0" distR="0" simplePos="0" relativeHeight="251658240" behindDoc="0" locked="0" layoutInCell="1" allowOverlap="1" wp14:anchorId="3CB5F0E9" wp14:editId="0D7E7618">
              <wp:simplePos x="635" y="635"/>
              <wp:positionH relativeFrom="page">
                <wp:align>left</wp:align>
              </wp:positionH>
              <wp:positionV relativeFrom="page">
                <wp:align>top</wp:align>
              </wp:positionV>
              <wp:extent cx="1325245" cy="391160"/>
              <wp:effectExtent l="0" t="0" r="8255" b="8890"/>
              <wp:wrapNone/>
              <wp:docPr id="1436785657" name="Text Box 2" descr="Özel-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25245" cy="391160"/>
                      </a:xfrm>
                      <a:prstGeom prst="rect">
                        <a:avLst/>
                      </a:prstGeom>
                      <a:noFill/>
                      <a:ln>
                        <a:noFill/>
                      </a:ln>
                    </wps:spPr>
                    <wps:txbx>
                      <w:txbxContent>
                        <w:p w:rsidRPr="00BE1C97" w:rsidR="00BE1C97" w:rsidP="00BE1C97" w:rsidRDefault="00BE1C97" w14:paraId="08B9EC8E" w14:textId="5FB4BD81">
                          <w:pPr>
                            <w:spacing w:after="0"/>
                            <w:rPr>
                              <w:rFonts w:ascii="Aptos" w:hAnsi="Aptos" w:eastAsia="Aptos" w:cs="Aptos"/>
                              <w:noProof/>
                              <w:color w:val="00B294"/>
                              <w:sz w:val="24"/>
                              <w:szCs w:val="24"/>
                            </w:rPr>
                          </w:pPr>
                          <w:r w:rsidRPr="00BE1C97">
                            <w:rPr>
                              <w:rFonts w:ascii="Aptos" w:hAnsi="Aptos" w:eastAsia="Aptos" w:cs="Aptos"/>
                              <w:noProof/>
                              <w:color w:val="00B294"/>
                              <w:sz w:val="24"/>
                              <w:szCs w:val="24"/>
                            </w:rPr>
                            <w:t>Özel-Proprietary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CB5F0E9">
              <v:stroke joinstyle="miter"/>
              <v:path gradientshapeok="t" o:connecttype="rect"/>
            </v:shapetype>
            <v:shape id="Text Box 2" style="position:absolute;margin-left:0;margin-top:0;width:104.35pt;height:30.8pt;z-index:251658240;visibility:visible;mso-wrap-style:none;mso-wrap-distance-left:0;mso-wrap-distance-top:0;mso-wrap-distance-right:0;mso-wrap-distance-bottom:0;mso-position-horizontal:left;mso-position-horizontal-relative:page;mso-position-vertical:top;mso-position-vertical-relative:page;v-text-anchor:top" alt="Özel-Proprietar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">
              <v:fill o:detectmouseclick="t"/>
              <v:textbox style="mso-fit-shape-to-text:t" inset="20pt,15pt,0,0">
                <w:txbxContent>
                  <w:p w:rsidRPr="00BE1C97" w:rsidR="00BE1C97" w:rsidP="00BE1C97" w:rsidRDefault="00BE1C97" w14:paraId="08B9EC8E" w14:textId="5FB4BD81">
                    <w:pPr>
                      <w:spacing w:after="0"/>
                      <w:rPr>
                        <w:rFonts w:ascii="Aptos" w:hAnsi="Aptos" w:eastAsia="Aptos" w:cs="Aptos"/>
                        <w:noProof/>
                        <w:color w:val="00B294"/>
                        <w:sz w:val="24"/>
                        <w:szCs w:val="24"/>
                      </w:rPr>
                    </w:pPr>
                    <w:r w:rsidRPr="00BE1C97">
                      <w:rPr>
                        <w:rFonts w:ascii="Aptos" w:hAnsi="Aptos" w:eastAsia="Aptos" w:cs="Aptos"/>
                        <w:noProof/>
                        <w:color w:val="00B294"/>
                        <w:sz w:val="24"/>
                        <w:szCs w:val="24"/>
                      </w:rPr>
                      <w:t>Özel-Proprietary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55"/>
    <w:rsid w:val="00076E00"/>
    <w:rsid w:val="000B5E76"/>
    <w:rsid w:val="001A3CED"/>
    <w:rsid w:val="0034064C"/>
    <w:rsid w:val="00537139"/>
    <w:rsid w:val="008D647F"/>
    <w:rsid w:val="00940C5A"/>
    <w:rsid w:val="009C73E1"/>
    <w:rsid w:val="00A52526"/>
    <w:rsid w:val="00BE1C97"/>
    <w:rsid w:val="00C35B3E"/>
    <w:rsid w:val="00E1382E"/>
    <w:rsid w:val="00E40D90"/>
    <w:rsid w:val="00E42F55"/>
    <w:rsid w:val="00F12DE1"/>
    <w:rsid w:val="00F239AD"/>
    <w:rsid w:val="00FD1526"/>
    <w:rsid w:val="0A3F6940"/>
    <w:rsid w:val="29064A49"/>
    <w:rsid w:val="2D56794A"/>
    <w:rsid w:val="4D1DC716"/>
    <w:rsid w:val="542B77DC"/>
    <w:rsid w:val="6E6F9929"/>
    <w:rsid w:val="7C7740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E9F5"/>
  <w15:chartTrackingRefBased/>
  <w15:docId w15:val="{A11B3706-895D-4AB2-BE69-C0B36D24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Balk1">
    <w:name w:val="heading 1"/>
    <w:basedOn w:val="Normal"/>
    <w:next w:val="Normal"/>
    <w:link w:val="Balk1Char"/>
    <w:uiPriority w:val="9"/>
    <w:qFormat/>
    <w:rsid w:val="00E42F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42F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42F5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42F5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42F5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42F5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42F5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42F5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42F55"/>
    <w:pPr>
      <w:keepNext/>
      <w:keepLines/>
      <w:spacing w:after="0"/>
      <w:outlineLvl w:val="8"/>
    </w:pPr>
    <w:rPr>
      <w:rFonts w:eastAsiaTheme="majorEastAsia" w:cstheme="majorBidi"/>
      <w:color w:val="272727" w:themeColor="text1" w:themeTint="D8"/>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Balk1Char" w:customStyle="1">
    <w:name w:val="Başlık 1 Char"/>
    <w:basedOn w:val="VarsaylanParagrafYazTipi"/>
    <w:link w:val="Balk1"/>
    <w:uiPriority w:val="9"/>
    <w:rsid w:val="00E42F55"/>
    <w:rPr>
      <w:rFonts w:asciiTheme="majorHAnsi" w:hAnsiTheme="majorHAnsi" w:eastAsiaTheme="majorEastAsia" w:cstheme="majorBidi"/>
      <w:color w:val="0F4761" w:themeColor="accent1" w:themeShade="BF"/>
      <w:sz w:val="40"/>
      <w:szCs w:val="40"/>
    </w:rPr>
  </w:style>
  <w:style w:type="character" w:styleId="Balk2Char" w:customStyle="1">
    <w:name w:val="Başlık 2 Char"/>
    <w:basedOn w:val="VarsaylanParagrafYazTipi"/>
    <w:link w:val="Balk2"/>
    <w:uiPriority w:val="9"/>
    <w:semiHidden/>
    <w:rsid w:val="00E42F55"/>
    <w:rPr>
      <w:rFonts w:asciiTheme="majorHAnsi" w:hAnsiTheme="majorHAnsi" w:eastAsiaTheme="majorEastAsia" w:cstheme="majorBidi"/>
      <w:color w:val="0F4761" w:themeColor="accent1" w:themeShade="BF"/>
      <w:sz w:val="32"/>
      <w:szCs w:val="32"/>
    </w:rPr>
  </w:style>
  <w:style w:type="character" w:styleId="Balk3Char" w:customStyle="1">
    <w:name w:val="Başlık 3 Char"/>
    <w:basedOn w:val="VarsaylanParagrafYazTipi"/>
    <w:link w:val="Balk3"/>
    <w:uiPriority w:val="9"/>
    <w:semiHidden/>
    <w:rsid w:val="00E42F55"/>
    <w:rPr>
      <w:rFonts w:eastAsiaTheme="majorEastAsia" w:cstheme="majorBidi"/>
      <w:color w:val="0F4761" w:themeColor="accent1" w:themeShade="BF"/>
      <w:sz w:val="28"/>
      <w:szCs w:val="28"/>
    </w:rPr>
  </w:style>
  <w:style w:type="character" w:styleId="Balk4Char" w:customStyle="1">
    <w:name w:val="Başlık 4 Char"/>
    <w:basedOn w:val="VarsaylanParagrafYazTipi"/>
    <w:link w:val="Balk4"/>
    <w:uiPriority w:val="9"/>
    <w:semiHidden/>
    <w:rsid w:val="00E42F55"/>
    <w:rPr>
      <w:rFonts w:eastAsiaTheme="majorEastAsia" w:cstheme="majorBidi"/>
      <w:i/>
      <w:iCs/>
      <w:color w:val="0F4761" w:themeColor="accent1" w:themeShade="BF"/>
    </w:rPr>
  </w:style>
  <w:style w:type="character" w:styleId="Balk5Char" w:customStyle="1">
    <w:name w:val="Başlık 5 Char"/>
    <w:basedOn w:val="VarsaylanParagrafYazTipi"/>
    <w:link w:val="Balk5"/>
    <w:uiPriority w:val="9"/>
    <w:semiHidden/>
    <w:rsid w:val="00E42F55"/>
    <w:rPr>
      <w:rFonts w:eastAsiaTheme="majorEastAsia" w:cstheme="majorBidi"/>
      <w:color w:val="0F4761" w:themeColor="accent1" w:themeShade="BF"/>
    </w:rPr>
  </w:style>
  <w:style w:type="character" w:styleId="Balk6Char" w:customStyle="1">
    <w:name w:val="Başlık 6 Char"/>
    <w:basedOn w:val="VarsaylanParagrafYazTipi"/>
    <w:link w:val="Balk6"/>
    <w:uiPriority w:val="9"/>
    <w:semiHidden/>
    <w:rsid w:val="00E42F55"/>
    <w:rPr>
      <w:rFonts w:eastAsiaTheme="majorEastAsia" w:cstheme="majorBidi"/>
      <w:i/>
      <w:iCs/>
      <w:color w:val="595959" w:themeColor="text1" w:themeTint="A6"/>
    </w:rPr>
  </w:style>
  <w:style w:type="character" w:styleId="Balk7Char" w:customStyle="1">
    <w:name w:val="Başlık 7 Char"/>
    <w:basedOn w:val="VarsaylanParagrafYazTipi"/>
    <w:link w:val="Balk7"/>
    <w:uiPriority w:val="9"/>
    <w:semiHidden/>
    <w:rsid w:val="00E42F55"/>
    <w:rPr>
      <w:rFonts w:eastAsiaTheme="majorEastAsia" w:cstheme="majorBidi"/>
      <w:color w:val="595959" w:themeColor="text1" w:themeTint="A6"/>
    </w:rPr>
  </w:style>
  <w:style w:type="character" w:styleId="Balk8Char" w:customStyle="1">
    <w:name w:val="Başlık 8 Char"/>
    <w:basedOn w:val="VarsaylanParagrafYazTipi"/>
    <w:link w:val="Balk8"/>
    <w:uiPriority w:val="9"/>
    <w:semiHidden/>
    <w:rsid w:val="00E42F55"/>
    <w:rPr>
      <w:rFonts w:eastAsiaTheme="majorEastAsia" w:cstheme="majorBidi"/>
      <w:i/>
      <w:iCs/>
      <w:color w:val="272727" w:themeColor="text1" w:themeTint="D8"/>
    </w:rPr>
  </w:style>
  <w:style w:type="character" w:styleId="Balk9Char" w:customStyle="1">
    <w:name w:val="Başlık 9 Char"/>
    <w:basedOn w:val="VarsaylanParagrafYazTipi"/>
    <w:link w:val="Balk9"/>
    <w:uiPriority w:val="9"/>
    <w:semiHidden/>
    <w:rsid w:val="00E42F55"/>
    <w:rPr>
      <w:rFonts w:eastAsiaTheme="majorEastAsia" w:cstheme="majorBidi"/>
      <w:color w:val="272727" w:themeColor="text1" w:themeTint="D8"/>
    </w:rPr>
  </w:style>
  <w:style w:type="paragraph" w:styleId="KonuBal">
    <w:name w:val="Title"/>
    <w:basedOn w:val="Normal"/>
    <w:next w:val="Normal"/>
    <w:link w:val="KonuBalChar"/>
    <w:uiPriority w:val="10"/>
    <w:qFormat/>
    <w:rsid w:val="00E42F55"/>
    <w:pPr>
      <w:spacing w:after="80" w:line="240" w:lineRule="auto"/>
      <w:contextualSpacing/>
    </w:pPr>
    <w:rPr>
      <w:rFonts w:asciiTheme="majorHAnsi" w:hAnsiTheme="majorHAnsi" w:eastAsiaTheme="majorEastAsia" w:cstheme="majorBidi"/>
      <w:spacing w:val="-10"/>
      <w:kern w:val="28"/>
      <w:sz w:val="56"/>
      <w:szCs w:val="56"/>
    </w:rPr>
  </w:style>
  <w:style w:type="character" w:styleId="KonuBalChar" w:customStyle="1">
    <w:name w:val="Konu Başlığı Char"/>
    <w:basedOn w:val="VarsaylanParagrafYazTipi"/>
    <w:link w:val="KonuBal"/>
    <w:uiPriority w:val="10"/>
    <w:rsid w:val="00E42F55"/>
    <w:rPr>
      <w:rFonts w:asciiTheme="majorHAnsi" w:hAnsiTheme="majorHAnsi" w:eastAsiaTheme="majorEastAsia" w:cstheme="majorBidi"/>
      <w:spacing w:val="-10"/>
      <w:kern w:val="28"/>
      <w:sz w:val="56"/>
      <w:szCs w:val="56"/>
    </w:rPr>
  </w:style>
  <w:style w:type="paragraph" w:styleId="Altyaz">
    <w:name w:val="Subtitle"/>
    <w:basedOn w:val="Normal"/>
    <w:next w:val="Normal"/>
    <w:link w:val="AltyazChar"/>
    <w:uiPriority w:val="11"/>
    <w:qFormat/>
    <w:rsid w:val="00E42F55"/>
    <w:pPr>
      <w:numPr>
        <w:ilvl w:val="1"/>
      </w:numPr>
    </w:pPr>
    <w:rPr>
      <w:rFonts w:eastAsiaTheme="majorEastAsia" w:cstheme="majorBidi"/>
      <w:color w:val="595959" w:themeColor="text1" w:themeTint="A6"/>
      <w:spacing w:val="15"/>
      <w:sz w:val="28"/>
      <w:szCs w:val="28"/>
    </w:rPr>
  </w:style>
  <w:style w:type="character" w:styleId="AltyazChar" w:customStyle="1">
    <w:name w:val="Altyazı Char"/>
    <w:basedOn w:val="VarsaylanParagrafYazTipi"/>
    <w:link w:val="Altyaz"/>
    <w:uiPriority w:val="11"/>
    <w:rsid w:val="00E42F5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2F55"/>
    <w:pPr>
      <w:spacing w:before="160"/>
      <w:jc w:val="center"/>
    </w:pPr>
    <w:rPr>
      <w:i/>
      <w:iCs/>
      <w:color w:val="404040" w:themeColor="text1" w:themeTint="BF"/>
    </w:rPr>
  </w:style>
  <w:style w:type="character" w:styleId="AlntChar" w:customStyle="1">
    <w:name w:val="Alıntı Char"/>
    <w:basedOn w:val="VarsaylanParagrafYazTipi"/>
    <w:link w:val="Alnt"/>
    <w:uiPriority w:val="29"/>
    <w:rsid w:val="00E42F55"/>
    <w:rPr>
      <w:i/>
      <w:iCs/>
      <w:color w:val="404040" w:themeColor="text1" w:themeTint="BF"/>
    </w:rPr>
  </w:style>
  <w:style w:type="paragraph" w:styleId="ListeParagraf">
    <w:name w:val="List Paragraph"/>
    <w:basedOn w:val="Normal"/>
    <w:uiPriority w:val="34"/>
    <w:qFormat/>
    <w:rsid w:val="00E42F55"/>
    <w:pPr>
      <w:ind w:left="720"/>
      <w:contextualSpacing/>
    </w:pPr>
  </w:style>
  <w:style w:type="character" w:styleId="GlVurgulama">
    <w:name w:val="Intense Emphasis"/>
    <w:basedOn w:val="VarsaylanParagrafYazTipi"/>
    <w:uiPriority w:val="21"/>
    <w:qFormat/>
    <w:rsid w:val="00E42F55"/>
    <w:rPr>
      <w:i/>
      <w:iCs/>
      <w:color w:val="0F4761" w:themeColor="accent1" w:themeShade="BF"/>
    </w:rPr>
  </w:style>
  <w:style w:type="paragraph" w:styleId="GlAlnt">
    <w:name w:val="Intense Quote"/>
    <w:basedOn w:val="Normal"/>
    <w:next w:val="Normal"/>
    <w:link w:val="GlAlntChar"/>
    <w:uiPriority w:val="30"/>
    <w:qFormat/>
    <w:rsid w:val="00E42F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GlAlntChar" w:customStyle="1">
    <w:name w:val="Güçlü Alıntı Char"/>
    <w:basedOn w:val="VarsaylanParagrafYazTipi"/>
    <w:link w:val="GlAlnt"/>
    <w:uiPriority w:val="30"/>
    <w:rsid w:val="00E42F55"/>
    <w:rPr>
      <w:i/>
      <w:iCs/>
      <w:color w:val="0F4761" w:themeColor="accent1" w:themeShade="BF"/>
    </w:rPr>
  </w:style>
  <w:style w:type="character" w:styleId="GlBavuru">
    <w:name w:val="Intense Reference"/>
    <w:basedOn w:val="VarsaylanParagrafYazTipi"/>
    <w:uiPriority w:val="32"/>
    <w:qFormat/>
    <w:rsid w:val="00E42F55"/>
    <w:rPr>
      <w:b/>
      <w:bCs/>
      <w:smallCaps/>
      <w:color w:val="0F4761" w:themeColor="accent1" w:themeShade="BF"/>
      <w:spacing w:val="5"/>
    </w:rPr>
  </w:style>
  <w:style w:type="character" w:styleId="Kpr">
    <w:name w:val="Hyperlink"/>
    <w:basedOn w:val="VarsaylanParagrafYazTipi"/>
    <w:uiPriority w:val="99"/>
    <w:unhideWhenUsed/>
    <w:rsid w:val="00E42F55"/>
    <w:rPr>
      <w:color w:val="467886" w:themeColor="hyperlink"/>
      <w:u w:val="single"/>
    </w:rPr>
  </w:style>
  <w:style w:type="paragraph" w:styleId="DipnotMetni">
    <w:name w:val="footnote text"/>
    <w:basedOn w:val="Normal"/>
    <w:link w:val="DipnotMetniChar"/>
    <w:uiPriority w:val="99"/>
    <w:semiHidden/>
    <w:unhideWhenUsed/>
    <w:rsid w:val="00E42F55"/>
    <w:pPr>
      <w:spacing w:after="0" w:line="240" w:lineRule="auto"/>
    </w:pPr>
    <w:rPr>
      <w:sz w:val="20"/>
      <w:szCs w:val="20"/>
    </w:rPr>
  </w:style>
  <w:style w:type="character" w:styleId="DipnotMetniChar" w:customStyle="1">
    <w:name w:val="Dipnot Metni Char"/>
    <w:basedOn w:val="VarsaylanParagrafYazTipi"/>
    <w:link w:val="DipnotMetni"/>
    <w:uiPriority w:val="99"/>
    <w:semiHidden/>
    <w:rsid w:val="00E42F55"/>
    <w:rPr>
      <w:sz w:val="20"/>
      <w:szCs w:val="20"/>
    </w:rPr>
  </w:style>
  <w:style w:type="character" w:styleId="DipnotBavurusu">
    <w:name w:val="footnote reference"/>
    <w:basedOn w:val="VarsaylanParagrafYazTipi"/>
    <w:uiPriority w:val="99"/>
    <w:semiHidden/>
    <w:unhideWhenUsed/>
    <w:rsid w:val="00E42F55"/>
    <w:rPr>
      <w:vertAlign w:val="superscript"/>
    </w:rPr>
  </w:style>
  <w:style w:type="character" w:styleId="zmlenmeyenBahsetme">
    <w:name w:val="Unresolved Mention"/>
    <w:basedOn w:val="VarsaylanParagrafYazTipi"/>
    <w:uiPriority w:val="99"/>
    <w:semiHidden/>
    <w:unhideWhenUsed/>
    <w:rsid w:val="00E42F55"/>
    <w:rPr>
      <w:color w:val="605E5C"/>
      <w:shd w:val="clear" w:color="auto" w:fill="E1DFDD"/>
    </w:rPr>
  </w:style>
  <w:style w:type="paragraph" w:styleId="stBilgi">
    <w:name w:val="header"/>
    <w:basedOn w:val="Normal"/>
    <w:link w:val="stBilgiChar"/>
    <w:uiPriority w:val="99"/>
    <w:unhideWhenUsed/>
    <w:rsid w:val="00BE1C97"/>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BE1C97"/>
  </w:style>
  <w:style w:type="paragraph" w:styleId="AltBilgi">
    <w:name w:val="footer"/>
    <w:basedOn w:val="Normal"/>
    <w:link w:val="AltBilgiChar"/>
    <w:uiPriority w:val="99"/>
    <w:semiHidden/>
    <w:unhideWhenUsed/>
    <w:rsid w:val="00F239AD"/>
    <w:pPr>
      <w:tabs>
        <w:tab w:val="center" w:pos="4536"/>
        <w:tab w:val="right" w:pos="9072"/>
      </w:tabs>
      <w:spacing w:after="0" w:line="240" w:lineRule="auto"/>
    </w:pPr>
  </w:style>
  <w:style w:type="character" w:styleId="AltBilgiChar" w:customStyle="1">
    <w:name w:val="Alt Bilgi Char"/>
    <w:basedOn w:val="VarsaylanParagrafYazTipi"/>
    <w:link w:val="AltBilgi"/>
    <w:uiPriority w:val="99"/>
    <w:semiHidden/>
    <w:rsid w:val="00F23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mailto:Berilt@marjinal.com.tr" TargetMode="External" Id="R7d8866041f4b4447" /><Relationship Type="http://schemas.openxmlformats.org/officeDocument/2006/relationships/hyperlink" Target="http://www.msd.com.tr/" TargetMode="External" Id="R5371876db57f43dc" /></Relationships>
</file>

<file path=word/_rels/footnotes.xml.rels><?xml version="1.0" encoding="UTF-8" standalone="yes"?>
<Relationships xmlns="http://schemas.openxmlformats.org/package/2006/relationships"><Relationship Id="rId3" Type="http://schemas.openxmlformats.org/officeDocument/2006/relationships/hyperlink" Target="https://www.who.int/news-room/fact-sheets/detail/lung-cancer" TargetMode="External"/><Relationship Id="rId2" Type="http://schemas.openxmlformats.org/officeDocument/2006/relationships/hyperlink" Target="https://seer.cancer.gov/statfacts/html/lungb.html" TargetMode="External"/><Relationship Id="rId1" Type="http://schemas.openxmlformats.org/officeDocument/2006/relationships/hyperlink" Target="https://www.wcrf.org/preventing-cancer/cancer-statistics/lung-cancer-statistics/" TargetMode="External"/><Relationship Id="rId5" Type="http://schemas.openxmlformats.org/officeDocument/2006/relationships/hyperlink" Target="https://www.lung.org/research/state-of-lung-cancer/key-findings" TargetMode="External"/><Relationship Id="rId4" Type="http://schemas.openxmlformats.org/officeDocument/2006/relationships/hyperlink" Target="https://www.kanser.org/saglik/toplum/kanser-turleri-alt-kategori/akciger-kanseri-erken-tani"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1c6290-8afc-4345-8e2c-d785ab6e0b76" xsi:nil="true"/>
    <lcf76f155ced4ddcb4097134ff3c332f xmlns="a6a5f7e4-2986-46c3-893f-0e0d1047cb81">
      <Terms xmlns="http://schemas.microsoft.com/office/infopath/2007/PartnerControls"/>
    </lcf76f155ced4ddcb4097134ff3c332f>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3B7944D3-A08E-43B4-822B-8E98C31C4094}"/>
</file>

<file path=customXml/itemProps2.xml><?xml version="1.0" encoding="utf-8"?>
<ds:datastoreItem xmlns:ds="http://schemas.openxmlformats.org/officeDocument/2006/customXml" ds:itemID="{0F11C6D1-47D6-4340-BC4B-292EDC88AB11}">
  <ds:schemaRefs>
    <ds:schemaRef ds:uri="http://schemas.microsoft.com/sharepoint/v3/contenttype/forms"/>
  </ds:schemaRefs>
</ds:datastoreItem>
</file>

<file path=customXml/itemProps3.xml><?xml version="1.0" encoding="utf-8"?>
<ds:datastoreItem xmlns:ds="http://schemas.openxmlformats.org/officeDocument/2006/customXml" ds:itemID="{51AA38EE-E420-4EAA-BA4A-C444AC6AF2BC}">
  <ds:schemaRefs>
    <ds:schemaRef ds:uri="http://schemas.microsoft.com/office/2006/metadata/properties"/>
    <ds:schemaRef ds:uri="http://schemas.microsoft.com/office/infopath/2007/PartnerControls"/>
    <ds:schemaRef ds:uri="http://schemas.microsoft.com/sharepoint/v3"/>
    <ds:schemaRef ds:uri="3ccc70dd-c449-4037-a5c3-5d53908d1dad"/>
    <ds:schemaRef ds:uri="596f846a-397b-49b6-ad85-e2aa4a50f3f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Gürs, Utku</dc:creator>
  <keywords/>
  <dc:description/>
  <lastModifiedBy>Beril Tuncay</lastModifiedBy>
  <revision>8</revision>
  <dcterms:created xsi:type="dcterms:W3CDTF">2025-12-25T06:29:00.0000000Z</dcterms:created>
  <dcterms:modified xsi:type="dcterms:W3CDTF">2026-01-02T08:48:00.8571763Z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55a39bf9,75e3004,3282cd0c</vt:lpwstr>
  </property>
  <property fmtid="{D5CDD505-2E9C-101B-9397-08002B2CF9AE}" pid="3" name="ClassificationContentMarkingHeaderFontProps">
    <vt:lpwstr>#00b294,12,Aptos</vt:lpwstr>
  </property>
  <property fmtid="{D5CDD505-2E9C-101B-9397-08002B2CF9AE}" pid="4" name="ClassificationContentMarkingHeaderText">
    <vt:lpwstr>Özel-Proprietary</vt:lpwstr>
  </property>
  <property fmtid="{D5CDD505-2E9C-101B-9397-08002B2CF9AE}" pid="5" name="MSIP_Label_a1b22e01-48ac-4146-94c6-539d6680ea45_Enabled">
    <vt:lpwstr>true</vt:lpwstr>
  </property>
  <property fmtid="{D5CDD505-2E9C-101B-9397-08002B2CF9AE}" pid="6" name="MSIP_Label_a1b22e01-48ac-4146-94c6-539d6680ea45_SetDate">
    <vt:lpwstr>2025-12-25T06:40:50Z</vt:lpwstr>
  </property>
  <property fmtid="{D5CDD505-2E9C-101B-9397-08002B2CF9AE}" pid="7" name="MSIP_Label_a1b22e01-48ac-4146-94c6-539d6680ea45_Method">
    <vt:lpwstr>Privileged</vt:lpwstr>
  </property>
  <property fmtid="{D5CDD505-2E9C-101B-9397-08002B2CF9AE}" pid="8" name="MSIP_Label_a1b22e01-48ac-4146-94c6-539d6680ea45_Name">
    <vt:lpwstr>Turkish - Proprietary</vt:lpwstr>
  </property>
  <property fmtid="{D5CDD505-2E9C-101B-9397-08002B2CF9AE}" pid="9" name="MSIP_Label_a1b22e01-48ac-4146-94c6-539d6680ea45_SiteId">
    <vt:lpwstr>a00de4ec-48a8-43a6-be74-e31274e2060d</vt:lpwstr>
  </property>
  <property fmtid="{D5CDD505-2E9C-101B-9397-08002B2CF9AE}" pid="10" name="MSIP_Label_a1b22e01-48ac-4146-94c6-539d6680ea45_ActionId">
    <vt:lpwstr>79a44bdb-5035-4969-b22f-4e1cecfb2575</vt:lpwstr>
  </property>
  <property fmtid="{D5CDD505-2E9C-101B-9397-08002B2CF9AE}" pid="11" name="MSIP_Label_a1b22e01-48ac-4146-94c6-539d6680ea45_ContentBits">
    <vt:lpwstr>1</vt:lpwstr>
  </property>
  <property fmtid="{D5CDD505-2E9C-101B-9397-08002B2CF9AE}" pid="12" name="MSIP_Label_a1b22e01-48ac-4146-94c6-539d6680ea45_Tag">
    <vt:lpwstr>10, 0, 1, 1</vt:lpwstr>
  </property>
  <property fmtid="{D5CDD505-2E9C-101B-9397-08002B2CF9AE}" pid="13" name="_AdHocReviewCycleID">
    <vt:i4>2145615729</vt:i4>
  </property>
  <property fmtid="{D5CDD505-2E9C-101B-9397-08002B2CF9AE}" pid="14" name="_NewReviewCycle">
    <vt:lpwstr/>
  </property>
  <property fmtid="{D5CDD505-2E9C-101B-9397-08002B2CF9AE}" pid="15" name="_EmailSubject">
    <vt:lpwstr>Akciğer Kanseri Basın Bülteni</vt:lpwstr>
  </property>
  <property fmtid="{D5CDD505-2E9C-101B-9397-08002B2CF9AE}" pid="16" name="_AuthorEmail">
    <vt:lpwstr>ozge.ozan@msd.com</vt:lpwstr>
  </property>
  <property fmtid="{D5CDD505-2E9C-101B-9397-08002B2CF9AE}" pid="17" name="_AuthorEmailDisplayName">
    <vt:lpwstr>Beydogan, Ozge</vt:lpwstr>
  </property>
  <property fmtid="{D5CDD505-2E9C-101B-9397-08002B2CF9AE}" pid="18" name="ContentTypeId">
    <vt:lpwstr>0x010100C279752B3500C649AE9E20A16EF98AF8</vt:lpwstr>
  </property>
  <property fmtid="{D5CDD505-2E9C-101B-9397-08002B2CF9AE}" pid="19" name="MediaServiceImageTags">
    <vt:lpwstr/>
  </property>
  <property fmtid="{D5CDD505-2E9C-101B-9397-08002B2CF9AE}" pid="20" name="_PreviousAdHocReviewCycleID">
    <vt:i4>276021421</vt:i4>
  </property>
  <property fmtid="{D5CDD505-2E9C-101B-9397-08002B2CF9AE}" pid="21" name="_ReviewingToolsShownOnce">
    <vt:lpwstr/>
  </property>
</Properties>
</file>