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880DA" w14:textId="77777777" w:rsidR="001E4B44" w:rsidRPr="001E4B44" w:rsidRDefault="001E4B44" w:rsidP="001E4B44">
      <w:pPr>
        <w:spacing w:after="0" w:line="360" w:lineRule="auto"/>
        <w:rPr>
          <w:rFonts w:ascii="Verdana" w:hAnsi="Verdana"/>
          <w:b/>
          <w:bCs/>
          <w:sz w:val="32"/>
          <w:szCs w:val="32"/>
          <w:u w:val="single"/>
        </w:rPr>
      </w:pPr>
      <w:r w:rsidRPr="001E4B44">
        <w:rPr>
          <w:rFonts w:ascii="Verdana" w:hAnsi="Verdana"/>
          <w:b/>
          <w:bCs/>
          <w:sz w:val="32"/>
          <w:szCs w:val="32"/>
          <w:u w:val="single"/>
        </w:rPr>
        <w:t>BASIN BÜLTENİ</w:t>
      </w:r>
    </w:p>
    <w:p w14:paraId="481D6ADF" w14:textId="77777777" w:rsidR="001E4B44" w:rsidRPr="001E4B44" w:rsidRDefault="001E4B44" w:rsidP="001E4B44">
      <w:pPr>
        <w:spacing w:after="0" w:line="360" w:lineRule="auto"/>
        <w:jc w:val="center"/>
        <w:rPr>
          <w:rFonts w:ascii="Verdana" w:hAnsi="Verdana"/>
          <w:sz w:val="28"/>
          <w:szCs w:val="28"/>
        </w:rPr>
      </w:pPr>
    </w:p>
    <w:p w14:paraId="1A4AAEB3" w14:textId="10101747" w:rsidR="007438FF" w:rsidRPr="001E4B44" w:rsidRDefault="007438FF" w:rsidP="001E4B44">
      <w:pPr>
        <w:spacing w:after="0" w:line="360" w:lineRule="auto"/>
        <w:jc w:val="center"/>
        <w:rPr>
          <w:rFonts w:ascii="Verdana" w:hAnsi="Verdana"/>
          <w:b/>
          <w:bCs/>
          <w:sz w:val="28"/>
          <w:szCs w:val="28"/>
        </w:rPr>
      </w:pPr>
      <w:r>
        <w:rPr>
          <w:rFonts w:ascii="Verdana" w:hAnsi="Verdana"/>
          <w:b/>
          <w:bCs/>
          <w:sz w:val="28"/>
          <w:szCs w:val="28"/>
        </w:rPr>
        <w:t xml:space="preserve">PayTR, </w:t>
      </w:r>
      <w:r w:rsidRPr="007438FF">
        <w:rPr>
          <w:rFonts w:ascii="Verdana" w:hAnsi="Verdana"/>
          <w:b/>
          <w:bCs/>
          <w:sz w:val="28"/>
          <w:szCs w:val="28"/>
        </w:rPr>
        <w:t xml:space="preserve">Bilişim </w:t>
      </w:r>
      <w:r>
        <w:rPr>
          <w:rFonts w:ascii="Verdana" w:hAnsi="Verdana"/>
          <w:b/>
          <w:bCs/>
          <w:sz w:val="28"/>
          <w:szCs w:val="28"/>
        </w:rPr>
        <w:t>500</w:t>
      </w:r>
      <w:r w:rsidRPr="007438FF">
        <w:rPr>
          <w:rFonts w:ascii="Verdana" w:hAnsi="Verdana"/>
          <w:b/>
          <w:bCs/>
          <w:sz w:val="28"/>
          <w:szCs w:val="28"/>
        </w:rPr>
        <w:t xml:space="preserve"> Araştırması’n</w:t>
      </w:r>
      <w:r w:rsidR="00875AD1">
        <w:rPr>
          <w:rFonts w:ascii="Verdana" w:hAnsi="Verdana"/>
          <w:b/>
          <w:bCs/>
          <w:sz w:val="28"/>
          <w:szCs w:val="28"/>
        </w:rPr>
        <w:t xml:space="preserve">da İzmir </w:t>
      </w:r>
      <w:r w:rsidR="008C4AF8">
        <w:rPr>
          <w:rFonts w:ascii="Verdana" w:hAnsi="Verdana"/>
          <w:b/>
          <w:bCs/>
          <w:sz w:val="28"/>
          <w:szCs w:val="28"/>
        </w:rPr>
        <w:t>Ş</w:t>
      </w:r>
      <w:r w:rsidR="00875AD1">
        <w:rPr>
          <w:rFonts w:ascii="Verdana" w:hAnsi="Verdana"/>
          <w:b/>
          <w:bCs/>
          <w:sz w:val="28"/>
          <w:szCs w:val="28"/>
        </w:rPr>
        <w:t xml:space="preserve">irketleri </w:t>
      </w:r>
      <w:r w:rsidR="000207FC">
        <w:rPr>
          <w:rFonts w:ascii="Verdana" w:hAnsi="Verdana"/>
          <w:b/>
          <w:bCs/>
          <w:sz w:val="28"/>
          <w:szCs w:val="28"/>
        </w:rPr>
        <w:t>kategorisinde</w:t>
      </w:r>
      <w:r w:rsidR="00875AD1">
        <w:rPr>
          <w:rFonts w:ascii="Verdana" w:hAnsi="Verdana"/>
          <w:b/>
          <w:bCs/>
          <w:sz w:val="28"/>
          <w:szCs w:val="28"/>
        </w:rPr>
        <w:t xml:space="preserve"> birinci oldu</w:t>
      </w:r>
    </w:p>
    <w:p w14:paraId="32481577" w14:textId="77777777" w:rsidR="006156C3" w:rsidRPr="001E4B44" w:rsidRDefault="006156C3" w:rsidP="001E4B44">
      <w:pPr>
        <w:spacing w:after="0" w:line="360" w:lineRule="auto"/>
        <w:jc w:val="center"/>
        <w:rPr>
          <w:rFonts w:ascii="Verdana" w:hAnsi="Verdana"/>
          <w:b/>
          <w:bCs/>
          <w:sz w:val="20"/>
          <w:szCs w:val="20"/>
        </w:rPr>
      </w:pPr>
    </w:p>
    <w:p w14:paraId="11F23F96" w14:textId="0CA996AE" w:rsidR="00C421B7" w:rsidRPr="00C421B7" w:rsidRDefault="00C421B7" w:rsidP="00C421B7">
      <w:pPr>
        <w:spacing w:after="0" w:line="360" w:lineRule="auto"/>
        <w:jc w:val="both"/>
        <w:rPr>
          <w:rFonts w:ascii="Verdana" w:hAnsi="Verdana"/>
          <w:b/>
          <w:bCs/>
          <w:sz w:val="24"/>
          <w:szCs w:val="24"/>
        </w:rPr>
      </w:pPr>
      <w:r w:rsidRPr="00C421B7">
        <w:rPr>
          <w:rFonts w:ascii="Verdana" w:hAnsi="Verdana"/>
          <w:b/>
          <w:bCs/>
          <w:sz w:val="24"/>
          <w:szCs w:val="24"/>
        </w:rPr>
        <w:t>Sektörde 13 yıldır başarılara imza atan ve aldığı yatırımla daha da güçlenen PayTR, bu yıl 23’üncüsü düzenlenen ‘Bilişim 500 Araştırması’nda</w:t>
      </w:r>
      <w:r>
        <w:rPr>
          <w:rFonts w:ascii="Verdana" w:hAnsi="Verdana"/>
          <w:b/>
          <w:bCs/>
          <w:sz w:val="24"/>
          <w:szCs w:val="24"/>
        </w:rPr>
        <w:t xml:space="preserve"> </w:t>
      </w:r>
      <w:r w:rsidRPr="00C421B7">
        <w:rPr>
          <w:rFonts w:ascii="Verdana" w:hAnsi="Verdana"/>
          <w:b/>
          <w:bCs/>
          <w:sz w:val="24"/>
          <w:szCs w:val="24"/>
        </w:rPr>
        <w:t>yükselişini sürdürürken, İzmir</w:t>
      </w:r>
      <w:r w:rsidR="00F63D02">
        <w:rPr>
          <w:rFonts w:ascii="Verdana" w:hAnsi="Verdana"/>
          <w:b/>
          <w:bCs/>
          <w:sz w:val="24"/>
          <w:szCs w:val="24"/>
        </w:rPr>
        <w:t xml:space="preserve"> </w:t>
      </w:r>
      <w:r w:rsidRPr="00C421B7">
        <w:rPr>
          <w:rFonts w:ascii="Verdana" w:hAnsi="Verdana"/>
          <w:b/>
          <w:bCs/>
          <w:sz w:val="24"/>
          <w:szCs w:val="24"/>
        </w:rPr>
        <w:t xml:space="preserve">Şirketleri </w:t>
      </w:r>
      <w:r w:rsidR="0066209C">
        <w:rPr>
          <w:rFonts w:ascii="Verdana" w:hAnsi="Verdana"/>
          <w:b/>
          <w:bCs/>
          <w:sz w:val="24"/>
          <w:szCs w:val="24"/>
        </w:rPr>
        <w:t xml:space="preserve">kategorisinde </w:t>
      </w:r>
      <w:r w:rsidR="00F63D02">
        <w:rPr>
          <w:rFonts w:ascii="Verdana" w:hAnsi="Verdana"/>
          <w:b/>
          <w:bCs/>
          <w:sz w:val="24"/>
          <w:szCs w:val="24"/>
        </w:rPr>
        <w:t>liderliğe</w:t>
      </w:r>
      <w:r w:rsidRPr="00C421B7">
        <w:rPr>
          <w:rFonts w:ascii="Verdana" w:hAnsi="Verdana"/>
          <w:b/>
          <w:bCs/>
          <w:sz w:val="24"/>
          <w:szCs w:val="24"/>
        </w:rPr>
        <w:t xml:space="preserve"> ve </w:t>
      </w:r>
      <w:r w:rsidR="00F63D02">
        <w:rPr>
          <w:rFonts w:ascii="Verdana" w:hAnsi="Verdana"/>
          <w:b/>
          <w:bCs/>
          <w:sz w:val="24"/>
          <w:szCs w:val="24"/>
        </w:rPr>
        <w:t>Türkiye genelinde</w:t>
      </w:r>
      <w:r w:rsidRPr="00C421B7">
        <w:rPr>
          <w:rFonts w:ascii="Verdana" w:hAnsi="Verdana"/>
          <w:b/>
          <w:bCs/>
          <w:sz w:val="24"/>
          <w:szCs w:val="24"/>
        </w:rPr>
        <w:t xml:space="preserve"> 500 şirket arasından 96’ncı sıraya yükseldi.</w:t>
      </w:r>
    </w:p>
    <w:p w14:paraId="3D5AD4B8" w14:textId="609F6AC3" w:rsidR="00467E07" w:rsidRPr="00F73868" w:rsidRDefault="00467E07" w:rsidP="00661CD9">
      <w:pPr>
        <w:spacing w:after="0" w:line="360" w:lineRule="auto"/>
        <w:jc w:val="both"/>
        <w:rPr>
          <w:rFonts w:ascii="Verdana" w:hAnsi="Verdana"/>
          <w:sz w:val="20"/>
          <w:szCs w:val="20"/>
          <w:highlight w:val="yellow"/>
        </w:rPr>
      </w:pPr>
    </w:p>
    <w:p w14:paraId="5ECFA576" w14:textId="7FAE3B93" w:rsidR="00467E07" w:rsidRPr="00F73868" w:rsidRDefault="00467E07" w:rsidP="00661CD9">
      <w:pPr>
        <w:spacing w:after="0" w:line="360" w:lineRule="auto"/>
        <w:jc w:val="both"/>
        <w:rPr>
          <w:rStyle w:val="normaltextrun"/>
          <w:rFonts w:ascii="Verdana" w:hAnsi="Verdana" w:cs="Segoe UI"/>
          <w:sz w:val="20"/>
          <w:szCs w:val="20"/>
        </w:rPr>
      </w:pPr>
      <w:r w:rsidRPr="00F73868">
        <w:rPr>
          <w:rStyle w:val="normaltextrun"/>
          <w:rFonts w:ascii="Verdana" w:hAnsi="Verdana" w:cs="Segoe UI"/>
          <w:sz w:val="20"/>
          <w:szCs w:val="20"/>
        </w:rPr>
        <w:t>2021 yılında Türkiye’nin en büyük özel sermaye fonu Actera ile yaptığı yatırım ortaklığıyla sermaye yapısı ve kurumsal yapısını daha da güçlendiren sektörün en köklü ödeme kuruluşu PayTR, Türkiye’de bilişim teknolojilerini geliştiren ve çözüm sunan şirketlerin yer aldığı İlk 500 Bilişim Şirketi Türkiye Araştırması’na göre İzmir Şirketleri kategorisinde birinci oldu. Türkiye’de yatırım yapmak isteyen yabancı yatırımcıya ve iş birliği yaratmak isteyen şirketlere önemli rehber olan Bilişim 500 Araştırması, bilişim şirketlerinin yanı sıra kamu ve özel sektör alımlarında da bir referans niteliği taşıyor.</w:t>
      </w:r>
    </w:p>
    <w:p w14:paraId="5FA68AE7" w14:textId="132B96EA" w:rsidR="00467E07" w:rsidRPr="00F73868" w:rsidRDefault="00467E07" w:rsidP="00661CD9">
      <w:pPr>
        <w:spacing w:after="0" w:line="360" w:lineRule="auto"/>
        <w:jc w:val="both"/>
        <w:rPr>
          <w:rFonts w:ascii="Verdana" w:hAnsi="Verdana" w:cs="Calibri"/>
          <w:color w:val="000000"/>
          <w:sz w:val="20"/>
          <w:szCs w:val="20"/>
        </w:rPr>
      </w:pPr>
    </w:p>
    <w:p w14:paraId="4E407D57" w14:textId="134C31FA" w:rsidR="008C4AF8" w:rsidRDefault="00A22897" w:rsidP="008C4AF8">
      <w:pPr>
        <w:spacing w:after="0" w:line="360" w:lineRule="auto"/>
        <w:jc w:val="both"/>
        <w:rPr>
          <w:rFonts w:ascii="Verdana" w:hAnsi="Verdana"/>
          <w:sz w:val="20"/>
          <w:szCs w:val="20"/>
        </w:rPr>
      </w:pPr>
      <w:r w:rsidRPr="00F73868">
        <w:rPr>
          <w:rFonts w:ascii="Verdana" w:hAnsi="Verdana"/>
          <w:sz w:val="20"/>
          <w:szCs w:val="20"/>
        </w:rPr>
        <w:t>23 yıldır sektöre ayna tutan,</w:t>
      </w:r>
      <w:r w:rsidR="005A5173" w:rsidRPr="00F73868">
        <w:rPr>
          <w:rFonts w:ascii="Verdana" w:hAnsi="Verdana"/>
          <w:sz w:val="20"/>
          <w:szCs w:val="20"/>
        </w:rPr>
        <w:t xml:space="preserve"> </w:t>
      </w:r>
      <w:r w:rsidR="00467E07" w:rsidRPr="00F73868">
        <w:rPr>
          <w:rFonts w:ascii="Verdana" w:hAnsi="Verdana"/>
          <w:sz w:val="20"/>
          <w:szCs w:val="20"/>
        </w:rPr>
        <w:t>Türkiye’nin bilişim sektöründeki en prestijli araştırması Bilişim 500’de geçtiğimiz yıla göre yükselişini devam ettirerek İlk 500 Bilişim Şirketi arasında 146’ncı sıradan 96’ncı sıraya yükselen PayTR, Türkiye Merkezli Üretici kategorisinde 36’ncı sırada, Türkiye Merkezli Üretici - Yazılım kategorisinde 14’üncü ve Türkiye Merkezli Üretici Sektörel Yazılım kategorisinde 9’uncu sırada yer aldı.</w:t>
      </w:r>
      <w:r w:rsidR="00467E07" w:rsidRPr="00467E07">
        <w:rPr>
          <w:rFonts w:ascii="Verdana" w:hAnsi="Verdana"/>
          <w:sz w:val="20"/>
          <w:szCs w:val="20"/>
        </w:rPr>
        <w:t xml:space="preserve">  </w:t>
      </w:r>
    </w:p>
    <w:p w14:paraId="6D25EDED" w14:textId="77777777" w:rsidR="00F9009F" w:rsidRPr="00F9009F" w:rsidRDefault="00F9009F" w:rsidP="008C4AF8">
      <w:pPr>
        <w:spacing w:after="0" w:line="360" w:lineRule="auto"/>
        <w:jc w:val="both"/>
        <w:rPr>
          <w:rFonts w:ascii="Verdana" w:hAnsi="Verdana"/>
          <w:sz w:val="20"/>
          <w:szCs w:val="20"/>
        </w:rPr>
      </w:pPr>
    </w:p>
    <w:p w14:paraId="1D8107CD" w14:textId="63DE238F" w:rsidR="008C4AF8" w:rsidRPr="008C4AF8" w:rsidRDefault="008C4AF8" w:rsidP="008C4AF8">
      <w:pPr>
        <w:spacing w:after="0" w:line="360" w:lineRule="auto"/>
        <w:jc w:val="both"/>
        <w:rPr>
          <w:rFonts w:ascii="Verdana" w:hAnsi="Verdana"/>
          <w:b/>
          <w:bCs/>
          <w:sz w:val="20"/>
          <w:szCs w:val="20"/>
        </w:rPr>
      </w:pPr>
      <w:r w:rsidRPr="008C4AF8">
        <w:rPr>
          <w:rFonts w:ascii="Verdana" w:hAnsi="Verdana"/>
          <w:b/>
          <w:bCs/>
          <w:sz w:val="20"/>
          <w:szCs w:val="20"/>
        </w:rPr>
        <w:t>“Çok yönlü bir fintek şirketi olarak hızla büyümeye devam ediyoruz”</w:t>
      </w:r>
    </w:p>
    <w:p w14:paraId="7D638022" w14:textId="2FBB60AC" w:rsidR="008C4AF8" w:rsidRPr="008C4AF8" w:rsidRDefault="001E242C" w:rsidP="008C4AF8">
      <w:pPr>
        <w:spacing w:after="0" w:line="360" w:lineRule="auto"/>
        <w:jc w:val="both"/>
        <w:rPr>
          <w:rFonts w:ascii="Verdana" w:hAnsi="Verdana"/>
          <w:sz w:val="20"/>
          <w:szCs w:val="20"/>
        </w:rPr>
      </w:pPr>
      <w:r w:rsidRPr="001E242C">
        <w:rPr>
          <w:rFonts w:ascii="Verdana" w:hAnsi="Verdana"/>
          <w:sz w:val="20"/>
          <w:szCs w:val="20"/>
        </w:rPr>
        <w:t xml:space="preserve">PayTR </w:t>
      </w:r>
      <w:r w:rsidR="00AA754A">
        <w:rPr>
          <w:rFonts w:ascii="Verdana" w:hAnsi="Verdana"/>
          <w:sz w:val="20"/>
          <w:szCs w:val="20"/>
        </w:rPr>
        <w:t>CEO’su</w:t>
      </w:r>
      <w:r w:rsidRPr="001E242C">
        <w:rPr>
          <w:rFonts w:ascii="Verdana" w:hAnsi="Verdana"/>
          <w:sz w:val="20"/>
          <w:szCs w:val="20"/>
        </w:rPr>
        <w:t xml:space="preserve"> Tarık Tombul, “</w:t>
      </w:r>
      <w:r w:rsidR="00A22A1B" w:rsidRPr="00A22A1B">
        <w:rPr>
          <w:rFonts w:ascii="Verdana" w:hAnsi="Verdana"/>
          <w:sz w:val="20"/>
          <w:szCs w:val="20"/>
        </w:rPr>
        <w:t xml:space="preserve">Çok yönlü bir </w:t>
      </w:r>
      <w:r w:rsidR="008C4AF8">
        <w:rPr>
          <w:rFonts w:ascii="Verdana" w:hAnsi="Verdana"/>
          <w:sz w:val="20"/>
          <w:szCs w:val="20"/>
        </w:rPr>
        <w:t>fintek</w:t>
      </w:r>
      <w:r w:rsidR="00A22A1B" w:rsidRPr="00A22A1B">
        <w:rPr>
          <w:rFonts w:ascii="Verdana" w:hAnsi="Verdana"/>
          <w:sz w:val="20"/>
          <w:szCs w:val="20"/>
        </w:rPr>
        <w:t xml:space="preserve"> şirketi olarak yeni ürün ve hizmetleri</w:t>
      </w:r>
      <w:r w:rsidR="00A22A1B">
        <w:rPr>
          <w:rFonts w:ascii="Verdana" w:hAnsi="Verdana"/>
          <w:sz w:val="20"/>
          <w:szCs w:val="20"/>
        </w:rPr>
        <w:t xml:space="preserve">mizle </w:t>
      </w:r>
      <w:r w:rsidR="00A22A1B" w:rsidRPr="00A22A1B">
        <w:rPr>
          <w:rFonts w:ascii="Verdana" w:hAnsi="Verdana"/>
          <w:sz w:val="20"/>
          <w:szCs w:val="20"/>
        </w:rPr>
        <w:t xml:space="preserve">hızla büyümeye devam </w:t>
      </w:r>
      <w:r w:rsidR="00A22A1B">
        <w:rPr>
          <w:rFonts w:ascii="Verdana" w:hAnsi="Verdana"/>
          <w:sz w:val="20"/>
          <w:szCs w:val="20"/>
        </w:rPr>
        <w:t>ediyoruz.</w:t>
      </w:r>
      <w:r w:rsidR="008C4AF8">
        <w:rPr>
          <w:rFonts w:ascii="Verdana" w:hAnsi="Verdana"/>
          <w:sz w:val="20"/>
          <w:szCs w:val="20"/>
        </w:rPr>
        <w:t xml:space="preserve"> Önümüzdeki süreçte de </w:t>
      </w:r>
      <w:r w:rsidR="008C4AF8" w:rsidRPr="008C4AF8">
        <w:rPr>
          <w:rFonts w:ascii="Verdana" w:hAnsi="Verdana"/>
          <w:sz w:val="20"/>
          <w:szCs w:val="20"/>
        </w:rPr>
        <w:t>sektördeki etkimizi artırmaya ve hayatları kolaylaştırmaya devam edeceğiz. Bununla birlikte yazılım ve donanımsal yatırımlarımızı da artıracağız. Tüm ödeme yöntemlerini PayTR çatısı altında toplayarak, üye işyerlerimizin ödeme süreçlerini tek noktadan yöneterek, zamandan ve maliyetlerinden tasarruf etmelerini sağlayacak altyapıyı oluşturmaya hazırlanıyoruz. 2022 yılın</w:t>
      </w:r>
      <w:r w:rsidR="008C4AF8">
        <w:rPr>
          <w:rFonts w:ascii="Verdana" w:hAnsi="Verdana"/>
          <w:sz w:val="20"/>
          <w:szCs w:val="20"/>
        </w:rPr>
        <w:t xml:space="preserve">ın </w:t>
      </w:r>
      <w:r w:rsidR="008C4AF8" w:rsidRPr="008C4AF8">
        <w:rPr>
          <w:rFonts w:ascii="Verdana" w:hAnsi="Verdana"/>
          <w:sz w:val="20"/>
          <w:szCs w:val="20"/>
        </w:rPr>
        <w:t xml:space="preserve">ilk yarısında yüzde 100 büyüme sağlayarak 5.5 milyar TL’lik işlem hacmine ulaştık. </w:t>
      </w:r>
      <w:r w:rsidR="008C4AF8">
        <w:rPr>
          <w:rFonts w:ascii="Verdana" w:hAnsi="Verdana"/>
          <w:sz w:val="20"/>
          <w:szCs w:val="20"/>
        </w:rPr>
        <w:t xml:space="preserve">Yıl sonunda </w:t>
      </w:r>
      <w:r w:rsidR="008C4AF8" w:rsidRPr="008C4AF8">
        <w:rPr>
          <w:rFonts w:ascii="Verdana" w:hAnsi="Verdana"/>
          <w:sz w:val="20"/>
          <w:szCs w:val="20"/>
        </w:rPr>
        <w:t>yine yüzde 100’ün üzerinde bir büyümeyle 13 milyar TL’lik bir hacme ulaşmayı hedefliyoruz</w:t>
      </w:r>
      <w:r w:rsidR="008C4AF8">
        <w:rPr>
          <w:rFonts w:ascii="Verdana" w:hAnsi="Verdana"/>
          <w:sz w:val="20"/>
          <w:szCs w:val="20"/>
        </w:rPr>
        <w:t>” dedi.</w:t>
      </w:r>
      <w:r w:rsidR="008C4AF8" w:rsidRPr="008C4AF8">
        <w:rPr>
          <w:rFonts w:ascii="Verdana" w:hAnsi="Verdana"/>
          <w:sz w:val="20"/>
          <w:szCs w:val="20"/>
        </w:rPr>
        <w:t xml:space="preserve"> </w:t>
      </w:r>
    </w:p>
    <w:p w14:paraId="5ECCCE6D" w14:textId="77777777" w:rsidR="001E242C" w:rsidRDefault="001E242C" w:rsidP="000E7B9F"/>
    <w:p w14:paraId="54C7AABA" w14:textId="77777777" w:rsidR="00265B1E" w:rsidRDefault="00265B1E" w:rsidP="006156C3">
      <w:pPr>
        <w:pStyle w:val="paragraph"/>
        <w:spacing w:before="0" w:beforeAutospacing="0" w:after="0" w:afterAutospacing="0"/>
        <w:jc w:val="both"/>
        <w:textAlignment w:val="baseline"/>
        <w:rPr>
          <w:rStyle w:val="normaltextrun"/>
          <w:rFonts w:ascii="Verdana" w:hAnsi="Verdana" w:cs="Segoe UI"/>
          <w:b/>
          <w:bCs/>
          <w:sz w:val="20"/>
          <w:szCs w:val="20"/>
        </w:rPr>
      </w:pPr>
    </w:p>
    <w:p w14:paraId="0AED871A" w14:textId="77777777" w:rsidR="00265B1E" w:rsidRDefault="00265B1E" w:rsidP="006156C3">
      <w:pPr>
        <w:pStyle w:val="paragraph"/>
        <w:spacing w:before="0" w:beforeAutospacing="0" w:after="0" w:afterAutospacing="0"/>
        <w:jc w:val="both"/>
        <w:textAlignment w:val="baseline"/>
        <w:rPr>
          <w:rStyle w:val="normaltextrun"/>
          <w:rFonts w:ascii="Verdana" w:hAnsi="Verdana" w:cs="Segoe UI"/>
          <w:b/>
          <w:bCs/>
          <w:sz w:val="20"/>
          <w:szCs w:val="20"/>
        </w:rPr>
      </w:pPr>
    </w:p>
    <w:p w14:paraId="0848DF62" w14:textId="77777777" w:rsidR="006156C3" w:rsidRDefault="006156C3" w:rsidP="008C4AF8">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b/>
          <w:bCs/>
          <w:sz w:val="20"/>
          <w:szCs w:val="20"/>
        </w:rPr>
        <w:t>İlgili Kişi</w:t>
      </w:r>
      <w:r>
        <w:rPr>
          <w:rStyle w:val="normaltextrun"/>
          <w:rFonts w:ascii="Verdana" w:hAnsi="Verdana" w:cs="Segoe UI"/>
          <w:sz w:val="20"/>
          <w:szCs w:val="20"/>
        </w:rPr>
        <w:t>    </w:t>
      </w:r>
      <w:r>
        <w:rPr>
          <w:rStyle w:val="eop"/>
          <w:rFonts w:ascii="Verdana" w:hAnsi="Verdana" w:cs="Segoe UI"/>
          <w:sz w:val="20"/>
          <w:szCs w:val="20"/>
        </w:rPr>
        <w:t> </w:t>
      </w:r>
    </w:p>
    <w:p w14:paraId="6EAE6C38" w14:textId="77777777" w:rsidR="006156C3" w:rsidRDefault="006156C3" w:rsidP="008C4AF8">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sz w:val="20"/>
          <w:szCs w:val="20"/>
        </w:rPr>
        <w:t>Sezin Bulum   </w:t>
      </w:r>
      <w:r>
        <w:rPr>
          <w:rStyle w:val="eop"/>
          <w:rFonts w:ascii="Verdana" w:hAnsi="Verdana" w:cs="Segoe UI"/>
          <w:sz w:val="20"/>
          <w:szCs w:val="20"/>
        </w:rPr>
        <w:t> </w:t>
      </w:r>
    </w:p>
    <w:p w14:paraId="347A9455" w14:textId="77777777" w:rsidR="006156C3" w:rsidRDefault="006156C3" w:rsidP="008C4AF8">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sz w:val="20"/>
          <w:szCs w:val="20"/>
        </w:rPr>
        <w:t>Marjinal </w:t>
      </w:r>
      <w:r>
        <w:rPr>
          <w:rStyle w:val="spellingerror"/>
          <w:rFonts w:ascii="Verdana" w:hAnsi="Verdana" w:cs="Segoe UI"/>
          <w:sz w:val="20"/>
          <w:szCs w:val="20"/>
        </w:rPr>
        <w:t>Porter</w:t>
      </w:r>
      <w:r>
        <w:rPr>
          <w:rStyle w:val="normaltextrun"/>
          <w:rFonts w:ascii="Verdana" w:hAnsi="Verdana" w:cs="Segoe UI"/>
          <w:sz w:val="20"/>
          <w:szCs w:val="20"/>
        </w:rPr>
        <w:t> </w:t>
      </w:r>
      <w:r>
        <w:rPr>
          <w:rStyle w:val="spellingerror"/>
          <w:rFonts w:ascii="Verdana" w:hAnsi="Verdana" w:cs="Segoe UI"/>
          <w:sz w:val="20"/>
          <w:szCs w:val="20"/>
        </w:rPr>
        <w:t>Novelli</w:t>
      </w:r>
      <w:r>
        <w:rPr>
          <w:rStyle w:val="normaltextrun"/>
          <w:rFonts w:ascii="Verdana" w:hAnsi="Verdana" w:cs="Segoe UI"/>
          <w:sz w:val="20"/>
          <w:szCs w:val="20"/>
        </w:rPr>
        <w:t>   </w:t>
      </w:r>
      <w:r>
        <w:rPr>
          <w:rStyle w:val="eop"/>
          <w:rFonts w:ascii="Verdana" w:hAnsi="Verdana" w:cs="Segoe UI"/>
          <w:sz w:val="20"/>
          <w:szCs w:val="20"/>
        </w:rPr>
        <w:t> </w:t>
      </w:r>
    </w:p>
    <w:p w14:paraId="5D99619C" w14:textId="64100882" w:rsidR="006156C3" w:rsidRDefault="00F9009F" w:rsidP="008C4AF8">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sz w:val="20"/>
          <w:szCs w:val="20"/>
        </w:rPr>
        <w:t>0537 465 82 25</w:t>
      </w:r>
      <w:r w:rsidR="006156C3">
        <w:rPr>
          <w:rStyle w:val="normaltextrun"/>
          <w:rFonts w:ascii="Verdana" w:hAnsi="Verdana" w:cs="Segoe UI"/>
          <w:sz w:val="20"/>
          <w:szCs w:val="20"/>
        </w:rPr>
        <w:t>    </w:t>
      </w:r>
      <w:r w:rsidR="006156C3">
        <w:rPr>
          <w:rStyle w:val="eop"/>
          <w:rFonts w:ascii="Verdana" w:hAnsi="Verdana" w:cs="Segoe UI"/>
          <w:sz w:val="20"/>
          <w:szCs w:val="20"/>
        </w:rPr>
        <w:t> </w:t>
      </w:r>
    </w:p>
    <w:p w14:paraId="60428A9E" w14:textId="77777777" w:rsidR="006156C3" w:rsidRDefault="00F9009F" w:rsidP="008C4AF8">
      <w:pPr>
        <w:pStyle w:val="paragraph"/>
        <w:spacing w:before="0" w:beforeAutospacing="0" w:after="0" w:afterAutospacing="0" w:line="360" w:lineRule="auto"/>
        <w:jc w:val="both"/>
        <w:textAlignment w:val="baseline"/>
        <w:rPr>
          <w:rFonts w:ascii="Segoe UI" w:hAnsi="Segoe UI" w:cs="Segoe UI"/>
          <w:sz w:val="18"/>
          <w:szCs w:val="18"/>
        </w:rPr>
      </w:pPr>
      <w:hyperlink r:id="rId7" w:tgtFrame="_blank" w:history="1">
        <w:r w:rsidR="006156C3">
          <w:rPr>
            <w:rStyle w:val="normaltextrun"/>
            <w:rFonts w:ascii="Verdana" w:hAnsi="Verdana" w:cs="Segoe UI"/>
            <w:color w:val="0563C1"/>
            <w:sz w:val="20"/>
            <w:szCs w:val="20"/>
            <w:u w:val="single"/>
          </w:rPr>
          <w:t>sezinb@marjinal.com.tr</w:t>
        </w:r>
      </w:hyperlink>
      <w:r w:rsidR="006156C3">
        <w:rPr>
          <w:rStyle w:val="normaltextrun"/>
          <w:rFonts w:ascii="Verdana" w:hAnsi="Verdana" w:cs="Segoe UI"/>
          <w:sz w:val="20"/>
          <w:szCs w:val="20"/>
        </w:rPr>
        <w:t>    </w:t>
      </w:r>
      <w:r w:rsidR="006156C3">
        <w:rPr>
          <w:rStyle w:val="eop"/>
          <w:rFonts w:ascii="Verdana" w:hAnsi="Verdana" w:cs="Segoe UI"/>
          <w:sz w:val="20"/>
          <w:szCs w:val="20"/>
        </w:rPr>
        <w:t> </w:t>
      </w:r>
    </w:p>
    <w:p w14:paraId="2570F2BB" w14:textId="77777777" w:rsidR="00F9009F" w:rsidRDefault="006156C3" w:rsidP="00F9009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0A14A3A2" w14:textId="791CBE28" w:rsidR="008C4AF8" w:rsidRPr="00F9009F" w:rsidRDefault="008C4AF8" w:rsidP="00F9009F">
      <w:pPr>
        <w:pStyle w:val="paragraph"/>
        <w:spacing w:before="0" w:beforeAutospacing="0" w:after="0" w:afterAutospacing="0" w:line="360" w:lineRule="auto"/>
        <w:jc w:val="both"/>
        <w:textAlignment w:val="baseline"/>
        <w:rPr>
          <w:rStyle w:val="eop"/>
          <w:rFonts w:ascii="Segoe UI" w:hAnsi="Segoe UI" w:cs="Segoe UI"/>
          <w:sz w:val="18"/>
          <w:szCs w:val="18"/>
        </w:rPr>
      </w:pPr>
      <w:bookmarkStart w:id="0" w:name="_GoBack"/>
      <w:bookmarkEnd w:id="0"/>
      <w:r w:rsidRPr="008C4AF8">
        <w:rPr>
          <w:rStyle w:val="eop"/>
          <w:rFonts w:ascii="Verdana" w:hAnsi="Verdana" w:cs="Segoe UI"/>
          <w:b/>
          <w:bCs/>
          <w:sz w:val="16"/>
          <w:szCs w:val="16"/>
        </w:rPr>
        <w:t xml:space="preserve">PayTR hakkında     </w:t>
      </w:r>
    </w:p>
    <w:p w14:paraId="062FE2F5" w14:textId="39298D0B" w:rsidR="008C4AF8" w:rsidRPr="008C4AF8" w:rsidRDefault="008C4AF8" w:rsidP="008C4AF8">
      <w:pPr>
        <w:pStyle w:val="paragraph"/>
        <w:spacing w:after="0" w:line="360" w:lineRule="auto"/>
        <w:jc w:val="both"/>
        <w:textAlignment w:val="baseline"/>
        <w:rPr>
          <w:rStyle w:val="eop"/>
          <w:rFonts w:ascii="Verdana" w:hAnsi="Verdana" w:cs="Segoe UI"/>
          <w:b/>
          <w:bCs/>
          <w:sz w:val="16"/>
          <w:szCs w:val="16"/>
        </w:rPr>
      </w:pPr>
      <w:r w:rsidRPr="008C4AF8">
        <w:rPr>
          <w:rStyle w:val="eop"/>
          <w:rFonts w:ascii="Verdana" w:hAnsi="Verdana" w:cs="Segoe UI"/>
          <w:sz w:val="16"/>
          <w:szCs w:val="16"/>
        </w:rPr>
        <w:t xml:space="preserve">2009 yılında Türk mühendisler tarafından kurulan ve 26 Nisan 2016 itibarıyla 6493 sayılı Ödeme ve Menkul Kıymet Mutabakat Sistemleri, Ödeme Hizmetleri ve Elektronik Para Kuruluşları Hakkında Kanun kapsamında lisanslı bir ödeme kuruluşu olan PayTR Ödeme ve Elektronik Para Kuruluşu AŞ, Türkiye’nin en köklü fintek şirketidir.    </w:t>
      </w:r>
    </w:p>
    <w:p w14:paraId="586C069C" w14:textId="738F39FB" w:rsidR="008C4AF8" w:rsidRPr="008C4AF8" w:rsidRDefault="008C4AF8" w:rsidP="008C4AF8">
      <w:pPr>
        <w:pStyle w:val="paragraph"/>
        <w:spacing w:after="0" w:line="360" w:lineRule="auto"/>
        <w:jc w:val="both"/>
        <w:textAlignment w:val="baseline"/>
        <w:rPr>
          <w:rStyle w:val="eop"/>
          <w:rFonts w:ascii="Verdana" w:hAnsi="Verdana" w:cs="Segoe UI"/>
          <w:sz w:val="16"/>
          <w:szCs w:val="16"/>
        </w:rPr>
      </w:pPr>
      <w:r w:rsidRPr="008C4AF8">
        <w:rPr>
          <w:rStyle w:val="eop"/>
          <w:rFonts w:ascii="Verdana" w:hAnsi="Verdana" w:cs="Segoe UI"/>
          <w:sz w:val="16"/>
          <w:szCs w:val="16"/>
        </w:rPr>
        <w:t xml:space="preserve">60 binden fazla işletmeye; Sanal POS, Linkle Ödeme, Pazaryeri Çözümü, PayTR NeoPOS, Tosla ile Ödeme, Havale/EFT, Güvenli Kart Saklama, Tekrarlayan Ödeme (Abonelik Yöntemi), Dövizle Satış, Mobil POS ve Alternatif Ödeme Çözümleri sunmaktadır. Güvenlik çözümleri arasında ise PCI DSS uyumlu altyapı, SSL sertifikalı ödeme sayfaları, Fraud ve Sahtecilik Önleme, 3D Secure yer almaktadır. Ayrıca, 7/24 operasyonel ve teknik destek, özel müşteri temsilcisi, başarılı işlem oranlarını artırmaya yönelik destek servisleri gibi birçok katma değerli hizmet de sunmaktadır. PayTR’ın geliştirme çalışmalarına devam ettiği servisleri ise Mobil Ödeme, E-Para ve Cüzdan Çözümleri, QR ile Ödeme ve Fiziki POS Hizmetleri’dir.   </w:t>
      </w:r>
    </w:p>
    <w:p w14:paraId="72BDE904" w14:textId="77777777" w:rsidR="008C4AF8" w:rsidRDefault="008C4AF8" w:rsidP="008C4AF8">
      <w:pPr>
        <w:pStyle w:val="paragraph"/>
        <w:spacing w:after="0" w:line="360" w:lineRule="auto"/>
        <w:jc w:val="both"/>
        <w:textAlignment w:val="baseline"/>
        <w:rPr>
          <w:rStyle w:val="eop"/>
          <w:rFonts w:ascii="Verdana" w:hAnsi="Verdana" w:cs="Segoe UI"/>
          <w:sz w:val="16"/>
          <w:szCs w:val="16"/>
        </w:rPr>
      </w:pPr>
      <w:r w:rsidRPr="008C4AF8">
        <w:rPr>
          <w:rStyle w:val="eop"/>
          <w:rFonts w:ascii="Verdana" w:hAnsi="Verdana" w:cs="Segoe UI"/>
          <w:sz w:val="16"/>
          <w:szCs w:val="16"/>
        </w:rPr>
        <w:t xml:space="preserve">2021 yılında Türkiye'nin en büyük özel sermaye fonu Actera ile yatırım ortaklığı yapan ve Haziran 2021 itibarıyla TCMB onayıyla faaliyet izni kapsamını genişleterek e-para lisansı alan PayTR, elektronik para faaliyetleri sunmaya başlamıştır.    </w:t>
      </w:r>
    </w:p>
    <w:p w14:paraId="431688B0" w14:textId="54022E7A" w:rsidR="008C4AF8" w:rsidRPr="008C4AF8" w:rsidRDefault="008C4AF8" w:rsidP="008C4AF8">
      <w:pPr>
        <w:pStyle w:val="paragraph"/>
        <w:spacing w:after="0" w:line="360" w:lineRule="auto"/>
        <w:jc w:val="both"/>
        <w:textAlignment w:val="baseline"/>
        <w:rPr>
          <w:rStyle w:val="eop"/>
          <w:rFonts w:ascii="Verdana" w:hAnsi="Verdana" w:cs="Segoe UI"/>
          <w:sz w:val="16"/>
          <w:szCs w:val="16"/>
        </w:rPr>
      </w:pPr>
      <w:r w:rsidRPr="008C4AF8">
        <w:rPr>
          <w:rStyle w:val="eop"/>
          <w:rFonts w:ascii="Verdana" w:hAnsi="Verdana" w:cs="Segoe UI"/>
          <w:sz w:val="16"/>
          <w:szCs w:val="16"/>
        </w:rPr>
        <w:t xml:space="preserve">12 yılı aşkın sürelik sektör tecrübesi, deneyimli ekibi, güçlü kurumsal yapısı ve inovasyon kültürüyle çok yönlü bir fintek şirketi olan PayTR, geliştirdiği inovatif ürün ve teknolojilerle, yenilikçi ve sürdürülebilir ödeme deneyimi yaşatarak üye iş yerlerinin hayatlarını kolaylaştırmaktadır.   </w:t>
      </w:r>
    </w:p>
    <w:p w14:paraId="0E2093DA" w14:textId="6290DAF4" w:rsidR="006156C3" w:rsidRPr="008C4AF8" w:rsidRDefault="008C4AF8" w:rsidP="008C4AF8">
      <w:pPr>
        <w:pStyle w:val="paragraph"/>
        <w:spacing w:after="0" w:line="360" w:lineRule="auto"/>
        <w:jc w:val="both"/>
        <w:textAlignment w:val="baseline"/>
        <w:rPr>
          <w:rFonts w:ascii="Verdana" w:hAnsi="Verdana" w:cs="Segoe UI"/>
          <w:sz w:val="16"/>
          <w:szCs w:val="16"/>
        </w:rPr>
      </w:pPr>
      <w:r w:rsidRPr="008C4AF8">
        <w:rPr>
          <w:rStyle w:val="eop"/>
          <w:rFonts w:ascii="Verdana" w:hAnsi="Verdana" w:cs="Segoe UI"/>
          <w:sz w:val="16"/>
          <w:szCs w:val="16"/>
        </w:rPr>
        <w:t>www.paytr.com  </w:t>
      </w:r>
    </w:p>
    <w:p w14:paraId="28258B6D" w14:textId="77777777" w:rsidR="006156C3" w:rsidRDefault="006156C3" w:rsidP="006156C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0"/>
          <w:szCs w:val="20"/>
        </w:rPr>
        <w:t> </w:t>
      </w:r>
    </w:p>
    <w:p w14:paraId="5DA876DC" w14:textId="77777777" w:rsidR="006156C3" w:rsidRDefault="006156C3" w:rsidP="000E7B9F"/>
    <w:sectPr w:rsidR="00615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9F"/>
    <w:rsid w:val="000207FC"/>
    <w:rsid w:val="000513F8"/>
    <w:rsid w:val="000E7B9F"/>
    <w:rsid w:val="001E242C"/>
    <w:rsid w:val="001E4B44"/>
    <w:rsid w:val="00265B1E"/>
    <w:rsid w:val="002C125C"/>
    <w:rsid w:val="002D2CD4"/>
    <w:rsid w:val="002D61AB"/>
    <w:rsid w:val="00343A73"/>
    <w:rsid w:val="003A7535"/>
    <w:rsid w:val="003E69A8"/>
    <w:rsid w:val="00467E07"/>
    <w:rsid w:val="00490982"/>
    <w:rsid w:val="00536514"/>
    <w:rsid w:val="005A5173"/>
    <w:rsid w:val="005C79EE"/>
    <w:rsid w:val="006156C3"/>
    <w:rsid w:val="00661CD9"/>
    <w:rsid w:val="0066209C"/>
    <w:rsid w:val="007438FF"/>
    <w:rsid w:val="00766C06"/>
    <w:rsid w:val="007671A7"/>
    <w:rsid w:val="00862160"/>
    <w:rsid w:val="00875AD1"/>
    <w:rsid w:val="008C4AF8"/>
    <w:rsid w:val="00982AD8"/>
    <w:rsid w:val="00A22897"/>
    <w:rsid w:val="00A22A1B"/>
    <w:rsid w:val="00A67D53"/>
    <w:rsid w:val="00A86244"/>
    <w:rsid w:val="00AA754A"/>
    <w:rsid w:val="00C27C31"/>
    <w:rsid w:val="00C421B7"/>
    <w:rsid w:val="00C86576"/>
    <w:rsid w:val="00CC7913"/>
    <w:rsid w:val="00CF76ED"/>
    <w:rsid w:val="00D96852"/>
    <w:rsid w:val="00DE29E1"/>
    <w:rsid w:val="00E01137"/>
    <w:rsid w:val="00E062A3"/>
    <w:rsid w:val="00E200AB"/>
    <w:rsid w:val="00E33B64"/>
    <w:rsid w:val="00F07097"/>
    <w:rsid w:val="00F63D02"/>
    <w:rsid w:val="00F73868"/>
    <w:rsid w:val="00F9009F"/>
    <w:rsid w:val="00FF238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958E4"/>
  <w15:docId w15:val="{E7F48128-DD65-4A8C-B9F4-088D8AFA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56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6156C3"/>
  </w:style>
  <w:style w:type="character" w:customStyle="1" w:styleId="spellingerror">
    <w:name w:val="spellingerror"/>
    <w:basedOn w:val="DefaultParagraphFont"/>
    <w:rsid w:val="006156C3"/>
  </w:style>
  <w:style w:type="character" w:customStyle="1" w:styleId="eop">
    <w:name w:val="eop"/>
    <w:basedOn w:val="DefaultParagraphFont"/>
    <w:rsid w:val="006156C3"/>
  </w:style>
  <w:style w:type="character" w:styleId="CommentReference">
    <w:name w:val="annotation reference"/>
    <w:basedOn w:val="DefaultParagraphFont"/>
    <w:uiPriority w:val="99"/>
    <w:semiHidden/>
    <w:unhideWhenUsed/>
    <w:rsid w:val="002D61AB"/>
    <w:rPr>
      <w:sz w:val="16"/>
      <w:szCs w:val="16"/>
    </w:rPr>
  </w:style>
  <w:style w:type="paragraph" w:styleId="CommentText">
    <w:name w:val="annotation text"/>
    <w:basedOn w:val="Normal"/>
    <w:link w:val="CommentTextChar"/>
    <w:uiPriority w:val="99"/>
    <w:semiHidden/>
    <w:unhideWhenUsed/>
    <w:rsid w:val="002D61AB"/>
    <w:pPr>
      <w:spacing w:line="240" w:lineRule="auto"/>
    </w:pPr>
    <w:rPr>
      <w:sz w:val="20"/>
      <w:szCs w:val="20"/>
    </w:rPr>
  </w:style>
  <w:style w:type="character" w:customStyle="1" w:styleId="CommentTextChar">
    <w:name w:val="Comment Text Char"/>
    <w:basedOn w:val="DefaultParagraphFont"/>
    <w:link w:val="CommentText"/>
    <w:uiPriority w:val="99"/>
    <w:semiHidden/>
    <w:rsid w:val="002D61AB"/>
    <w:rPr>
      <w:sz w:val="20"/>
      <w:szCs w:val="20"/>
    </w:rPr>
  </w:style>
  <w:style w:type="paragraph" w:styleId="CommentSubject">
    <w:name w:val="annotation subject"/>
    <w:basedOn w:val="CommentText"/>
    <w:next w:val="CommentText"/>
    <w:link w:val="CommentSubjectChar"/>
    <w:uiPriority w:val="99"/>
    <w:semiHidden/>
    <w:unhideWhenUsed/>
    <w:rsid w:val="002D61AB"/>
    <w:rPr>
      <w:b/>
      <w:bCs/>
    </w:rPr>
  </w:style>
  <w:style w:type="character" w:customStyle="1" w:styleId="CommentSubjectChar">
    <w:name w:val="Comment Subject Char"/>
    <w:basedOn w:val="CommentTextChar"/>
    <w:link w:val="CommentSubject"/>
    <w:uiPriority w:val="99"/>
    <w:semiHidden/>
    <w:rsid w:val="002D61AB"/>
    <w:rPr>
      <w:b/>
      <w:bCs/>
      <w:sz w:val="20"/>
      <w:szCs w:val="20"/>
    </w:rPr>
  </w:style>
  <w:style w:type="paragraph" w:styleId="BalloonText">
    <w:name w:val="Balloon Text"/>
    <w:basedOn w:val="Normal"/>
    <w:link w:val="BalloonTextChar"/>
    <w:uiPriority w:val="99"/>
    <w:semiHidden/>
    <w:unhideWhenUsed/>
    <w:rsid w:val="00D968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852"/>
    <w:rPr>
      <w:rFonts w:ascii="Lucida Grande" w:hAnsi="Lucida Grande" w:cs="Lucida Grande"/>
      <w:sz w:val="18"/>
      <w:szCs w:val="18"/>
    </w:rPr>
  </w:style>
  <w:style w:type="paragraph" w:customStyle="1" w:styleId="xmsonormal">
    <w:name w:val="x_msonormal"/>
    <w:basedOn w:val="Normal"/>
    <w:rsid w:val="007438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7438FF"/>
  </w:style>
  <w:style w:type="paragraph" w:styleId="Revision">
    <w:name w:val="Revision"/>
    <w:hidden/>
    <w:uiPriority w:val="99"/>
    <w:semiHidden/>
    <w:rsid w:val="00C86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4540">
      <w:bodyDiv w:val="1"/>
      <w:marLeft w:val="0"/>
      <w:marRight w:val="0"/>
      <w:marTop w:val="0"/>
      <w:marBottom w:val="0"/>
      <w:divBdr>
        <w:top w:val="none" w:sz="0" w:space="0" w:color="auto"/>
        <w:left w:val="none" w:sz="0" w:space="0" w:color="auto"/>
        <w:bottom w:val="none" w:sz="0" w:space="0" w:color="auto"/>
        <w:right w:val="none" w:sz="0" w:space="0" w:color="auto"/>
      </w:divBdr>
    </w:div>
    <w:div w:id="395932423">
      <w:bodyDiv w:val="1"/>
      <w:marLeft w:val="0"/>
      <w:marRight w:val="0"/>
      <w:marTop w:val="0"/>
      <w:marBottom w:val="0"/>
      <w:divBdr>
        <w:top w:val="none" w:sz="0" w:space="0" w:color="auto"/>
        <w:left w:val="none" w:sz="0" w:space="0" w:color="auto"/>
        <w:bottom w:val="none" w:sz="0" w:space="0" w:color="auto"/>
        <w:right w:val="none" w:sz="0" w:space="0" w:color="auto"/>
      </w:divBdr>
    </w:div>
    <w:div w:id="402796987">
      <w:bodyDiv w:val="1"/>
      <w:marLeft w:val="0"/>
      <w:marRight w:val="0"/>
      <w:marTop w:val="0"/>
      <w:marBottom w:val="0"/>
      <w:divBdr>
        <w:top w:val="none" w:sz="0" w:space="0" w:color="auto"/>
        <w:left w:val="none" w:sz="0" w:space="0" w:color="auto"/>
        <w:bottom w:val="none" w:sz="0" w:space="0" w:color="auto"/>
        <w:right w:val="none" w:sz="0" w:space="0" w:color="auto"/>
      </w:divBdr>
    </w:div>
    <w:div w:id="512693163">
      <w:bodyDiv w:val="1"/>
      <w:marLeft w:val="0"/>
      <w:marRight w:val="0"/>
      <w:marTop w:val="0"/>
      <w:marBottom w:val="0"/>
      <w:divBdr>
        <w:top w:val="none" w:sz="0" w:space="0" w:color="auto"/>
        <w:left w:val="none" w:sz="0" w:space="0" w:color="auto"/>
        <w:bottom w:val="none" w:sz="0" w:space="0" w:color="auto"/>
        <w:right w:val="none" w:sz="0" w:space="0" w:color="auto"/>
      </w:divBdr>
      <w:divsChild>
        <w:div w:id="1398896556">
          <w:marLeft w:val="0"/>
          <w:marRight w:val="0"/>
          <w:marTop w:val="0"/>
          <w:marBottom w:val="0"/>
          <w:divBdr>
            <w:top w:val="none" w:sz="0" w:space="0" w:color="auto"/>
            <w:left w:val="none" w:sz="0" w:space="0" w:color="auto"/>
            <w:bottom w:val="none" w:sz="0" w:space="0" w:color="auto"/>
            <w:right w:val="none" w:sz="0" w:space="0" w:color="auto"/>
          </w:divBdr>
        </w:div>
        <w:div w:id="583342646">
          <w:marLeft w:val="0"/>
          <w:marRight w:val="0"/>
          <w:marTop w:val="0"/>
          <w:marBottom w:val="0"/>
          <w:divBdr>
            <w:top w:val="none" w:sz="0" w:space="0" w:color="auto"/>
            <w:left w:val="none" w:sz="0" w:space="0" w:color="auto"/>
            <w:bottom w:val="none" w:sz="0" w:space="0" w:color="auto"/>
            <w:right w:val="none" w:sz="0" w:space="0" w:color="auto"/>
          </w:divBdr>
        </w:div>
        <w:div w:id="214857207">
          <w:marLeft w:val="0"/>
          <w:marRight w:val="0"/>
          <w:marTop w:val="0"/>
          <w:marBottom w:val="0"/>
          <w:divBdr>
            <w:top w:val="none" w:sz="0" w:space="0" w:color="auto"/>
            <w:left w:val="none" w:sz="0" w:space="0" w:color="auto"/>
            <w:bottom w:val="none" w:sz="0" w:space="0" w:color="auto"/>
            <w:right w:val="none" w:sz="0" w:space="0" w:color="auto"/>
          </w:divBdr>
        </w:div>
        <w:div w:id="1112359664">
          <w:marLeft w:val="0"/>
          <w:marRight w:val="0"/>
          <w:marTop w:val="0"/>
          <w:marBottom w:val="0"/>
          <w:divBdr>
            <w:top w:val="none" w:sz="0" w:space="0" w:color="auto"/>
            <w:left w:val="none" w:sz="0" w:space="0" w:color="auto"/>
            <w:bottom w:val="none" w:sz="0" w:space="0" w:color="auto"/>
            <w:right w:val="none" w:sz="0" w:space="0" w:color="auto"/>
          </w:divBdr>
        </w:div>
        <w:div w:id="45378268">
          <w:marLeft w:val="0"/>
          <w:marRight w:val="0"/>
          <w:marTop w:val="0"/>
          <w:marBottom w:val="0"/>
          <w:divBdr>
            <w:top w:val="none" w:sz="0" w:space="0" w:color="auto"/>
            <w:left w:val="none" w:sz="0" w:space="0" w:color="auto"/>
            <w:bottom w:val="none" w:sz="0" w:space="0" w:color="auto"/>
            <w:right w:val="none" w:sz="0" w:space="0" w:color="auto"/>
          </w:divBdr>
        </w:div>
        <w:div w:id="746851472">
          <w:marLeft w:val="0"/>
          <w:marRight w:val="0"/>
          <w:marTop w:val="0"/>
          <w:marBottom w:val="0"/>
          <w:divBdr>
            <w:top w:val="none" w:sz="0" w:space="0" w:color="auto"/>
            <w:left w:val="none" w:sz="0" w:space="0" w:color="auto"/>
            <w:bottom w:val="none" w:sz="0" w:space="0" w:color="auto"/>
            <w:right w:val="none" w:sz="0" w:space="0" w:color="auto"/>
          </w:divBdr>
        </w:div>
        <w:div w:id="161361992">
          <w:marLeft w:val="0"/>
          <w:marRight w:val="0"/>
          <w:marTop w:val="0"/>
          <w:marBottom w:val="0"/>
          <w:divBdr>
            <w:top w:val="none" w:sz="0" w:space="0" w:color="auto"/>
            <w:left w:val="none" w:sz="0" w:space="0" w:color="auto"/>
            <w:bottom w:val="none" w:sz="0" w:space="0" w:color="auto"/>
            <w:right w:val="none" w:sz="0" w:space="0" w:color="auto"/>
          </w:divBdr>
        </w:div>
        <w:div w:id="1230455904">
          <w:marLeft w:val="0"/>
          <w:marRight w:val="0"/>
          <w:marTop w:val="0"/>
          <w:marBottom w:val="0"/>
          <w:divBdr>
            <w:top w:val="none" w:sz="0" w:space="0" w:color="auto"/>
            <w:left w:val="none" w:sz="0" w:space="0" w:color="auto"/>
            <w:bottom w:val="none" w:sz="0" w:space="0" w:color="auto"/>
            <w:right w:val="none" w:sz="0" w:space="0" w:color="auto"/>
          </w:divBdr>
        </w:div>
        <w:div w:id="747194111">
          <w:marLeft w:val="0"/>
          <w:marRight w:val="0"/>
          <w:marTop w:val="0"/>
          <w:marBottom w:val="0"/>
          <w:divBdr>
            <w:top w:val="none" w:sz="0" w:space="0" w:color="auto"/>
            <w:left w:val="none" w:sz="0" w:space="0" w:color="auto"/>
            <w:bottom w:val="none" w:sz="0" w:space="0" w:color="auto"/>
            <w:right w:val="none" w:sz="0" w:space="0" w:color="auto"/>
          </w:divBdr>
        </w:div>
        <w:div w:id="1263995168">
          <w:marLeft w:val="0"/>
          <w:marRight w:val="0"/>
          <w:marTop w:val="0"/>
          <w:marBottom w:val="0"/>
          <w:divBdr>
            <w:top w:val="none" w:sz="0" w:space="0" w:color="auto"/>
            <w:left w:val="none" w:sz="0" w:space="0" w:color="auto"/>
            <w:bottom w:val="none" w:sz="0" w:space="0" w:color="auto"/>
            <w:right w:val="none" w:sz="0" w:space="0" w:color="auto"/>
          </w:divBdr>
        </w:div>
      </w:divsChild>
    </w:div>
    <w:div w:id="677121134">
      <w:bodyDiv w:val="1"/>
      <w:marLeft w:val="0"/>
      <w:marRight w:val="0"/>
      <w:marTop w:val="0"/>
      <w:marBottom w:val="0"/>
      <w:divBdr>
        <w:top w:val="none" w:sz="0" w:space="0" w:color="auto"/>
        <w:left w:val="none" w:sz="0" w:space="0" w:color="auto"/>
        <w:bottom w:val="none" w:sz="0" w:space="0" w:color="auto"/>
        <w:right w:val="none" w:sz="0" w:space="0" w:color="auto"/>
      </w:divBdr>
      <w:divsChild>
        <w:div w:id="932472187">
          <w:marLeft w:val="0"/>
          <w:marRight w:val="0"/>
          <w:marTop w:val="0"/>
          <w:marBottom w:val="0"/>
          <w:divBdr>
            <w:top w:val="none" w:sz="0" w:space="0" w:color="auto"/>
            <w:left w:val="none" w:sz="0" w:space="0" w:color="auto"/>
            <w:bottom w:val="none" w:sz="0" w:space="0" w:color="auto"/>
            <w:right w:val="none" w:sz="0" w:space="0" w:color="auto"/>
          </w:divBdr>
        </w:div>
        <w:div w:id="1005478356">
          <w:marLeft w:val="0"/>
          <w:marRight w:val="0"/>
          <w:marTop w:val="0"/>
          <w:marBottom w:val="0"/>
          <w:divBdr>
            <w:top w:val="none" w:sz="0" w:space="0" w:color="auto"/>
            <w:left w:val="none" w:sz="0" w:space="0" w:color="auto"/>
            <w:bottom w:val="none" w:sz="0" w:space="0" w:color="auto"/>
            <w:right w:val="none" w:sz="0" w:space="0" w:color="auto"/>
          </w:divBdr>
        </w:div>
      </w:divsChild>
    </w:div>
    <w:div w:id="982124831">
      <w:bodyDiv w:val="1"/>
      <w:marLeft w:val="0"/>
      <w:marRight w:val="0"/>
      <w:marTop w:val="0"/>
      <w:marBottom w:val="0"/>
      <w:divBdr>
        <w:top w:val="none" w:sz="0" w:space="0" w:color="auto"/>
        <w:left w:val="none" w:sz="0" w:space="0" w:color="auto"/>
        <w:bottom w:val="none" w:sz="0" w:space="0" w:color="auto"/>
        <w:right w:val="none" w:sz="0" w:space="0" w:color="auto"/>
      </w:divBdr>
    </w:div>
    <w:div w:id="1106658428">
      <w:bodyDiv w:val="1"/>
      <w:marLeft w:val="0"/>
      <w:marRight w:val="0"/>
      <w:marTop w:val="0"/>
      <w:marBottom w:val="0"/>
      <w:divBdr>
        <w:top w:val="none" w:sz="0" w:space="0" w:color="auto"/>
        <w:left w:val="none" w:sz="0" w:space="0" w:color="auto"/>
        <w:bottom w:val="none" w:sz="0" w:space="0" w:color="auto"/>
        <w:right w:val="none" w:sz="0" w:space="0" w:color="auto"/>
      </w:divBdr>
    </w:div>
    <w:div w:id="1185901396">
      <w:bodyDiv w:val="1"/>
      <w:marLeft w:val="0"/>
      <w:marRight w:val="0"/>
      <w:marTop w:val="0"/>
      <w:marBottom w:val="0"/>
      <w:divBdr>
        <w:top w:val="none" w:sz="0" w:space="0" w:color="auto"/>
        <w:left w:val="none" w:sz="0" w:space="0" w:color="auto"/>
        <w:bottom w:val="none" w:sz="0" w:space="0" w:color="auto"/>
        <w:right w:val="none" w:sz="0" w:space="0" w:color="auto"/>
      </w:divBdr>
      <w:divsChild>
        <w:div w:id="1006175677">
          <w:marLeft w:val="0"/>
          <w:marRight w:val="0"/>
          <w:marTop w:val="0"/>
          <w:marBottom w:val="0"/>
          <w:divBdr>
            <w:top w:val="none" w:sz="0" w:space="0" w:color="auto"/>
            <w:left w:val="none" w:sz="0" w:space="0" w:color="auto"/>
            <w:bottom w:val="none" w:sz="0" w:space="0" w:color="auto"/>
            <w:right w:val="none" w:sz="0" w:space="0" w:color="auto"/>
          </w:divBdr>
        </w:div>
        <w:div w:id="991908645">
          <w:marLeft w:val="0"/>
          <w:marRight w:val="0"/>
          <w:marTop w:val="0"/>
          <w:marBottom w:val="0"/>
          <w:divBdr>
            <w:top w:val="none" w:sz="0" w:space="0" w:color="auto"/>
            <w:left w:val="none" w:sz="0" w:space="0" w:color="auto"/>
            <w:bottom w:val="none" w:sz="0" w:space="0" w:color="auto"/>
            <w:right w:val="none" w:sz="0" w:space="0" w:color="auto"/>
          </w:divBdr>
        </w:div>
        <w:div w:id="1663896855">
          <w:marLeft w:val="0"/>
          <w:marRight w:val="0"/>
          <w:marTop w:val="0"/>
          <w:marBottom w:val="0"/>
          <w:divBdr>
            <w:top w:val="none" w:sz="0" w:space="0" w:color="auto"/>
            <w:left w:val="none" w:sz="0" w:space="0" w:color="auto"/>
            <w:bottom w:val="none" w:sz="0" w:space="0" w:color="auto"/>
            <w:right w:val="none" w:sz="0" w:space="0" w:color="auto"/>
          </w:divBdr>
        </w:div>
      </w:divsChild>
    </w:div>
    <w:div w:id="1229802609">
      <w:bodyDiv w:val="1"/>
      <w:marLeft w:val="0"/>
      <w:marRight w:val="0"/>
      <w:marTop w:val="0"/>
      <w:marBottom w:val="0"/>
      <w:divBdr>
        <w:top w:val="none" w:sz="0" w:space="0" w:color="auto"/>
        <w:left w:val="none" w:sz="0" w:space="0" w:color="auto"/>
        <w:bottom w:val="none" w:sz="0" w:space="0" w:color="auto"/>
        <w:right w:val="none" w:sz="0" w:space="0" w:color="auto"/>
      </w:divBdr>
    </w:div>
    <w:div w:id="1549224956">
      <w:bodyDiv w:val="1"/>
      <w:marLeft w:val="0"/>
      <w:marRight w:val="0"/>
      <w:marTop w:val="0"/>
      <w:marBottom w:val="0"/>
      <w:divBdr>
        <w:top w:val="none" w:sz="0" w:space="0" w:color="auto"/>
        <w:left w:val="none" w:sz="0" w:space="0" w:color="auto"/>
        <w:bottom w:val="none" w:sz="0" w:space="0" w:color="auto"/>
        <w:right w:val="none" w:sz="0" w:space="0" w:color="auto"/>
      </w:divBdr>
    </w:div>
    <w:div w:id="1694266240">
      <w:bodyDiv w:val="1"/>
      <w:marLeft w:val="0"/>
      <w:marRight w:val="0"/>
      <w:marTop w:val="0"/>
      <w:marBottom w:val="0"/>
      <w:divBdr>
        <w:top w:val="none" w:sz="0" w:space="0" w:color="auto"/>
        <w:left w:val="none" w:sz="0" w:space="0" w:color="auto"/>
        <w:bottom w:val="none" w:sz="0" w:space="0" w:color="auto"/>
        <w:right w:val="none" w:sz="0" w:space="0" w:color="auto"/>
      </w:divBdr>
    </w:div>
    <w:div w:id="1933584519">
      <w:bodyDiv w:val="1"/>
      <w:marLeft w:val="0"/>
      <w:marRight w:val="0"/>
      <w:marTop w:val="0"/>
      <w:marBottom w:val="0"/>
      <w:divBdr>
        <w:top w:val="none" w:sz="0" w:space="0" w:color="auto"/>
        <w:left w:val="none" w:sz="0" w:space="0" w:color="auto"/>
        <w:bottom w:val="none" w:sz="0" w:space="0" w:color="auto"/>
        <w:right w:val="none" w:sz="0" w:space="0" w:color="auto"/>
      </w:divBdr>
      <w:divsChild>
        <w:div w:id="1421023137">
          <w:marLeft w:val="0"/>
          <w:marRight w:val="0"/>
          <w:marTop w:val="0"/>
          <w:marBottom w:val="0"/>
          <w:divBdr>
            <w:top w:val="none" w:sz="0" w:space="0" w:color="auto"/>
            <w:left w:val="none" w:sz="0" w:space="0" w:color="auto"/>
            <w:bottom w:val="none" w:sz="0" w:space="0" w:color="auto"/>
            <w:right w:val="none" w:sz="0" w:space="0" w:color="auto"/>
          </w:divBdr>
        </w:div>
        <w:div w:id="478039629">
          <w:marLeft w:val="0"/>
          <w:marRight w:val="0"/>
          <w:marTop w:val="0"/>
          <w:marBottom w:val="0"/>
          <w:divBdr>
            <w:top w:val="none" w:sz="0" w:space="0" w:color="auto"/>
            <w:left w:val="none" w:sz="0" w:space="0" w:color="auto"/>
            <w:bottom w:val="none" w:sz="0" w:space="0" w:color="auto"/>
            <w:right w:val="none" w:sz="0" w:space="0" w:color="auto"/>
          </w:divBdr>
        </w:div>
        <w:div w:id="83766369">
          <w:marLeft w:val="0"/>
          <w:marRight w:val="0"/>
          <w:marTop w:val="0"/>
          <w:marBottom w:val="0"/>
          <w:divBdr>
            <w:top w:val="none" w:sz="0" w:space="0" w:color="auto"/>
            <w:left w:val="none" w:sz="0" w:space="0" w:color="auto"/>
            <w:bottom w:val="none" w:sz="0" w:space="0" w:color="auto"/>
            <w:right w:val="none" w:sz="0" w:space="0" w:color="auto"/>
          </w:divBdr>
        </w:div>
        <w:div w:id="403649128">
          <w:marLeft w:val="0"/>
          <w:marRight w:val="0"/>
          <w:marTop w:val="0"/>
          <w:marBottom w:val="0"/>
          <w:divBdr>
            <w:top w:val="none" w:sz="0" w:space="0" w:color="auto"/>
            <w:left w:val="none" w:sz="0" w:space="0" w:color="auto"/>
            <w:bottom w:val="none" w:sz="0" w:space="0" w:color="auto"/>
            <w:right w:val="none" w:sz="0" w:space="0" w:color="auto"/>
          </w:divBdr>
        </w:div>
        <w:div w:id="1587884078">
          <w:marLeft w:val="0"/>
          <w:marRight w:val="0"/>
          <w:marTop w:val="0"/>
          <w:marBottom w:val="0"/>
          <w:divBdr>
            <w:top w:val="none" w:sz="0" w:space="0" w:color="auto"/>
            <w:left w:val="none" w:sz="0" w:space="0" w:color="auto"/>
            <w:bottom w:val="none" w:sz="0" w:space="0" w:color="auto"/>
            <w:right w:val="none" w:sz="0" w:space="0" w:color="auto"/>
          </w:divBdr>
        </w:div>
        <w:div w:id="1648784230">
          <w:marLeft w:val="0"/>
          <w:marRight w:val="0"/>
          <w:marTop w:val="0"/>
          <w:marBottom w:val="0"/>
          <w:divBdr>
            <w:top w:val="none" w:sz="0" w:space="0" w:color="auto"/>
            <w:left w:val="none" w:sz="0" w:space="0" w:color="auto"/>
            <w:bottom w:val="none" w:sz="0" w:space="0" w:color="auto"/>
            <w:right w:val="none" w:sz="0" w:space="0" w:color="auto"/>
          </w:divBdr>
        </w:div>
        <w:div w:id="918756838">
          <w:marLeft w:val="0"/>
          <w:marRight w:val="0"/>
          <w:marTop w:val="0"/>
          <w:marBottom w:val="0"/>
          <w:divBdr>
            <w:top w:val="none" w:sz="0" w:space="0" w:color="auto"/>
            <w:left w:val="none" w:sz="0" w:space="0" w:color="auto"/>
            <w:bottom w:val="none" w:sz="0" w:space="0" w:color="auto"/>
            <w:right w:val="none" w:sz="0" w:space="0" w:color="auto"/>
          </w:divBdr>
        </w:div>
        <w:div w:id="310720545">
          <w:marLeft w:val="0"/>
          <w:marRight w:val="0"/>
          <w:marTop w:val="0"/>
          <w:marBottom w:val="0"/>
          <w:divBdr>
            <w:top w:val="none" w:sz="0" w:space="0" w:color="auto"/>
            <w:left w:val="none" w:sz="0" w:space="0" w:color="auto"/>
            <w:bottom w:val="none" w:sz="0" w:space="0" w:color="auto"/>
            <w:right w:val="none" w:sz="0" w:space="0" w:color="auto"/>
          </w:divBdr>
        </w:div>
        <w:div w:id="1855342742">
          <w:marLeft w:val="0"/>
          <w:marRight w:val="0"/>
          <w:marTop w:val="0"/>
          <w:marBottom w:val="0"/>
          <w:divBdr>
            <w:top w:val="none" w:sz="0" w:space="0" w:color="auto"/>
            <w:left w:val="none" w:sz="0" w:space="0" w:color="auto"/>
            <w:bottom w:val="none" w:sz="0" w:space="0" w:color="auto"/>
            <w:right w:val="none" w:sz="0" w:space="0" w:color="auto"/>
          </w:divBdr>
        </w:div>
        <w:div w:id="973874484">
          <w:marLeft w:val="0"/>
          <w:marRight w:val="0"/>
          <w:marTop w:val="0"/>
          <w:marBottom w:val="0"/>
          <w:divBdr>
            <w:top w:val="none" w:sz="0" w:space="0" w:color="auto"/>
            <w:left w:val="none" w:sz="0" w:space="0" w:color="auto"/>
            <w:bottom w:val="none" w:sz="0" w:space="0" w:color="auto"/>
            <w:right w:val="none" w:sz="0" w:space="0" w:color="auto"/>
          </w:divBdr>
        </w:div>
        <w:div w:id="1077901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ezinb@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documentManagement>
</p:properties>
</file>

<file path=customXml/itemProps1.xml><?xml version="1.0" encoding="utf-8"?>
<ds:datastoreItem xmlns:ds="http://schemas.openxmlformats.org/officeDocument/2006/customXml" ds:itemID="{16E5B1FA-2AED-40BC-B27C-4471A5987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E22E0-706A-4341-A035-467D4C823AC0}">
  <ds:schemaRefs>
    <ds:schemaRef ds:uri="http://schemas.microsoft.com/sharepoint/v3/contenttype/forms"/>
  </ds:schemaRefs>
</ds:datastoreItem>
</file>

<file path=customXml/itemProps3.xml><?xml version="1.0" encoding="utf-8"?>
<ds:datastoreItem xmlns:ds="http://schemas.openxmlformats.org/officeDocument/2006/customXml" ds:itemID="{17B5D496-33B0-43B9-BEB0-770F9199596B}">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594</Words>
  <Characters>3387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cp:keywords/>
  <dc:description/>
  <cp:lastModifiedBy>Sezin Bulum</cp:lastModifiedBy>
  <cp:revision>12</cp:revision>
  <dcterms:created xsi:type="dcterms:W3CDTF">2022-08-04T13:24:00Z</dcterms:created>
  <dcterms:modified xsi:type="dcterms:W3CDTF">2022-08-04T21:42:00Z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