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5F1247" w14:paraId="40C40764" w14:textId="77777777" w:rsidTr="00805044">
        <w:tc>
          <w:tcPr>
            <w:tcW w:w="9360" w:type="dxa"/>
            <w:tcBorders>
              <w:top w:val="single" w:sz="18" w:space="0" w:color="B9B8BB" w:themeColor="accent2"/>
              <w:bottom w:val="single" w:sz="8" w:space="0" w:color="B9B8BB" w:themeColor="accent2"/>
            </w:tcBorders>
          </w:tcPr>
          <w:p w14:paraId="2C1912AC" w14:textId="3A5E6D82" w:rsidR="001C3E10" w:rsidRPr="005F1247" w:rsidRDefault="0008650E" w:rsidP="00ED6B1D">
            <w:pPr>
              <w:pStyle w:val="PRHeadline"/>
              <w:rPr>
                <w:rFonts w:ascii="Verdana" w:hAnsi="Verdana"/>
                <w:b w:val="0"/>
                <w:sz w:val="48"/>
                <w:lang w:val="tr-TR"/>
              </w:rPr>
            </w:pPr>
            <w:r w:rsidRPr="005F1247">
              <w:rPr>
                <w:rFonts w:ascii="Verdana" w:hAnsi="Verdana"/>
                <w:b w:val="0"/>
                <w:sz w:val="48"/>
                <w:lang w:val="tr-TR"/>
              </w:rPr>
              <w:t>HP</w:t>
            </w:r>
            <w:r w:rsidR="00ED6B1D">
              <w:rPr>
                <w:rFonts w:ascii="Verdana" w:hAnsi="Verdana"/>
                <w:b w:val="0"/>
                <w:sz w:val="48"/>
                <w:lang w:val="tr-TR"/>
              </w:rPr>
              <w:t>’den dünyanın en güvenli mobil iş istasyonları</w:t>
            </w:r>
          </w:p>
          <w:p w14:paraId="72CD1734" w14:textId="77777777" w:rsidR="003312BA" w:rsidRPr="005F1247" w:rsidRDefault="003312BA" w:rsidP="00B83C75">
            <w:pPr>
              <w:pStyle w:val="PRHeadline"/>
              <w:rPr>
                <w:rFonts w:ascii="Verdana" w:hAnsi="Verdana"/>
                <w:b w:val="0"/>
                <w:sz w:val="40"/>
                <w:szCs w:val="40"/>
                <w:lang w:val="tr-TR"/>
              </w:rPr>
            </w:pPr>
          </w:p>
          <w:p w14:paraId="58EE15B8" w14:textId="6AC5956C" w:rsidR="004A5A49" w:rsidRPr="005F1247" w:rsidRDefault="00ED6B1D" w:rsidP="00ED6B1D">
            <w:pPr>
              <w:pStyle w:val="PRHeadline"/>
              <w:rPr>
                <w:rFonts w:ascii="Verdana" w:hAnsi="Verdana"/>
                <w:sz w:val="40"/>
                <w:szCs w:val="40"/>
                <w:lang w:val="tr-TR"/>
              </w:rPr>
            </w:pPr>
            <w:r>
              <w:rPr>
                <w:rFonts w:ascii="Verdana" w:hAnsi="Verdana"/>
                <w:b w:val="0"/>
                <w:sz w:val="40"/>
                <w:szCs w:val="40"/>
                <w:lang w:val="tr-TR"/>
              </w:rPr>
              <w:t xml:space="preserve">Yeni </w:t>
            </w:r>
            <w:r w:rsidR="007A0E3E" w:rsidRPr="005F1247">
              <w:rPr>
                <w:rFonts w:ascii="Verdana" w:hAnsi="Verdana"/>
                <w:b w:val="0"/>
                <w:sz w:val="40"/>
                <w:szCs w:val="40"/>
                <w:lang w:val="tr-TR"/>
              </w:rPr>
              <w:t xml:space="preserve">ZBook </w:t>
            </w:r>
            <w:r>
              <w:rPr>
                <w:rFonts w:ascii="Verdana" w:hAnsi="Verdana"/>
                <w:b w:val="0"/>
                <w:sz w:val="40"/>
                <w:szCs w:val="40"/>
                <w:lang w:val="tr-TR"/>
              </w:rPr>
              <w:t>mobil iş istasyonları, çarpıcı VR deneyiminin yanı sıra dünya sınıfı inovasyonları da sunuyor</w:t>
            </w:r>
          </w:p>
        </w:tc>
      </w:tr>
    </w:tbl>
    <w:p w14:paraId="3B5C4F1C" w14:textId="77777777" w:rsidR="00E57564" w:rsidRPr="005F1247" w:rsidRDefault="00E57564" w:rsidP="0014045A">
      <w:pPr>
        <w:pStyle w:val="AralkYok"/>
        <w:rPr>
          <w:rFonts w:ascii="Verdana" w:hAnsi="Verdana"/>
          <w:lang w:val="tr-TR"/>
        </w:rPr>
      </w:pPr>
    </w:p>
    <w:p w14:paraId="5F53BF75" w14:textId="3FC1901C" w:rsidR="0051054E" w:rsidRPr="005F1247" w:rsidRDefault="008D5FC7" w:rsidP="008E3B25">
      <w:pPr>
        <w:rPr>
          <w:rFonts w:ascii="Verdana" w:eastAsia="Calibri" w:hAnsi="Verdana" w:cs="Times New Roman"/>
          <w:lang w:val="tr-TR"/>
        </w:rPr>
      </w:pPr>
      <w:r w:rsidRPr="005F1247">
        <w:rPr>
          <w:rFonts w:ascii="Verdana" w:eastAsia="Calibri" w:hAnsi="Verdana" w:cs="Times New Roman"/>
          <w:lang w:val="tr-TR"/>
        </w:rPr>
        <w:t>CENEVRE</w:t>
      </w:r>
      <w:r w:rsidR="00A05C0A" w:rsidRPr="005F1247">
        <w:rPr>
          <w:rFonts w:ascii="Verdana" w:eastAsia="Calibri" w:hAnsi="Verdana" w:cs="Times New Roman"/>
          <w:lang w:val="tr-TR"/>
        </w:rPr>
        <w:t xml:space="preserve">, </w:t>
      </w:r>
      <w:r w:rsidRPr="005F1247">
        <w:rPr>
          <w:rFonts w:ascii="Verdana" w:eastAsia="Calibri" w:hAnsi="Verdana" w:cs="Times New Roman"/>
          <w:lang w:val="tr-TR"/>
        </w:rPr>
        <w:t>24 Nisan</w:t>
      </w:r>
      <w:r w:rsidR="0008650E" w:rsidRPr="005F1247">
        <w:rPr>
          <w:rFonts w:ascii="Verdana" w:eastAsia="Calibri" w:hAnsi="Verdana" w:cs="Times New Roman"/>
          <w:szCs w:val="24"/>
          <w:lang w:val="tr-TR"/>
        </w:rPr>
        <w:t>, 2017 – HP</w:t>
      </w:r>
      <w:r w:rsidR="00047063" w:rsidRPr="005F1247">
        <w:rPr>
          <w:rFonts w:ascii="Verdana" w:eastAsia="Calibri" w:hAnsi="Verdana" w:cs="Times New Roman"/>
          <w:szCs w:val="24"/>
          <w:lang w:val="tr-TR"/>
        </w:rPr>
        <w:t xml:space="preserve"> Inc.</w:t>
      </w:r>
      <w:r w:rsidR="00083F0F" w:rsidRPr="005F1247">
        <w:rPr>
          <w:rFonts w:ascii="Verdana" w:eastAsia="Calibri" w:hAnsi="Verdana" w:cs="Times New Roman"/>
          <w:szCs w:val="24"/>
          <w:lang w:val="tr-TR"/>
        </w:rPr>
        <w:t>, HP Z masaüstünün gücünün hafif mobil tasarım içerisinde sunulduğu</w:t>
      </w:r>
      <w:r w:rsidR="00083F0F" w:rsidRPr="005F1247">
        <w:rPr>
          <w:rFonts w:ascii="Verdana" w:eastAsia="Calibri" w:hAnsi="Verdana" w:cs="Times New Roman"/>
          <w:b/>
          <w:szCs w:val="24"/>
          <w:lang w:val="tr-TR"/>
        </w:rPr>
        <w:t xml:space="preserve"> HP ZBook Mobil İş İstasyonu </w:t>
      </w:r>
      <w:r w:rsidR="00083F0F" w:rsidRPr="005F1247">
        <w:rPr>
          <w:rFonts w:ascii="Verdana" w:eastAsia="Calibri" w:hAnsi="Verdana" w:cs="Times New Roman"/>
          <w:szCs w:val="24"/>
          <w:lang w:val="tr-TR"/>
        </w:rPr>
        <w:t xml:space="preserve">çözümlerini duyurdu. Bu çözümler içerisinde ödüllü </w:t>
      </w:r>
      <w:r w:rsidR="005F1247" w:rsidRPr="005F1247">
        <w:rPr>
          <w:rFonts w:ascii="Verdana" w:eastAsia="Calibri" w:hAnsi="Verdana" w:cs="Times New Roman"/>
          <w:szCs w:val="24"/>
          <w:lang w:val="tr-TR"/>
        </w:rPr>
        <w:t>ekran</w:t>
      </w:r>
      <w:r w:rsidR="00083F0F" w:rsidRPr="005F1247">
        <w:rPr>
          <w:rFonts w:ascii="Verdana" w:eastAsia="Calibri" w:hAnsi="Verdana" w:cs="Times New Roman"/>
          <w:szCs w:val="24"/>
          <w:lang w:val="tr-TR"/>
        </w:rPr>
        <w:t xml:space="preserve"> teknolojisi, 3D ekran kartları ve sunucu sevisinde işlemci gücü yer alıyor. HP, bu yeni iş istasyonu ailesi ile film yapımcılarına, tasarımcılara, sanatçılara, kaşiflere ve vizyoner düşünürlere dünya sınıfı inovasyonu sunmaya devam ediyor.</w:t>
      </w:r>
      <w:r w:rsidR="00290C71" w:rsidRPr="005F1247">
        <w:rPr>
          <w:rFonts w:ascii="Verdana" w:eastAsia="Calibri" w:hAnsi="Verdana" w:cs="Times New Roman"/>
          <w:szCs w:val="24"/>
          <w:lang w:val="tr-TR"/>
        </w:rPr>
        <w:t xml:space="preserve"> </w:t>
      </w:r>
    </w:p>
    <w:p w14:paraId="48CCBD53" w14:textId="16CFC2AD" w:rsidR="00A52F31" w:rsidRPr="005F1247" w:rsidRDefault="005F1247" w:rsidP="00A52F31">
      <w:pPr>
        <w:rPr>
          <w:rFonts w:ascii="Verdana" w:eastAsia="Calibri" w:hAnsi="Verdana" w:cs="Times New Roman"/>
          <w:szCs w:val="24"/>
          <w:lang w:val="tr-TR"/>
        </w:rPr>
      </w:pPr>
      <w:r w:rsidRPr="00D76C0A">
        <w:rPr>
          <w:rFonts w:ascii="Verdana" w:hAnsi="Verdana" w:cs="Arial"/>
          <w:i/>
          <w:shd w:val="clear" w:color="auto" w:fill="FFFFFF"/>
          <w:lang w:val="tr-TR"/>
        </w:rPr>
        <w:t xml:space="preserve">HP </w:t>
      </w:r>
      <w:r w:rsidR="00D76C0A" w:rsidRPr="00D76C0A">
        <w:rPr>
          <w:rFonts w:ascii="Verdana" w:hAnsi="Verdana" w:cs="Arial"/>
          <w:i/>
          <w:shd w:val="clear" w:color="auto" w:fill="FFFFFF"/>
          <w:lang w:val="tr-TR"/>
        </w:rPr>
        <w:t xml:space="preserve">Türkiye </w:t>
      </w:r>
      <w:r w:rsidR="00D76C0A" w:rsidRPr="00D76C0A">
        <w:rPr>
          <w:rFonts w:ascii="Verdana" w:hAnsi="Verdana" w:cs="Arial"/>
          <w:i/>
          <w:shd w:val="clear" w:color="auto" w:fill="FFFFFF"/>
          <w:lang w:val="tr-TR"/>
        </w:rPr>
        <w:t>Kurumsal ve Perakende Çözümleri Kategori Müdürü</w:t>
      </w:r>
      <w:r w:rsidR="00D76C0A" w:rsidRPr="00D76C0A">
        <w:rPr>
          <w:rFonts w:ascii="Verdana" w:hAnsi="Verdana" w:cs="Arial"/>
          <w:i/>
          <w:shd w:val="clear" w:color="auto" w:fill="FFFFFF"/>
          <w:lang w:val="tr-TR"/>
        </w:rPr>
        <w:t xml:space="preserve"> Aylin Atay</w:t>
      </w:r>
      <w:r w:rsidR="00D76C0A">
        <w:rPr>
          <w:color w:val="1F497D"/>
        </w:rPr>
        <w:t xml:space="preserve"> </w:t>
      </w:r>
      <w:r w:rsidRPr="005F1247">
        <w:rPr>
          <w:rFonts w:ascii="Verdana" w:hAnsi="Verdana" w:cs="Arial"/>
          <w:i/>
          <w:shd w:val="clear" w:color="auto" w:fill="FFFFFF"/>
          <w:lang w:val="tr-TR"/>
        </w:rPr>
        <w:t>konuyla ilgili açıklamasında</w:t>
      </w:r>
      <w:bookmarkStart w:id="0" w:name="_GoBack"/>
      <w:bookmarkEnd w:id="0"/>
      <w:r w:rsidRPr="005F1247">
        <w:rPr>
          <w:rFonts w:ascii="Verdana" w:hAnsi="Verdana" w:cs="Arial"/>
          <w:i/>
          <w:shd w:val="clear" w:color="auto" w:fill="FFFFFF"/>
          <w:lang w:val="tr-TR"/>
        </w:rPr>
        <w:t>, “Z iş istasyonu ürünlerimiz dünya sınıfı inovasyon, güvenirlik, performans ve uygulama sertifikasyonu konularında dünya genelinde müşterilerin önde gelen tercihleri. İstemci güvenliğinin önemi artmaya devam ederken, dördüncü nesil HP ZBook iş istasyonlarımızı günümüze kadarki</w:t>
      </w:r>
      <w:r w:rsidRPr="005F1247">
        <w:rPr>
          <w:rFonts w:ascii="Verdana" w:eastAsia="Calibri" w:hAnsi="Verdana" w:cs="Times New Roman"/>
          <w:i/>
          <w:szCs w:val="24"/>
          <w:vertAlign w:val="superscript"/>
          <w:lang w:val="tr-TR"/>
        </w:rPr>
        <w:t>1</w:t>
      </w:r>
      <w:r w:rsidRPr="005F1247">
        <w:rPr>
          <w:rFonts w:ascii="Verdana" w:hAnsi="Verdana" w:cs="Arial"/>
          <w:i/>
          <w:shd w:val="clear" w:color="auto" w:fill="FFFFFF"/>
          <w:lang w:val="tr-TR"/>
        </w:rPr>
        <w:t xml:space="preserve"> en güvenli ve yönetilebilir mobil iş istasyonları olacak şekilde geliştirdik</w:t>
      </w:r>
      <w:bookmarkStart w:id="1" w:name="_Hlk479931316"/>
      <w:r w:rsidRPr="005F1247">
        <w:rPr>
          <w:rFonts w:ascii="Verdana" w:hAnsi="Verdana" w:cs="Arial"/>
          <w:i/>
          <w:shd w:val="clear" w:color="auto" w:fill="FFFFFF"/>
          <w:lang w:val="tr-TR"/>
        </w:rPr>
        <w:t>. Dijital kreatörlerin</w:t>
      </w:r>
      <w:r>
        <w:rPr>
          <w:rFonts w:ascii="Verdana" w:hAnsi="Verdana" w:cs="Arial"/>
          <w:i/>
          <w:shd w:val="clear" w:color="auto" w:fill="FFFFFF"/>
          <w:lang w:val="tr-TR"/>
        </w:rPr>
        <w:t xml:space="preserve"> fikri mülkiyetlerini koruma altına alarak kendilerine çalışmalarının çalınmasından endişe duymadan işlerine odaklanma imkanı sağlıyoruz.” dedi.</w:t>
      </w:r>
      <w:r w:rsidR="00A52F31" w:rsidRPr="005F1247">
        <w:rPr>
          <w:rFonts w:ascii="Verdana" w:eastAsia="Times New Roman" w:hAnsi="Verdana" w:cs="Times New Roman"/>
          <w:i/>
          <w:szCs w:val="24"/>
          <w:lang w:val="tr-TR" w:eastAsia="ja-JP"/>
        </w:rPr>
        <w:t xml:space="preserve"> </w:t>
      </w:r>
      <w:bookmarkEnd w:id="1"/>
    </w:p>
    <w:p w14:paraId="4CBB1C41" w14:textId="1EB17DAF" w:rsidR="00C20212" w:rsidRPr="005F1247" w:rsidRDefault="00C20212" w:rsidP="00C20212">
      <w:pPr>
        <w:spacing w:after="160" w:line="259" w:lineRule="auto"/>
        <w:rPr>
          <w:rFonts w:ascii="Verdana" w:eastAsia="Times New Roman" w:hAnsi="Verdana" w:cs="Calibri"/>
          <w:i/>
          <w:szCs w:val="20"/>
          <w:lang w:val="tr-TR" w:eastAsia="ja-JP"/>
        </w:rPr>
      </w:pPr>
      <w:r w:rsidRPr="005F1247">
        <w:rPr>
          <w:rFonts w:ascii="Verdana" w:eastAsia="Calibri" w:hAnsi="Verdana" w:cs="Times New Roman"/>
          <w:szCs w:val="20"/>
          <w:lang w:val="tr-TR"/>
        </w:rPr>
        <w:t>HP</w:t>
      </w:r>
      <w:r w:rsidR="00295EDF">
        <w:rPr>
          <w:rFonts w:ascii="Verdana" w:eastAsia="Calibri" w:hAnsi="Verdana" w:cs="Times New Roman"/>
          <w:szCs w:val="20"/>
          <w:lang w:val="tr-TR"/>
        </w:rPr>
        <w:t xml:space="preserve">, dördüncü nesil ZBook iş istasyonlarını birkaç yeni güvenlik özelliği ile daha da güçlendirdi. Bu özellikler içerisinde </w:t>
      </w:r>
      <w:r w:rsidR="00295EDF" w:rsidRPr="005F1247">
        <w:rPr>
          <w:rFonts w:ascii="Verdana" w:eastAsia="Calibri" w:hAnsi="Verdana" w:cs="Times New Roman"/>
          <w:szCs w:val="20"/>
          <w:lang w:val="tr-TR"/>
        </w:rPr>
        <w:t>HP Sure Start Gen3</w:t>
      </w:r>
      <w:r w:rsidR="00295EDF" w:rsidRPr="005F1247">
        <w:rPr>
          <w:rFonts w:ascii="Verdana" w:eastAsia="Calibri" w:hAnsi="Verdana" w:cs="Times New Roman"/>
          <w:szCs w:val="20"/>
          <w:vertAlign w:val="superscript"/>
          <w:lang w:val="tr-TR"/>
        </w:rPr>
        <w:t>2</w:t>
      </w:r>
      <w:r w:rsidR="00295EDF" w:rsidRPr="005F1247">
        <w:rPr>
          <w:rFonts w:ascii="Verdana" w:eastAsia="Calibri" w:hAnsi="Verdana" w:cs="Times New Roman"/>
          <w:szCs w:val="20"/>
          <w:lang w:val="tr-TR"/>
        </w:rPr>
        <w:t>,</w:t>
      </w:r>
      <w:r w:rsidR="00295EDF">
        <w:rPr>
          <w:rFonts w:ascii="Verdana" w:eastAsia="Calibri" w:hAnsi="Verdana" w:cs="Times New Roman"/>
          <w:szCs w:val="20"/>
          <w:lang w:val="tr-TR"/>
        </w:rPr>
        <w:t xml:space="preserve"> endüstrinin kendi kendini iyileştiren ve kapsamlı şifreleme kullanan ilk PC BIOS, güçlü kimlik doğrulama, malware koruma, veri koruma, kimlik koruma, tehdit tespiti ve tehditlere yanıt gibi özellikler bulunuyor.</w:t>
      </w:r>
      <w:r w:rsidRPr="005F1247">
        <w:rPr>
          <w:rFonts w:ascii="Verdana" w:eastAsia="Calibri" w:hAnsi="Verdana" w:cs="Times New Roman"/>
          <w:szCs w:val="20"/>
          <w:lang w:val="tr-TR"/>
        </w:rPr>
        <w:t xml:space="preserve"> </w:t>
      </w:r>
    </w:p>
    <w:p w14:paraId="36461C1D" w14:textId="5F5E5CA1" w:rsidR="00805213" w:rsidRPr="005F1247" w:rsidRDefault="004C7987" w:rsidP="00805213">
      <w:pPr>
        <w:rPr>
          <w:rFonts w:ascii="Verdana" w:eastAsia="Times New Roman" w:hAnsi="Verdana" w:cs="Calibri"/>
          <w:i/>
          <w:szCs w:val="20"/>
          <w:lang w:val="tr-TR" w:eastAsia="ja-JP"/>
        </w:rPr>
      </w:pPr>
      <w:r>
        <w:rPr>
          <w:rFonts w:ascii="Verdana" w:eastAsia="Calibri" w:hAnsi="Verdana" w:cs="Times New Roman"/>
          <w:szCs w:val="20"/>
          <w:lang w:val="tr-TR"/>
        </w:rPr>
        <w:t>HP ayrıca, müşterilerin stil ve esneklikten ödün vermeden amaçlarını gerçekleştirebilmelerini sağlayan dinamik ve yüksek performanslı cihazlar da geliştiriyor. Sanal gerçeklik teknolojisi için HP’nin yeni iş istasyonlarından bir model, çalışmaları sanal gerçeklik deneyimi içerisinde görselleştirecek şekilde konfigüre edilebiliyor. Sanal gerçeklik, eğlence parklarından otomotiv sektörüne kadar birçok alanda stratejik önem kazanırken HP de 2016 yılında VR teknolojisine hazır güçlü masaüstü iş istasyonlarının satışına başladı.</w:t>
      </w:r>
      <w:r w:rsidR="00290C71" w:rsidRPr="005F1247">
        <w:rPr>
          <w:rFonts w:ascii="Verdana" w:eastAsia="Calibri" w:hAnsi="Verdana" w:cs="Times New Roman"/>
          <w:szCs w:val="20"/>
          <w:lang w:val="tr-TR"/>
        </w:rPr>
        <w:t xml:space="preserve"> </w:t>
      </w:r>
    </w:p>
    <w:p w14:paraId="7732815C" w14:textId="22466676" w:rsidR="00CE0AEB" w:rsidRPr="005F1247" w:rsidRDefault="004C7987" w:rsidP="00CE0AEB">
      <w:pPr>
        <w:rPr>
          <w:rFonts w:ascii="Verdana" w:eastAsia="Times New Roman" w:hAnsi="Verdana" w:cs="Arial"/>
          <w:bCs/>
          <w:sz w:val="24"/>
          <w:szCs w:val="24"/>
          <w:lang w:val="tr-TR"/>
        </w:rPr>
      </w:pPr>
      <w:r>
        <w:rPr>
          <w:rFonts w:ascii="Verdana" w:eastAsia="Times New Roman" w:hAnsi="Verdana" w:cs="Arial"/>
          <w:bCs/>
          <w:sz w:val="24"/>
          <w:szCs w:val="24"/>
          <w:lang w:val="tr-TR"/>
        </w:rPr>
        <w:t>Dört Yeni Model: Sınırlara takılmadan dilediğiniz yerde, dilediğiniz zaman yaratın</w:t>
      </w:r>
      <w:r w:rsidR="00CE0AEB" w:rsidRPr="005F1247">
        <w:rPr>
          <w:rFonts w:ascii="Verdana" w:eastAsia="Times New Roman" w:hAnsi="Verdana" w:cs="Arial"/>
          <w:bCs/>
          <w:sz w:val="24"/>
          <w:szCs w:val="24"/>
          <w:lang w:val="tr-TR"/>
        </w:rPr>
        <w:t xml:space="preserve"> </w:t>
      </w:r>
    </w:p>
    <w:p w14:paraId="67999038" w14:textId="09E221F2" w:rsidR="00C36614" w:rsidRPr="005F1247" w:rsidRDefault="00C36614" w:rsidP="00C36614">
      <w:pPr>
        <w:spacing w:after="160" w:line="259" w:lineRule="auto"/>
        <w:rPr>
          <w:rFonts w:ascii="Verdana" w:hAnsi="Verdana"/>
          <w:szCs w:val="20"/>
          <w:lang w:val="tr-TR"/>
        </w:rPr>
      </w:pPr>
      <w:r w:rsidRPr="005F1247">
        <w:rPr>
          <w:rFonts w:ascii="Verdana" w:hAnsi="Verdana"/>
          <w:b/>
          <w:szCs w:val="20"/>
          <w:lang w:val="tr-TR"/>
        </w:rPr>
        <w:t xml:space="preserve">HP </w:t>
      </w:r>
      <w:r w:rsidR="00CE0AEB" w:rsidRPr="005F1247">
        <w:rPr>
          <w:rFonts w:ascii="Verdana" w:hAnsi="Verdana"/>
          <w:b/>
          <w:szCs w:val="20"/>
          <w:lang w:val="tr-TR"/>
        </w:rPr>
        <w:t>ZBook Studio</w:t>
      </w:r>
      <w:r w:rsidR="008D6782" w:rsidRPr="005F1247">
        <w:rPr>
          <w:rFonts w:ascii="Verdana" w:hAnsi="Verdana"/>
          <w:szCs w:val="20"/>
          <w:lang w:val="tr-TR"/>
        </w:rPr>
        <w:t xml:space="preserve">, </w:t>
      </w:r>
      <w:r w:rsidR="00614CB6">
        <w:rPr>
          <w:rFonts w:ascii="Verdana" w:hAnsi="Verdana"/>
          <w:szCs w:val="20"/>
          <w:lang w:val="tr-TR"/>
        </w:rPr>
        <w:t>HP’nin</w:t>
      </w:r>
      <w:r w:rsidRPr="005F1247">
        <w:rPr>
          <w:rFonts w:ascii="Verdana" w:hAnsi="Verdana"/>
          <w:szCs w:val="20"/>
          <w:lang w:val="tr-TR"/>
        </w:rPr>
        <w:t xml:space="preserve"> </w:t>
      </w:r>
      <w:r w:rsidR="00614CB6">
        <w:rPr>
          <w:rFonts w:ascii="Verdana" w:hAnsi="Verdana"/>
          <w:szCs w:val="20"/>
          <w:lang w:val="tr-TR"/>
        </w:rPr>
        <w:t>premium mobil iş istasyonu olup film yapımcıları, mimarlar ve mühendisler gibi kreatörler için tasarlandı ve 16,5 saate kadar pil ömrü sunuyor.</w:t>
      </w:r>
      <w:r w:rsidR="00053F66" w:rsidRPr="005F1247">
        <w:rPr>
          <w:rFonts w:ascii="Verdana" w:hAnsi="Verdana"/>
          <w:szCs w:val="20"/>
          <w:vertAlign w:val="superscript"/>
          <w:lang w:val="tr-TR"/>
        </w:rPr>
        <w:t>3</w:t>
      </w:r>
      <w:r w:rsidR="00053F66" w:rsidRPr="005F1247">
        <w:rPr>
          <w:rFonts w:ascii="Verdana" w:hAnsi="Verdana"/>
          <w:szCs w:val="20"/>
          <w:lang w:val="tr-TR"/>
        </w:rPr>
        <w:t xml:space="preserve"> </w:t>
      </w:r>
      <w:r w:rsidR="008D6782" w:rsidRPr="005F1247">
        <w:rPr>
          <w:rFonts w:ascii="Verdana" w:hAnsi="Verdana"/>
          <w:szCs w:val="20"/>
          <w:lang w:val="tr-TR"/>
        </w:rPr>
        <w:t>HP ZBook Studio</w:t>
      </w:r>
      <w:r w:rsidR="00614CB6">
        <w:rPr>
          <w:rFonts w:ascii="Verdana" w:hAnsi="Verdana"/>
          <w:szCs w:val="20"/>
          <w:lang w:val="tr-TR"/>
        </w:rPr>
        <w:t xml:space="preserve">, bir masaüstü iş istasyonundan alınabilecek üstün performansı </w:t>
      </w:r>
      <w:r w:rsidR="0001657A">
        <w:rPr>
          <w:rFonts w:ascii="Verdana" w:hAnsi="Verdana"/>
          <w:szCs w:val="20"/>
          <w:lang w:val="tr-TR"/>
        </w:rPr>
        <w:t>şık</w:t>
      </w:r>
      <w:r w:rsidR="00614CB6">
        <w:rPr>
          <w:rFonts w:ascii="Verdana" w:hAnsi="Verdana"/>
          <w:szCs w:val="20"/>
          <w:lang w:val="tr-TR"/>
        </w:rPr>
        <w:t xml:space="preserve">, modern ve çarpıcı </w:t>
      </w:r>
      <w:r w:rsidR="00614CB6">
        <w:rPr>
          <w:rFonts w:ascii="Verdana" w:hAnsi="Verdana"/>
          <w:szCs w:val="20"/>
          <w:lang w:val="tr-TR"/>
        </w:rPr>
        <w:lastRenderedPageBreak/>
        <w:t xml:space="preserve">mobil tasarım içerisinde sunuyor. Özenle işlenmiş tam </w:t>
      </w:r>
      <w:r w:rsidR="00614CB6" w:rsidRPr="00614CB6">
        <w:rPr>
          <w:rFonts w:ascii="Verdana" w:hAnsi="Verdana"/>
          <w:szCs w:val="20"/>
          <w:lang w:val="tr-TR"/>
        </w:rPr>
        <w:t>alüminyum</w:t>
      </w:r>
      <w:r w:rsidR="00614CB6">
        <w:rPr>
          <w:rFonts w:ascii="Verdana" w:hAnsi="Verdana"/>
          <w:szCs w:val="20"/>
          <w:lang w:val="tr-TR"/>
        </w:rPr>
        <w:t xml:space="preserve">, elmas kesmeli kenarlara sahip iş istasyonu, </w:t>
      </w:r>
      <w:r w:rsidR="00614CB6" w:rsidRPr="005F1247">
        <w:rPr>
          <w:rFonts w:ascii="Verdana" w:hAnsi="Verdana"/>
          <w:szCs w:val="20"/>
          <w:lang w:val="tr-TR"/>
        </w:rPr>
        <w:t>HP DreamColor 4K UHD</w:t>
      </w:r>
      <w:r w:rsidR="00614CB6">
        <w:rPr>
          <w:rFonts w:ascii="Verdana" w:hAnsi="Verdana"/>
          <w:szCs w:val="20"/>
          <w:lang w:val="tr-TR"/>
        </w:rPr>
        <w:t xml:space="preserve"> ekran</w:t>
      </w:r>
      <w:r w:rsidR="00614CB6" w:rsidRPr="005F1247">
        <w:rPr>
          <w:rFonts w:ascii="Verdana" w:hAnsi="Verdana"/>
          <w:szCs w:val="20"/>
          <w:vertAlign w:val="superscript"/>
          <w:lang w:val="tr-TR"/>
        </w:rPr>
        <w:t>4</w:t>
      </w:r>
      <w:r w:rsidR="00614CB6">
        <w:rPr>
          <w:rFonts w:ascii="Verdana" w:hAnsi="Verdana"/>
          <w:szCs w:val="20"/>
          <w:vertAlign w:val="superscript"/>
          <w:lang w:val="tr-TR"/>
        </w:rPr>
        <w:t xml:space="preserve"> </w:t>
      </w:r>
      <w:r w:rsidR="00614CB6">
        <w:rPr>
          <w:rFonts w:ascii="Verdana" w:hAnsi="Verdana"/>
          <w:szCs w:val="20"/>
          <w:lang w:val="tr-TR"/>
        </w:rPr>
        <w:t xml:space="preserve">ile %100 </w:t>
      </w:r>
      <w:r w:rsidR="00614CB6" w:rsidRPr="005F1247">
        <w:rPr>
          <w:rFonts w:ascii="Verdana" w:hAnsi="Verdana"/>
          <w:szCs w:val="20"/>
          <w:lang w:val="tr-TR"/>
        </w:rPr>
        <w:t>Adobe® RGB</w:t>
      </w:r>
      <w:r w:rsidR="00614CB6">
        <w:rPr>
          <w:rFonts w:ascii="Verdana" w:hAnsi="Verdana"/>
          <w:szCs w:val="20"/>
          <w:lang w:val="tr-TR"/>
        </w:rPr>
        <w:t xml:space="preserve"> desteği de sunuyor. 18mm </w:t>
      </w:r>
      <w:r w:rsidR="0001657A">
        <w:rPr>
          <w:rFonts w:ascii="Verdana" w:hAnsi="Verdana"/>
          <w:szCs w:val="20"/>
          <w:lang w:val="tr-TR"/>
        </w:rPr>
        <w:t>kalınlığı</w:t>
      </w:r>
      <w:r w:rsidR="00614CB6">
        <w:rPr>
          <w:rFonts w:ascii="Verdana" w:hAnsi="Verdana"/>
          <w:szCs w:val="20"/>
          <w:lang w:val="tr-TR"/>
        </w:rPr>
        <w:t xml:space="preserve"> ve 2,08 kg</w:t>
      </w:r>
      <w:r w:rsidR="00614CB6" w:rsidRPr="005F1247">
        <w:rPr>
          <w:rFonts w:ascii="Verdana" w:hAnsi="Verdana"/>
          <w:szCs w:val="20"/>
          <w:vertAlign w:val="superscript"/>
          <w:lang w:val="tr-TR"/>
        </w:rPr>
        <w:t>5</w:t>
      </w:r>
      <w:r w:rsidR="00614CB6">
        <w:rPr>
          <w:rFonts w:ascii="Verdana" w:hAnsi="Verdana"/>
          <w:szCs w:val="20"/>
          <w:lang w:val="tr-TR"/>
        </w:rPr>
        <w:t xml:space="preserve"> ağırlığı sayesinde dünyanın ilk dört çekirdekli </w:t>
      </w:r>
      <w:r w:rsidR="00614CB6" w:rsidRPr="005F1247">
        <w:rPr>
          <w:rFonts w:ascii="Verdana" w:hAnsi="Verdana"/>
          <w:szCs w:val="20"/>
          <w:lang w:val="tr-TR"/>
        </w:rPr>
        <w:t>Ultrabook™</w:t>
      </w:r>
      <w:r w:rsidR="00614CB6" w:rsidRPr="005F1247">
        <w:rPr>
          <w:rFonts w:ascii="Verdana" w:hAnsi="Verdana"/>
          <w:szCs w:val="20"/>
          <w:vertAlign w:val="superscript"/>
          <w:lang w:val="tr-TR"/>
        </w:rPr>
        <w:t>6</w:t>
      </w:r>
      <w:r w:rsidR="00614CB6" w:rsidRPr="005F1247">
        <w:rPr>
          <w:rFonts w:ascii="Verdana" w:hAnsi="Verdana"/>
          <w:szCs w:val="20"/>
          <w:lang w:val="tr-TR"/>
        </w:rPr>
        <w:t xml:space="preserve"> </w:t>
      </w:r>
      <w:r w:rsidR="00614CB6">
        <w:rPr>
          <w:rFonts w:ascii="Verdana" w:hAnsi="Verdana"/>
          <w:szCs w:val="20"/>
          <w:lang w:val="tr-TR"/>
        </w:rPr>
        <w:t xml:space="preserve">iş istasyonu deneyimini yaşatıyor. </w:t>
      </w:r>
      <w:r w:rsidR="0001657A">
        <w:rPr>
          <w:rFonts w:ascii="Verdana" w:hAnsi="Verdana"/>
          <w:szCs w:val="20"/>
          <w:lang w:val="tr-TR"/>
        </w:rPr>
        <w:t xml:space="preserve">Bu iş istasyonunda sunucu seviyesinde güçlü </w:t>
      </w:r>
      <w:r w:rsidR="00614CB6" w:rsidRPr="005F1247">
        <w:rPr>
          <w:rFonts w:ascii="Verdana" w:hAnsi="Verdana"/>
          <w:szCs w:val="20"/>
          <w:lang w:val="tr-TR"/>
        </w:rPr>
        <w:t xml:space="preserve">Intel® Xeon® </w:t>
      </w:r>
      <w:r w:rsidR="0001657A">
        <w:rPr>
          <w:rFonts w:ascii="Verdana" w:hAnsi="Verdana"/>
          <w:szCs w:val="20"/>
          <w:lang w:val="tr-TR"/>
        </w:rPr>
        <w:t xml:space="preserve">veya 7. nesil </w:t>
      </w:r>
      <w:r w:rsidR="00614CB6" w:rsidRPr="005F1247">
        <w:rPr>
          <w:rFonts w:ascii="Verdana" w:hAnsi="Verdana"/>
          <w:szCs w:val="20"/>
          <w:lang w:val="tr-TR"/>
        </w:rPr>
        <w:t>Core</w:t>
      </w:r>
      <w:r w:rsidR="00614CB6" w:rsidRPr="005F1247">
        <w:rPr>
          <w:rFonts w:ascii="Verdana" w:hAnsi="Verdana"/>
          <w:szCs w:val="20"/>
          <w:vertAlign w:val="superscript"/>
          <w:lang w:val="tr-TR"/>
        </w:rPr>
        <w:t>TM</w:t>
      </w:r>
      <w:r w:rsidR="00614CB6" w:rsidRPr="005F1247">
        <w:rPr>
          <w:rFonts w:ascii="Verdana" w:hAnsi="Verdana"/>
          <w:szCs w:val="20"/>
          <w:lang w:val="tr-TR"/>
        </w:rPr>
        <w:t xml:space="preserve"> </w:t>
      </w:r>
      <w:r w:rsidR="0001657A">
        <w:rPr>
          <w:rFonts w:ascii="Verdana" w:hAnsi="Verdana"/>
          <w:szCs w:val="20"/>
          <w:lang w:val="tr-TR"/>
        </w:rPr>
        <w:t>işlemciler</w:t>
      </w:r>
      <w:r w:rsidR="00614CB6" w:rsidRPr="005F1247">
        <w:rPr>
          <w:rFonts w:ascii="Verdana" w:hAnsi="Verdana"/>
          <w:szCs w:val="20"/>
          <w:lang w:val="tr-TR"/>
        </w:rPr>
        <w:t>,</w:t>
      </w:r>
      <w:r w:rsidR="00614CB6" w:rsidRPr="005F1247">
        <w:rPr>
          <w:rFonts w:ascii="Verdana" w:hAnsi="Verdana"/>
          <w:szCs w:val="20"/>
          <w:vertAlign w:val="superscript"/>
          <w:lang w:val="tr-TR"/>
        </w:rPr>
        <w:t>7</w:t>
      </w:r>
      <w:r w:rsidR="00614CB6" w:rsidRPr="005F1247">
        <w:rPr>
          <w:rFonts w:ascii="Verdana" w:hAnsi="Verdana"/>
          <w:szCs w:val="20"/>
          <w:lang w:val="tr-TR"/>
        </w:rPr>
        <w:t xml:space="preserve"> NVIDIA® Quadro® </w:t>
      </w:r>
      <w:r w:rsidR="0001657A">
        <w:rPr>
          <w:rFonts w:ascii="Verdana" w:hAnsi="Verdana"/>
          <w:szCs w:val="20"/>
          <w:lang w:val="tr-TR"/>
        </w:rPr>
        <w:t xml:space="preserve">profesyonel ekran kartları ve </w:t>
      </w:r>
      <w:r w:rsidR="00614CB6" w:rsidRPr="005F1247">
        <w:rPr>
          <w:rFonts w:ascii="Verdana" w:hAnsi="Verdana"/>
          <w:szCs w:val="20"/>
          <w:lang w:val="tr-TR"/>
        </w:rPr>
        <w:t>2TB</w:t>
      </w:r>
      <w:r w:rsidR="0001657A">
        <w:rPr>
          <w:rFonts w:ascii="Verdana" w:hAnsi="Verdana"/>
          <w:szCs w:val="20"/>
          <w:lang w:val="tr-TR"/>
        </w:rPr>
        <w:t>’ye</w:t>
      </w:r>
      <w:r w:rsidR="00614CB6" w:rsidRPr="005F1247">
        <w:rPr>
          <w:rFonts w:ascii="Verdana" w:hAnsi="Verdana"/>
          <w:szCs w:val="20"/>
          <w:vertAlign w:val="superscript"/>
          <w:lang w:val="tr-TR"/>
        </w:rPr>
        <w:t>8</w:t>
      </w:r>
      <w:r w:rsidR="00614CB6" w:rsidRPr="005F1247">
        <w:rPr>
          <w:rFonts w:ascii="Verdana" w:hAnsi="Verdana"/>
          <w:szCs w:val="20"/>
          <w:lang w:val="tr-TR"/>
        </w:rPr>
        <w:t xml:space="preserve"> </w:t>
      </w:r>
      <w:r w:rsidR="0001657A">
        <w:rPr>
          <w:rFonts w:ascii="Verdana" w:hAnsi="Verdana"/>
          <w:szCs w:val="20"/>
          <w:lang w:val="tr-TR"/>
        </w:rPr>
        <w:t xml:space="preserve">kadar depolama, çift </w:t>
      </w:r>
      <w:r w:rsidR="00614CB6" w:rsidRPr="005F1247">
        <w:rPr>
          <w:rFonts w:ascii="Verdana" w:hAnsi="Verdana"/>
          <w:szCs w:val="20"/>
          <w:lang w:val="tr-TR"/>
        </w:rPr>
        <w:t>HP Z Turbo Drives</w:t>
      </w:r>
      <w:r w:rsidR="00614CB6" w:rsidRPr="005F1247">
        <w:rPr>
          <w:rFonts w:ascii="Verdana" w:hAnsi="Verdana"/>
          <w:szCs w:val="20"/>
          <w:vertAlign w:val="superscript"/>
          <w:lang w:val="tr-TR"/>
        </w:rPr>
        <w:t>4</w:t>
      </w:r>
      <w:r w:rsidR="00614CB6" w:rsidRPr="005F1247">
        <w:rPr>
          <w:rFonts w:ascii="Verdana" w:hAnsi="Verdana"/>
          <w:szCs w:val="20"/>
          <w:lang w:val="tr-TR"/>
        </w:rPr>
        <w:t xml:space="preserve"> </w:t>
      </w:r>
      <w:r w:rsidR="0001657A">
        <w:rPr>
          <w:rFonts w:ascii="Verdana" w:hAnsi="Verdana"/>
          <w:szCs w:val="20"/>
          <w:lang w:val="tr-TR"/>
        </w:rPr>
        <w:t xml:space="preserve">ile tam </w:t>
      </w:r>
      <w:r w:rsidR="0001657A" w:rsidRPr="005F1247">
        <w:rPr>
          <w:rFonts w:ascii="Verdana" w:hAnsi="Verdana"/>
          <w:szCs w:val="20"/>
          <w:lang w:val="tr-TR"/>
        </w:rPr>
        <w:t>40 Gb/s</w:t>
      </w:r>
      <w:r w:rsidR="0001657A">
        <w:rPr>
          <w:rFonts w:ascii="Verdana" w:hAnsi="Verdana"/>
          <w:szCs w:val="20"/>
          <w:lang w:val="tr-TR"/>
        </w:rPr>
        <w:t xml:space="preserve"> bant genişliğini destekleyen</w:t>
      </w:r>
      <w:r w:rsidR="0001657A" w:rsidRPr="005F1247">
        <w:rPr>
          <w:rFonts w:ascii="Verdana" w:hAnsi="Verdana"/>
          <w:szCs w:val="20"/>
          <w:lang w:val="tr-TR"/>
        </w:rPr>
        <w:t xml:space="preserve"> </w:t>
      </w:r>
      <w:r w:rsidR="0001657A">
        <w:rPr>
          <w:rFonts w:ascii="Verdana" w:hAnsi="Verdana"/>
          <w:szCs w:val="20"/>
          <w:lang w:val="tr-TR"/>
        </w:rPr>
        <w:t xml:space="preserve">çift </w:t>
      </w:r>
      <w:r w:rsidR="00614CB6" w:rsidRPr="005F1247">
        <w:rPr>
          <w:rFonts w:ascii="Verdana" w:hAnsi="Verdana"/>
          <w:szCs w:val="20"/>
          <w:lang w:val="tr-TR"/>
        </w:rPr>
        <w:t xml:space="preserve">Thunderbolt™ 3 </w:t>
      </w:r>
      <w:r w:rsidR="0001657A">
        <w:rPr>
          <w:rFonts w:ascii="Verdana" w:hAnsi="Verdana"/>
          <w:szCs w:val="20"/>
          <w:lang w:val="tr-TR"/>
        </w:rPr>
        <w:t>port bulunuyor.</w:t>
      </w:r>
    </w:p>
    <w:p w14:paraId="093EA078" w14:textId="5040C3FA" w:rsidR="00EF76A3" w:rsidRPr="005F1247" w:rsidRDefault="00EF76A3" w:rsidP="00EF76A3">
      <w:pPr>
        <w:spacing w:after="160" w:line="259" w:lineRule="auto"/>
        <w:rPr>
          <w:rFonts w:ascii="Verdana" w:hAnsi="Verdana"/>
          <w:szCs w:val="20"/>
          <w:lang w:val="tr-TR"/>
        </w:rPr>
      </w:pPr>
      <w:r w:rsidRPr="005F1247">
        <w:rPr>
          <w:rFonts w:ascii="Verdana" w:hAnsi="Verdana"/>
          <w:b/>
          <w:szCs w:val="20"/>
          <w:lang w:val="tr-TR"/>
        </w:rPr>
        <w:t>HP ZBook 17</w:t>
      </w:r>
      <w:r w:rsidR="0001657A">
        <w:rPr>
          <w:rFonts w:ascii="Verdana" w:hAnsi="Verdana"/>
          <w:b/>
          <w:szCs w:val="20"/>
          <w:lang w:val="tr-TR"/>
        </w:rPr>
        <w:t xml:space="preserve">, </w:t>
      </w:r>
      <w:r w:rsidR="0001657A" w:rsidRPr="0001657A">
        <w:rPr>
          <w:rFonts w:ascii="Verdana" w:hAnsi="Verdana"/>
          <w:szCs w:val="20"/>
          <w:lang w:val="tr-TR"/>
        </w:rPr>
        <w:t>HP’nin tam gücünü ve performansını sergiliyor.</w:t>
      </w:r>
      <w:r w:rsidR="0001657A">
        <w:rPr>
          <w:rFonts w:ascii="Verdana" w:hAnsi="Verdana"/>
          <w:szCs w:val="20"/>
          <w:lang w:val="tr-TR"/>
        </w:rPr>
        <w:t xml:space="preserve"> En son </w:t>
      </w:r>
      <w:r w:rsidR="0001657A" w:rsidRPr="005F1247">
        <w:rPr>
          <w:rFonts w:ascii="Verdana" w:hAnsi="Verdana"/>
          <w:szCs w:val="20"/>
          <w:lang w:val="tr-TR"/>
        </w:rPr>
        <w:t xml:space="preserve">Intel® Xeon® </w:t>
      </w:r>
      <w:r w:rsidR="0001657A">
        <w:rPr>
          <w:rFonts w:ascii="Verdana" w:hAnsi="Verdana"/>
          <w:szCs w:val="20"/>
          <w:lang w:val="tr-TR"/>
        </w:rPr>
        <w:t xml:space="preserve">veya 7. nesil </w:t>
      </w:r>
      <w:r w:rsidR="0001657A" w:rsidRPr="005F1247">
        <w:rPr>
          <w:rFonts w:ascii="Verdana" w:hAnsi="Verdana"/>
          <w:szCs w:val="20"/>
          <w:lang w:val="tr-TR"/>
        </w:rPr>
        <w:t>Core</w:t>
      </w:r>
      <w:r w:rsidR="0001657A" w:rsidRPr="005F1247">
        <w:rPr>
          <w:rFonts w:ascii="Verdana" w:hAnsi="Verdana"/>
          <w:szCs w:val="20"/>
          <w:vertAlign w:val="superscript"/>
          <w:lang w:val="tr-TR"/>
        </w:rPr>
        <w:t>TM</w:t>
      </w:r>
      <w:r w:rsidR="0001657A" w:rsidRPr="005F1247">
        <w:rPr>
          <w:rFonts w:ascii="Verdana" w:hAnsi="Verdana"/>
          <w:szCs w:val="20"/>
          <w:lang w:val="tr-TR"/>
        </w:rPr>
        <w:t xml:space="preserve"> </w:t>
      </w:r>
      <w:r w:rsidR="0001657A">
        <w:rPr>
          <w:rFonts w:ascii="Verdana" w:hAnsi="Verdana"/>
          <w:szCs w:val="20"/>
          <w:lang w:val="tr-TR"/>
        </w:rPr>
        <w:t>işlemci</w:t>
      </w:r>
      <w:r w:rsidR="0001657A" w:rsidRPr="005F1247">
        <w:rPr>
          <w:rFonts w:ascii="Verdana" w:hAnsi="Verdana"/>
          <w:szCs w:val="20"/>
          <w:vertAlign w:val="superscript"/>
          <w:lang w:val="tr-TR"/>
        </w:rPr>
        <w:t>7</w:t>
      </w:r>
      <w:r w:rsidR="0001657A">
        <w:rPr>
          <w:rFonts w:ascii="Verdana" w:hAnsi="Verdana"/>
          <w:szCs w:val="20"/>
          <w:lang w:val="tr-TR"/>
        </w:rPr>
        <w:t xml:space="preserve"> seçenekleri ile donatılan bu iş istasyonunda ise </w:t>
      </w:r>
      <w:r w:rsidR="0001657A" w:rsidRPr="005F1247">
        <w:rPr>
          <w:rFonts w:ascii="Verdana" w:hAnsi="Verdana"/>
          <w:szCs w:val="20"/>
          <w:lang w:val="tr-TR"/>
        </w:rPr>
        <w:t xml:space="preserve">NVIDIA® Quadro® </w:t>
      </w:r>
      <w:r w:rsidR="0001657A">
        <w:rPr>
          <w:rFonts w:ascii="Verdana" w:hAnsi="Verdana"/>
          <w:szCs w:val="20"/>
          <w:lang w:val="tr-TR"/>
        </w:rPr>
        <w:t>veya</w:t>
      </w:r>
      <w:r w:rsidR="0001657A" w:rsidRPr="005F1247">
        <w:rPr>
          <w:rFonts w:ascii="Verdana" w:hAnsi="Verdana"/>
          <w:szCs w:val="20"/>
          <w:lang w:val="tr-TR"/>
        </w:rPr>
        <w:t xml:space="preserve"> AMD RadeonPro™ </w:t>
      </w:r>
      <w:r w:rsidR="0001657A">
        <w:rPr>
          <w:rFonts w:ascii="Verdana" w:hAnsi="Verdana"/>
          <w:szCs w:val="20"/>
          <w:lang w:val="tr-TR"/>
        </w:rPr>
        <w:t>ekran kartları</w:t>
      </w:r>
      <w:r w:rsidR="0001657A" w:rsidRPr="005F1247">
        <w:rPr>
          <w:rFonts w:ascii="Verdana" w:hAnsi="Verdana"/>
          <w:szCs w:val="20"/>
          <w:lang w:val="tr-TR"/>
        </w:rPr>
        <w:t>, 4 TB</w:t>
      </w:r>
      <w:r w:rsidR="0001657A">
        <w:rPr>
          <w:rFonts w:ascii="Verdana" w:hAnsi="Verdana"/>
          <w:szCs w:val="20"/>
          <w:lang w:val="tr-TR"/>
        </w:rPr>
        <w:t>’ye kadar depolama</w:t>
      </w:r>
      <w:r w:rsidR="0001657A" w:rsidRPr="005F1247">
        <w:rPr>
          <w:rFonts w:ascii="Verdana" w:hAnsi="Verdana"/>
          <w:szCs w:val="20"/>
          <w:vertAlign w:val="superscript"/>
          <w:lang w:val="tr-TR"/>
        </w:rPr>
        <w:t>8</w:t>
      </w:r>
      <w:r w:rsidR="0001657A" w:rsidRPr="005F1247">
        <w:rPr>
          <w:rFonts w:ascii="Verdana" w:hAnsi="Verdana"/>
          <w:szCs w:val="20"/>
          <w:lang w:val="tr-TR"/>
        </w:rPr>
        <w:t xml:space="preserve">, </w:t>
      </w:r>
      <w:r w:rsidR="0001657A">
        <w:rPr>
          <w:rFonts w:ascii="Verdana" w:hAnsi="Verdana"/>
          <w:szCs w:val="20"/>
          <w:lang w:val="tr-TR"/>
        </w:rPr>
        <w:t xml:space="preserve">çift </w:t>
      </w:r>
      <w:r w:rsidR="0001657A" w:rsidRPr="005F1247">
        <w:rPr>
          <w:rFonts w:ascii="Verdana" w:hAnsi="Verdana"/>
          <w:szCs w:val="20"/>
          <w:lang w:val="tr-TR"/>
        </w:rPr>
        <w:t>Thunderbolt™</w:t>
      </w:r>
      <w:r w:rsidR="0001657A">
        <w:rPr>
          <w:rFonts w:ascii="Verdana" w:hAnsi="Verdana"/>
          <w:szCs w:val="20"/>
          <w:lang w:val="tr-TR"/>
        </w:rPr>
        <w:t xml:space="preserve"> </w:t>
      </w:r>
      <w:r w:rsidR="0001657A" w:rsidRPr="005F1247">
        <w:rPr>
          <w:rFonts w:ascii="Verdana" w:hAnsi="Verdana"/>
          <w:szCs w:val="20"/>
          <w:lang w:val="tr-TR"/>
        </w:rPr>
        <w:t xml:space="preserve">3 </w:t>
      </w:r>
      <w:r w:rsidR="0001657A">
        <w:rPr>
          <w:rFonts w:ascii="Verdana" w:hAnsi="Verdana"/>
          <w:szCs w:val="20"/>
          <w:lang w:val="tr-TR"/>
        </w:rPr>
        <w:t>port ve dahası bulunuyor.</w:t>
      </w:r>
      <w:r w:rsidR="0001657A" w:rsidRPr="0001657A">
        <w:rPr>
          <w:rFonts w:ascii="Verdana" w:hAnsi="Verdana"/>
          <w:szCs w:val="20"/>
          <w:lang w:val="tr-TR"/>
        </w:rPr>
        <w:t xml:space="preserve"> </w:t>
      </w:r>
      <w:r w:rsidR="0001657A" w:rsidRPr="005F1247">
        <w:rPr>
          <w:rFonts w:ascii="Verdana" w:hAnsi="Verdana"/>
          <w:szCs w:val="20"/>
          <w:lang w:val="tr-TR"/>
        </w:rPr>
        <w:t xml:space="preserve">HP ZBook 17 </w:t>
      </w:r>
      <w:r w:rsidR="0001657A">
        <w:rPr>
          <w:rFonts w:ascii="Verdana" w:hAnsi="Verdana"/>
          <w:szCs w:val="20"/>
          <w:lang w:val="tr-TR"/>
        </w:rPr>
        <w:t>aynı zamanda sanal gerçeklik içeriklerini iki ekran kart seçeneği üzerinde 90 FPS VR olarak sunabilecek şekilde, optimum güç ve ekran kartlarıyla konfigüre edilebiliyor.</w:t>
      </w:r>
    </w:p>
    <w:p w14:paraId="429ED331" w14:textId="29D904BF" w:rsidR="00CE0AEB" w:rsidRPr="005F1247" w:rsidRDefault="00C36614" w:rsidP="00C36614">
      <w:pPr>
        <w:spacing w:after="160" w:line="259" w:lineRule="auto"/>
        <w:rPr>
          <w:rFonts w:ascii="Verdana" w:hAnsi="Verdana"/>
          <w:szCs w:val="20"/>
          <w:lang w:val="tr-TR"/>
        </w:rPr>
      </w:pPr>
      <w:r w:rsidRPr="005F1247">
        <w:rPr>
          <w:rFonts w:ascii="Verdana" w:hAnsi="Verdana"/>
          <w:b/>
          <w:szCs w:val="20"/>
          <w:lang w:val="tr-TR"/>
        </w:rPr>
        <w:t xml:space="preserve">HP </w:t>
      </w:r>
      <w:r w:rsidR="00CE0AEB" w:rsidRPr="005F1247">
        <w:rPr>
          <w:rFonts w:ascii="Verdana" w:hAnsi="Verdana"/>
          <w:b/>
          <w:szCs w:val="20"/>
          <w:lang w:val="tr-TR"/>
        </w:rPr>
        <w:t>ZBook 15</w:t>
      </w:r>
      <w:r w:rsidRPr="005F1247">
        <w:rPr>
          <w:rFonts w:ascii="Verdana" w:hAnsi="Verdana"/>
          <w:szCs w:val="20"/>
          <w:lang w:val="tr-TR"/>
        </w:rPr>
        <w:t>,</w:t>
      </w:r>
      <w:r w:rsidRPr="005F1247">
        <w:rPr>
          <w:rFonts w:ascii="Verdana" w:hAnsi="Verdana"/>
          <w:color w:val="FF0000"/>
          <w:szCs w:val="20"/>
          <w:lang w:val="tr-TR"/>
        </w:rPr>
        <w:t xml:space="preserve"> </w:t>
      </w:r>
      <w:r w:rsidR="0001657A">
        <w:rPr>
          <w:rFonts w:ascii="Verdana" w:hAnsi="Verdana"/>
          <w:szCs w:val="20"/>
          <w:lang w:val="tr-TR"/>
        </w:rPr>
        <w:t xml:space="preserve">NASA tarafından </w:t>
      </w:r>
      <w:r w:rsidR="0001657A" w:rsidRPr="0001657A">
        <w:rPr>
          <w:rFonts w:ascii="Verdana" w:hAnsi="Verdana"/>
          <w:szCs w:val="20"/>
          <w:lang w:val="tr-TR"/>
        </w:rPr>
        <w:t>Uluslararası Uzay İstasyonu</w:t>
      </w:r>
      <w:r w:rsidR="0001657A">
        <w:rPr>
          <w:rFonts w:ascii="Verdana" w:hAnsi="Verdana"/>
          <w:szCs w:val="20"/>
          <w:lang w:val="tr-TR"/>
        </w:rPr>
        <w:t xml:space="preserve"> üzerinde bilim ve keşfin sınırlarını aşmak amacıyla kullanılıyor. </w:t>
      </w:r>
      <w:r w:rsidR="00FF4639">
        <w:rPr>
          <w:rFonts w:ascii="Verdana" w:hAnsi="Verdana"/>
          <w:szCs w:val="20"/>
          <w:lang w:val="tr-TR"/>
        </w:rPr>
        <w:t xml:space="preserve">120.000 saatlik testten geçen </w:t>
      </w:r>
      <w:r w:rsidR="00FF4639" w:rsidRPr="005F1247">
        <w:rPr>
          <w:rFonts w:ascii="Verdana" w:hAnsi="Verdana"/>
          <w:szCs w:val="20"/>
          <w:lang w:val="tr-TR"/>
        </w:rPr>
        <w:t>HP ZBook</w:t>
      </w:r>
      <w:r w:rsidR="00FF4639">
        <w:rPr>
          <w:rFonts w:ascii="Verdana" w:hAnsi="Verdana"/>
          <w:szCs w:val="20"/>
          <w:lang w:val="tr-TR"/>
        </w:rPr>
        <w:t xml:space="preserve"> Mobil İş İstasyonları, yoğun iş yüklerini karşılayabilmesi için </w:t>
      </w:r>
      <w:r w:rsidR="00FF4639" w:rsidRPr="005F1247">
        <w:rPr>
          <w:rFonts w:ascii="Verdana" w:hAnsi="Verdana"/>
          <w:szCs w:val="20"/>
          <w:lang w:val="tr-TR"/>
        </w:rPr>
        <w:t xml:space="preserve">Intel® Xeon® </w:t>
      </w:r>
      <w:r w:rsidR="00FF4639">
        <w:rPr>
          <w:rFonts w:ascii="Verdana" w:hAnsi="Verdana"/>
          <w:szCs w:val="20"/>
          <w:lang w:val="tr-TR"/>
        </w:rPr>
        <w:t xml:space="preserve">veya 7. nesil </w:t>
      </w:r>
      <w:r w:rsidR="00FF4639" w:rsidRPr="005F1247">
        <w:rPr>
          <w:rFonts w:ascii="Verdana" w:hAnsi="Verdana"/>
          <w:szCs w:val="20"/>
          <w:lang w:val="tr-TR"/>
        </w:rPr>
        <w:t>Core</w:t>
      </w:r>
      <w:r w:rsidR="00FF4639" w:rsidRPr="005F1247">
        <w:rPr>
          <w:rFonts w:ascii="Verdana" w:hAnsi="Verdana"/>
          <w:szCs w:val="20"/>
          <w:vertAlign w:val="superscript"/>
          <w:lang w:val="tr-TR"/>
        </w:rPr>
        <w:t>TM</w:t>
      </w:r>
      <w:r w:rsidR="00FF4639" w:rsidRPr="005F1247">
        <w:rPr>
          <w:rFonts w:ascii="Verdana" w:hAnsi="Verdana"/>
          <w:szCs w:val="20"/>
          <w:lang w:val="tr-TR"/>
        </w:rPr>
        <w:t xml:space="preserve"> </w:t>
      </w:r>
      <w:r w:rsidR="00FF4639">
        <w:rPr>
          <w:rFonts w:ascii="Verdana" w:hAnsi="Verdana"/>
          <w:szCs w:val="20"/>
          <w:lang w:val="tr-TR"/>
        </w:rPr>
        <w:t>işlemciler</w:t>
      </w:r>
      <w:r w:rsidR="00FF4639" w:rsidRPr="005F1247">
        <w:rPr>
          <w:rFonts w:ascii="Verdana" w:hAnsi="Verdana"/>
          <w:szCs w:val="20"/>
          <w:vertAlign w:val="superscript"/>
          <w:lang w:val="tr-TR"/>
        </w:rPr>
        <w:t>7</w:t>
      </w:r>
      <w:r w:rsidR="00FF4639" w:rsidRPr="005F1247">
        <w:rPr>
          <w:rFonts w:ascii="Verdana" w:hAnsi="Verdana"/>
          <w:szCs w:val="20"/>
          <w:lang w:val="tr-TR"/>
        </w:rPr>
        <w:t>, 3 TB</w:t>
      </w:r>
      <w:r w:rsidR="00FF4639">
        <w:rPr>
          <w:rFonts w:ascii="Verdana" w:hAnsi="Verdana"/>
          <w:szCs w:val="20"/>
          <w:lang w:val="tr-TR"/>
        </w:rPr>
        <w:t>’ye kadar depolama</w:t>
      </w:r>
      <w:r w:rsidR="00FF4639" w:rsidRPr="005F1247">
        <w:rPr>
          <w:rFonts w:ascii="Verdana" w:hAnsi="Verdana"/>
          <w:szCs w:val="20"/>
          <w:vertAlign w:val="superscript"/>
          <w:lang w:val="tr-TR"/>
        </w:rPr>
        <w:t xml:space="preserve">8 </w:t>
      </w:r>
      <w:r w:rsidR="00FF4639">
        <w:rPr>
          <w:rFonts w:ascii="Verdana" w:hAnsi="Verdana"/>
          <w:szCs w:val="20"/>
          <w:lang w:val="tr-TR"/>
        </w:rPr>
        <w:t xml:space="preserve">ve </w:t>
      </w:r>
      <w:r w:rsidR="00FF4639" w:rsidRPr="005F1247">
        <w:rPr>
          <w:rFonts w:ascii="Verdana" w:hAnsi="Verdana"/>
          <w:szCs w:val="20"/>
          <w:lang w:val="tr-TR"/>
        </w:rPr>
        <w:t xml:space="preserve">NVIDIA® Quadro® </w:t>
      </w:r>
      <w:r w:rsidR="00FF4639">
        <w:rPr>
          <w:rFonts w:ascii="Verdana" w:hAnsi="Verdana"/>
          <w:szCs w:val="20"/>
          <w:lang w:val="tr-TR"/>
        </w:rPr>
        <w:t xml:space="preserve">veya </w:t>
      </w:r>
      <w:r w:rsidR="00FF4639" w:rsidRPr="005F1247">
        <w:rPr>
          <w:rFonts w:ascii="Verdana" w:hAnsi="Verdana"/>
          <w:szCs w:val="20"/>
          <w:lang w:val="tr-TR"/>
        </w:rPr>
        <w:t xml:space="preserve">AMD RadeonPro™ </w:t>
      </w:r>
      <w:r w:rsidR="00FF4639">
        <w:rPr>
          <w:rFonts w:ascii="Verdana" w:hAnsi="Verdana"/>
          <w:szCs w:val="20"/>
          <w:lang w:val="tr-TR"/>
        </w:rPr>
        <w:t xml:space="preserve">ekran kartları ile donatıldı. HP, </w:t>
      </w:r>
      <w:r w:rsidR="00FF4639" w:rsidRPr="005F1247">
        <w:rPr>
          <w:rFonts w:ascii="Verdana" w:hAnsi="Verdana"/>
          <w:szCs w:val="20"/>
          <w:lang w:val="tr-TR"/>
        </w:rPr>
        <w:t xml:space="preserve">Adobe® </w:t>
      </w:r>
      <w:r w:rsidR="00FF4639">
        <w:rPr>
          <w:rFonts w:ascii="Verdana" w:hAnsi="Verdana"/>
          <w:szCs w:val="20"/>
          <w:lang w:val="tr-TR"/>
        </w:rPr>
        <w:t xml:space="preserve">ve </w:t>
      </w:r>
      <w:r w:rsidR="00FF4639" w:rsidRPr="005F1247">
        <w:rPr>
          <w:rFonts w:ascii="Verdana" w:hAnsi="Verdana"/>
          <w:szCs w:val="20"/>
          <w:lang w:val="tr-TR"/>
        </w:rPr>
        <w:t>Autodesk</w:t>
      </w:r>
      <w:r w:rsidR="00FF4639">
        <w:rPr>
          <w:rFonts w:ascii="Verdana" w:hAnsi="Verdana"/>
          <w:szCs w:val="20"/>
          <w:lang w:val="tr-TR"/>
        </w:rPr>
        <w:t xml:space="preserve"> gibi önde gelen yazılım ortaklarının en önemli uygulamalarında optimum deneyim sunabilmek için gelişmiş test ve performans ölçümleri yapıyor.</w:t>
      </w:r>
    </w:p>
    <w:p w14:paraId="6218D019" w14:textId="14907EBB" w:rsidR="00CE0AEB" w:rsidRPr="005F1247" w:rsidRDefault="00C36614" w:rsidP="00077A85">
      <w:pPr>
        <w:spacing w:after="160" w:line="259" w:lineRule="auto"/>
        <w:rPr>
          <w:rFonts w:ascii="Verdana" w:hAnsi="Verdana"/>
          <w:szCs w:val="20"/>
          <w:lang w:val="tr-TR"/>
        </w:rPr>
      </w:pPr>
      <w:r w:rsidRPr="005F1247">
        <w:rPr>
          <w:rFonts w:ascii="Verdana" w:hAnsi="Verdana"/>
          <w:b/>
          <w:szCs w:val="20"/>
          <w:lang w:val="tr-TR"/>
        </w:rPr>
        <w:t xml:space="preserve">HP </w:t>
      </w:r>
      <w:r w:rsidR="00CE0AEB" w:rsidRPr="005F1247">
        <w:rPr>
          <w:rFonts w:ascii="Verdana" w:hAnsi="Verdana"/>
          <w:b/>
          <w:szCs w:val="20"/>
          <w:lang w:val="tr-TR"/>
        </w:rPr>
        <w:t>ZBook 14u</w:t>
      </w:r>
      <w:r w:rsidR="00E14199">
        <w:rPr>
          <w:rFonts w:ascii="Verdana" w:hAnsi="Verdana"/>
          <w:b/>
          <w:szCs w:val="20"/>
          <w:lang w:val="tr-TR"/>
        </w:rPr>
        <w:t xml:space="preserve">, </w:t>
      </w:r>
      <w:r w:rsidR="00E14199">
        <w:rPr>
          <w:rFonts w:ascii="Verdana" w:hAnsi="Verdana"/>
          <w:szCs w:val="20"/>
          <w:lang w:val="tr-TR"/>
        </w:rPr>
        <w:t>HP’nin en küçük ve hafif mobil iş istasyonu. Bu Ultrabook™ iş istasyonu 22mm kalınlığa ve 1,6kg</w:t>
      </w:r>
      <w:r w:rsidR="00E14199" w:rsidRPr="005F1247">
        <w:rPr>
          <w:rFonts w:ascii="Verdana" w:hAnsi="Verdana"/>
          <w:szCs w:val="20"/>
          <w:vertAlign w:val="superscript"/>
          <w:lang w:val="tr-TR"/>
        </w:rPr>
        <w:t>5</w:t>
      </w:r>
      <w:r w:rsidR="00E14199">
        <w:rPr>
          <w:rFonts w:ascii="Verdana" w:hAnsi="Verdana"/>
          <w:szCs w:val="20"/>
          <w:lang w:val="tr-TR"/>
        </w:rPr>
        <w:t xml:space="preserve"> ağırlığa sahip ince bir tasarım içerisinde sıra dışı güç ve ekran özellikleri sunuyor. Etkileyici tasarımına ek olarak bu iş istasyonunda, opsiyonel dokunmatik özelliğine sahip 14’’ diyagonal FHD ekran, 2GB video belleğine sahip </w:t>
      </w:r>
      <w:r w:rsidR="00E14199" w:rsidRPr="005F1247">
        <w:rPr>
          <w:rFonts w:ascii="Verdana" w:hAnsi="Verdana"/>
          <w:szCs w:val="20"/>
          <w:lang w:val="tr-TR"/>
        </w:rPr>
        <w:t xml:space="preserve">AMD FirePro™ 3D </w:t>
      </w:r>
      <w:r w:rsidR="00E14199">
        <w:rPr>
          <w:rFonts w:ascii="Verdana" w:hAnsi="Verdana"/>
          <w:szCs w:val="20"/>
          <w:lang w:val="tr-TR"/>
        </w:rPr>
        <w:t xml:space="preserve">ekran kartları, en son 7. nesil </w:t>
      </w:r>
      <w:r w:rsidR="00E14199" w:rsidRPr="005F1247">
        <w:rPr>
          <w:rFonts w:ascii="Verdana" w:hAnsi="Verdana"/>
          <w:szCs w:val="20"/>
          <w:lang w:val="tr-TR"/>
        </w:rPr>
        <w:t xml:space="preserve">Intel® Core™ </w:t>
      </w:r>
      <w:r w:rsidR="00E14199">
        <w:rPr>
          <w:rFonts w:ascii="Verdana" w:hAnsi="Verdana"/>
          <w:szCs w:val="20"/>
          <w:lang w:val="tr-TR"/>
        </w:rPr>
        <w:t>işlemciler, 32GB’ye kadar hafıza ve 2TB’ye kadar depolama</w:t>
      </w:r>
      <w:r w:rsidR="00E14199" w:rsidRPr="005F1247">
        <w:rPr>
          <w:rFonts w:ascii="Verdana" w:hAnsi="Verdana"/>
          <w:szCs w:val="20"/>
          <w:vertAlign w:val="superscript"/>
          <w:lang w:val="tr-TR"/>
        </w:rPr>
        <w:t>8</w:t>
      </w:r>
      <w:r w:rsidR="00E14199">
        <w:rPr>
          <w:rFonts w:ascii="Verdana" w:hAnsi="Verdana"/>
          <w:szCs w:val="20"/>
          <w:lang w:val="tr-TR"/>
        </w:rPr>
        <w:t xml:space="preserve"> bulunuyor. Bunların yanı sıra, bu iş istasyonları önde gelen yazılım uygulamaları için de sertifikalandırıldı. Bu sayede kullanıcılar birçok uygulamada daha hızlı bir şekilde çalışabiliyor. </w:t>
      </w:r>
      <w:r w:rsidR="00000A7D">
        <w:rPr>
          <w:rFonts w:ascii="Verdana" w:hAnsi="Verdana"/>
          <w:szCs w:val="20"/>
          <w:lang w:val="tr-TR"/>
        </w:rPr>
        <w:t xml:space="preserve">15’’ diyagonal ekrana sahip bir </w:t>
      </w:r>
      <w:r w:rsidR="00000A7D" w:rsidRPr="005F1247">
        <w:rPr>
          <w:rFonts w:ascii="Verdana" w:hAnsi="Verdana"/>
          <w:szCs w:val="20"/>
          <w:lang w:val="tr-TR"/>
        </w:rPr>
        <w:t>Ultrabook</w:t>
      </w:r>
      <w:r w:rsidR="00000A7D">
        <w:rPr>
          <w:rFonts w:ascii="Verdana" w:hAnsi="Verdana"/>
          <w:szCs w:val="20"/>
          <w:lang w:val="tr-TR"/>
        </w:rPr>
        <w:t xml:space="preserve"> iş istasyonuna ihtiyaç duyan müşteriler ise </w:t>
      </w:r>
      <w:r w:rsidR="00000A7D" w:rsidRPr="005F1247">
        <w:rPr>
          <w:rFonts w:ascii="Verdana" w:hAnsi="Verdana"/>
          <w:szCs w:val="20"/>
          <w:lang w:val="tr-TR"/>
        </w:rPr>
        <w:t>HP ZBook 15u</w:t>
      </w:r>
      <w:r w:rsidR="00000A7D">
        <w:rPr>
          <w:rFonts w:ascii="Verdana" w:hAnsi="Verdana"/>
          <w:szCs w:val="20"/>
          <w:lang w:val="tr-TR"/>
        </w:rPr>
        <w:t xml:space="preserve"> iş istasyonunu tercih edebilir.</w:t>
      </w:r>
    </w:p>
    <w:p w14:paraId="6CF42BFE" w14:textId="6821EC3B" w:rsidR="00077A85" w:rsidRPr="005F1247" w:rsidRDefault="00077A85" w:rsidP="00077A85">
      <w:pPr>
        <w:spacing w:after="0" w:line="260" w:lineRule="atLeast"/>
        <w:rPr>
          <w:rFonts w:ascii="Verdana" w:eastAsia="MS Mincho" w:hAnsi="Verdana" w:cs="Times New Roman"/>
          <w:szCs w:val="20"/>
          <w:lang w:val="tr-TR" w:eastAsia="ja-JP"/>
        </w:rPr>
      </w:pPr>
      <w:r w:rsidRPr="005F1247">
        <w:rPr>
          <w:rFonts w:ascii="Verdana" w:eastAsia="MS Mincho" w:hAnsi="Verdana" w:cs="HP Simplified Light"/>
          <w:szCs w:val="20"/>
          <w:lang w:val="tr-TR" w:eastAsia="ja-JP"/>
        </w:rPr>
        <w:t xml:space="preserve">HP ZBook </w:t>
      </w:r>
      <w:r w:rsidR="00615A6B">
        <w:rPr>
          <w:rFonts w:ascii="Verdana" w:eastAsia="MS Mincho" w:hAnsi="Verdana" w:cs="HP Simplified Light"/>
          <w:szCs w:val="20"/>
          <w:lang w:val="tr-TR" w:eastAsia="ja-JP"/>
        </w:rPr>
        <w:t>Mobil İş İstasyonları aynı zamanda, ön yüklü bir şekilde</w:t>
      </w:r>
      <w:r w:rsidR="00615A6B" w:rsidRPr="00615A6B">
        <w:rPr>
          <w:rFonts w:ascii="Verdana" w:eastAsia="MS Mincho" w:hAnsi="Verdana" w:cs="HP Simplified Light"/>
          <w:szCs w:val="20"/>
          <w:lang w:val="tr-TR" w:eastAsia="ja-JP"/>
        </w:rPr>
        <w:t xml:space="preserve"> </w:t>
      </w:r>
      <w:r w:rsidR="00615A6B">
        <w:rPr>
          <w:rFonts w:ascii="Verdana" w:eastAsia="MS Mincho" w:hAnsi="Verdana" w:cs="HP Simplified Light"/>
          <w:szCs w:val="20"/>
          <w:lang w:val="tr-TR" w:eastAsia="ja-JP"/>
        </w:rPr>
        <w:t xml:space="preserve">uzaktan çalışma için </w:t>
      </w:r>
      <w:r w:rsidR="00615A6B" w:rsidRPr="005F1247">
        <w:rPr>
          <w:rFonts w:ascii="Verdana" w:eastAsia="MS Mincho" w:hAnsi="Verdana" w:cs="HP Simplified Light"/>
          <w:szCs w:val="20"/>
          <w:lang w:val="tr-TR" w:eastAsia="ja-JP"/>
        </w:rPr>
        <w:t>HP Remote Graphics Software</w:t>
      </w:r>
      <w:r w:rsidR="00615A6B">
        <w:rPr>
          <w:rFonts w:ascii="Verdana" w:eastAsia="MS Mincho" w:hAnsi="Verdana" w:cs="HP Simplified Light"/>
          <w:szCs w:val="20"/>
          <w:lang w:val="tr-TR" w:eastAsia="ja-JP"/>
        </w:rPr>
        <w:t xml:space="preserve">, optimum performans için </w:t>
      </w:r>
      <w:r w:rsidR="00615A6B" w:rsidRPr="005F1247">
        <w:rPr>
          <w:rFonts w:ascii="Verdana" w:eastAsia="MS Mincho" w:hAnsi="Verdana" w:cs="HP Simplified Light"/>
          <w:szCs w:val="20"/>
          <w:lang w:val="tr-TR" w:eastAsia="ja-JP"/>
        </w:rPr>
        <w:t>HP Performance Advisor</w:t>
      </w:r>
      <w:r w:rsidR="00615A6B">
        <w:rPr>
          <w:rFonts w:ascii="Verdana" w:eastAsia="MS Mincho" w:hAnsi="Verdana" w:cs="HP Simplified Light"/>
          <w:szCs w:val="20"/>
          <w:lang w:val="tr-TR" w:eastAsia="ja-JP"/>
        </w:rPr>
        <w:t xml:space="preserve"> ve güvenilir, hızlı ağ performansı için </w:t>
      </w:r>
      <w:r w:rsidR="00615A6B" w:rsidRPr="005F1247">
        <w:rPr>
          <w:rFonts w:ascii="Verdana" w:eastAsia="MS Mincho" w:hAnsi="Verdana" w:cs="HP Simplified Light"/>
          <w:szCs w:val="20"/>
          <w:lang w:val="tr-TR" w:eastAsia="ja-JP"/>
        </w:rPr>
        <w:t>HP Velocity</w:t>
      </w:r>
      <w:r w:rsidR="00615A6B">
        <w:rPr>
          <w:rFonts w:ascii="Verdana" w:eastAsia="MS Mincho" w:hAnsi="Verdana" w:cs="HP Simplified Light"/>
          <w:szCs w:val="20"/>
          <w:lang w:val="tr-TR" w:eastAsia="ja-JP"/>
        </w:rPr>
        <w:t xml:space="preserve"> ile geliyor. </w:t>
      </w:r>
      <w:r w:rsidR="00615A6B" w:rsidRPr="005F1247">
        <w:rPr>
          <w:rFonts w:ascii="Verdana" w:eastAsia="MS Mincho" w:hAnsi="Verdana" w:cs="HP Simplified Light"/>
          <w:szCs w:val="20"/>
          <w:lang w:val="tr-TR" w:eastAsia="ja-JP"/>
        </w:rPr>
        <w:t>ZBook</w:t>
      </w:r>
      <w:r w:rsidR="00615A6B">
        <w:rPr>
          <w:rFonts w:ascii="Verdana" w:eastAsia="MS Mincho" w:hAnsi="Verdana" w:cs="HP Simplified Light"/>
          <w:szCs w:val="20"/>
          <w:lang w:val="tr-TR" w:eastAsia="ja-JP"/>
        </w:rPr>
        <w:t xml:space="preserve"> Mobil iş istasyonları ayrıca ISV sertifikasına sahip olup ordu-standartlarındaki testlerden de geçmiştir.</w:t>
      </w:r>
      <w:r w:rsidR="006A44FC" w:rsidRPr="005F1247">
        <w:rPr>
          <w:rFonts w:ascii="Verdana" w:eastAsia="MS Mincho" w:hAnsi="Verdana" w:cs="HP Simplified Light"/>
          <w:szCs w:val="20"/>
          <w:lang w:val="tr-TR" w:eastAsia="ja-JP"/>
        </w:rPr>
        <w:t>(MIL_STD_810G).</w:t>
      </w:r>
      <w:r w:rsidR="00053F66" w:rsidRPr="005F1247">
        <w:rPr>
          <w:rFonts w:ascii="Verdana" w:eastAsia="MS Mincho" w:hAnsi="Verdana" w:cs="HP Simplified Light"/>
          <w:szCs w:val="20"/>
          <w:vertAlign w:val="superscript"/>
          <w:lang w:val="tr-TR" w:eastAsia="ja-JP"/>
        </w:rPr>
        <w:t>9</w:t>
      </w:r>
      <w:r w:rsidRPr="005F1247">
        <w:rPr>
          <w:rFonts w:ascii="Verdana" w:eastAsia="MS Mincho" w:hAnsi="Verdana" w:cs="Times New Roman"/>
          <w:szCs w:val="20"/>
          <w:lang w:val="tr-TR" w:eastAsia="ja-JP"/>
        </w:rPr>
        <w:t xml:space="preserve"> </w:t>
      </w:r>
    </w:p>
    <w:p w14:paraId="6E48921A" w14:textId="77777777" w:rsidR="00077A85" w:rsidRPr="005F1247" w:rsidRDefault="00077A85" w:rsidP="00077A85">
      <w:pPr>
        <w:spacing w:after="0" w:line="260" w:lineRule="atLeast"/>
        <w:rPr>
          <w:rFonts w:ascii="Verdana" w:eastAsia="MS Mincho" w:hAnsi="Verdana" w:cs="Times New Roman"/>
          <w:szCs w:val="20"/>
          <w:lang w:val="tr-TR" w:eastAsia="ja-JP"/>
        </w:rPr>
      </w:pPr>
    </w:p>
    <w:p w14:paraId="7119DFC3" w14:textId="10C5D26F" w:rsidR="00077A85" w:rsidRPr="005F1247" w:rsidRDefault="00615A6B" w:rsidP="00077A85">
      <w:pPr>
        <w:rPr>
          <w:rFonts w:ascii="Verdana" w:eastAsia="Times New Roman" w:hAnsi="Verdana" w:cs="Arial"/>
          <w:bCs/>
          <w:sz w:val="24"/>
          <w:szCs w:val="20"/>
          <w:lang w:val="tr-TR"/>
        </w:rPr>
      </w:pPr>
      <w:r>
        <w:rPr>
          <w:rFonts w:ascii="Verdana" w:eastAsia="Times New Roman" w:hAnsi="Verdana" w:cs="Arial"/>
          <w:bCs/>
          <w:sz w:val="24"/>
          <w:szCs w:val="20"/>
          <w:lang w:val="tr-TR"/>
        </w:rPr>
        <w:t>Fiyat ve bulunabilirlik</w:t>
      </w:r>
    </w:p>
    <w:p w14:paraId="08AA2079" w14:textId="27F865E9" w:rsidR="00CB6FC7" w:rsidRPr="005F1247" w:rsidRDefault="00077A85" w:rsidP="00FA1610">
      <w:pPr>
        <w:pStyle w:val="BodyBullets"/>
        <w:rPr>
          <w:rFonts w:ascii="Verdana" w:eastAsia="Calibri" w:hAnsi="Verdana"/>
          <w:lang w:val="tr-TR"/>
        </w:rPr>
      </w:pPr>
      <w:r w:rsidRPr="005F1247">
        <w:rPr>
          <w:rFonts w:ascii="Verdana" w:eastAsia="Calibri" w:hAnsi="Verdana"/>
          <w:lang w:val="tr-TR"/>
        </w:rPr>
        <w:t xml:space="preserve">HP ZBook </w:t>
      </w:r>
      <w:r w:rsidR="00CB6FC7" w:rsidRPr="005F1247">
        <w:rPr>
          <w:rFonts w:ascii="Verdana" w:eastAsia="Calibri" w:hAnsi="Verdana"/>
          <w:lang w:val="tr-TR"/>
        </w:rPr>
        <w:t>Studio</w:t>
      </w:r>
      <w:r w:rsidR="00615A6B">
        <w:rPr>
          <w:rFonts w:ascii="Verdana" w:eastAsia="Calibri" w:hAnsi="Verdana"/>
          <w:lang w:val="tr-TR"/>
        </w:rPr>
        <w:t xml:space="preserve">, </w:t>
      </w:r>
      <w:r w:rsidR="00615A6B" w:rsidRPr="005F1247">
        <w:rPr>
          <w:rFonts w:ascii="Verdana" w:eastAsia="Calibri" w:hAnsi="Verdana"/>
          <w:lang w:val="tr-TR"/>
        </w:rPr>
        <w:t>EMEA</w:t>
      </w:r>
      <w:r w:rsidR="00615A6B">
        <w:rPr>
          <w:rFonts w:ascii="Verdana" w:eastAsia="Calibri" w:hAnsi="Verdana"/>
          <w:lang w:val="tr-TR"/>
        </w:rPr>
        <w:t xml:space="preserve"> bölgesinde 1.</w:t>
      </w:r>
      <w:r w:rsidR="00180759" w:rsidRPr="005F1247">
        <w:rPr>
          <w:rFonts w:ascii="Verdana" w:eastAsia="Calibri" w:hAnsi="Verdana"/>
          <w:lang w:val="tr-TR"/>
        </w:rPr>
        <w:t>450</w:t>
      </w:r>
      <w:r w:rsidR="00615A6B">
        <w:rPr>
          <w:rFonts w:ascii="Verdana" w:eastAsia="Calibri" w:hAnsi="Verdana"/>
          <w:lang w:val="tr-TR"/>
        </w:rPr>
        <w:t xml:space="preserve"> eurodan başlayan fiyatlarla şu an satışta</w:t>
      </w:r>
      <w:r w:rsidRPr="005F1247">
        <w:rPr>
          <w:rFonts w:ascii="Verdana" w:eastAsia="Calibri" w:hAnsi="Verdana"/>
          <w:lang w:val="tr-TR"/>
        </w:rPr>
        <w:t>.</w:t>
      </w:r>
      <w:r w:rsidR="00CB6FC7" w:rsidRPr="005F1247">
        <w:rPr>
          <w:rFonts w:ascii="Verdana" w:eastAsia="Calibri" w:hAnsi="Verdana"/>
          <w:color w:val="FF0000"/>
          <w:lang w:val="tr-TR"/>
        </w:rPr>
        <w:t xml:space="preserve"> </w:t>
      </w:r>
    </w:p>
    <w:p w14:paraId="01AC7357" w14:textId="6D251052" w:rsidR="00CB6FC7" w:rsidRPr="005F1247" w:rsidRDefault="00385A67" w:rsidP="00FA1610">
      <w:pPr>
        <w:pStyle w:val="BodyBullets"/>
        <w:rPr>
          <w:rFonts w:ascii="Verdana" w:eastAsia="Calibri" w:hAnsi="Verdana"/>
          <w:lang w:val="tr-TR"/>
        </w:rPr>
      </w:pPr>
      <w:r w:rsidRPr="005F1247">
        <w:rPr>
          <w:rFonts w:ascii="Verdana" w:eastAsia="Calibri" w:hAnsi="Verdana"/>
          <w:lang w:val="tr-TR"/>
        </w:rPr>
        <w:t>HP ZBook 17</w:t>
      </w:r>
      <w:r w:rsidR="00615A6B">
        <w:rPr>
          <w:rFonts w:ascii="Verdana" w:eastAsia="Calibri" w:hAnsi="Verdana"/>
          <w:lang w:val="tr-TR"/>
        </w:rPr>
        <w:t xml:space="preserve">, </w:t>
      </w:r>
      <w:r w:rsidRPr="005F1247">
        <w:rPr>
          <w:rFonts w:ascii="Verdana" w:eastAsia="Calibri" w:hAnsi="Verdana"/>
          <w:lang w:val="tr-TR"/>
        </w:rPr>
        <w:t xml:space="preserve"> </w:t>
      </w:r>
      <w:r w:rsidR="00615A6B" w:rsidRPr="005F1247">
        <w:rPr>
          <w:rFonts w:ascii="Verdana" w:eastAsia="Calibri" w:hAnsi="Verdana"/>
          <w:lang w:val="tr-TR"/>
        </w:rPr>
        <w:t>EMEA</w:t>
      </w:r>
      <w:r w:rsidR="00615A6B">
        <w:rPr>
          <w:rFonts w:ascii="Verdana" w:eastAsia="Calibri" w:hAnsi="Verdana"/>
          <w:lang w:val="tr-TR"/>
        </w:rPr>
        <w:t xml:space="preserve"> bölgesinde 1.500 eurodan başlayan fiyatlarla şu an satışta</w:t>
      </w:r>
      <w:r w:rsidR="00615A6B" w:rsidRPr="005F1247">
        <w:rPr>
          <w:rFonts w:ascii="Verdana" w:eastAsia="Calibri" w:hAnsi="Verdana"/>
          <w:lang w:val="tr-TR"/>
        </w:rPr>
        <w:t>.</w:t>
      </w:r>
      <w:r w:rsidR="00CB6FC7" w:rsidRPr="005F1247">
        <w:rPr>
          <w:rFonts w:ascii="Verdana" w:eastAsia="Calibri" w:hAnsi="Verdana"/>
          <w:lang w:val="tr-TR"/>
        </w:rPr>
        <w:t xml:space="preserve"> </w:t>
      </w:r>
    </w:p>
    <w:p w14:paraId="4FD1789E" w14:textId="41F018B8" w:rsidR="00CB6FC7" w:rsidRPr="005F1247" w:rsidRDefault="00CB6FC7" w:rsidP="00FA1610">
      <w:pPr>
        <w:pStyle w:val="BodyBullets"/>
        <w:rPr>
          <w:rFonts w:ascii="Verdana" w:eastAsia="Calibri" w:hAnsi="Verdana"/>
          <w:lang w:val="tr-TR"/>
        </w:rPr>
      </w:pPr>
      <w:r w:rsidRPr="005F1247">
        <w:rPr>
          <w:rFonts w:ascii="Verdana" w:eastAsia="Calibri" w:hAnsi="Verdana"/>
          <w:lang w:val="tr-TR"/>
        </w:rPr>
        <w:t>HP ZBook 15</w:t>
      </w:r>
      <w:r w:rsidR="00615A6B">
        <w:rPr>
          <w:rFonts w:ascii="Verdana" w:eastAsia="Calibri" w:hAnsi="Verdana"/>
          <w:lang w:val="tr-TR"/>
        </w:rPr>
        <w:t xml:space="preserve">, </w:t>
      </w:r>
      <w:r w:rsidR="00615A6B" w:rsidRPr="005F1247">
        <w:rPr>
          <w:rFonts w:ascii="Verdana" w:eastAsia="Calibri" w:hAnsi="Verdana"/>
          <w:lang w:val="tr-TR"/>
        </w:rPr>
        <w:t>EMEA</w:t>
      </w:r>
      <w:r w:rsidR="00615A6B">
        <w:rPr>
          <w:rFonts w:ascii="Verdana" w:eastAsia="Calibri" w:hAnsi="Verdana"/>
          <w:lang w:val="tr-TR"/>
        </w:rPr>
        <w:t xml:space="preserve"> bölgesinde 1.350 eurodan başlayan fiyatlarla şu an satışta</w:t>
      </w:r>
      <w:r w:rsidR="00615A6B" w:rsidRPr="005F1247">
        <w:rPr>
          <w:rFonts w:ascii="Verdana" w:eastAsia="Calibri" w:hAnsi="Verdana"/>
          <w:lang w:val="tr-TR"/>
        </w:rPr>
        <w:t>.</w:t>
      </w:r>
    </w:p>
    <w:p w14:paraId="320D1F17" w14:textId="08B68100" w:rsidR="00CB6FC7" w:rsidRPr="005F1247" w:rsidRDefault="00CB6FC7" w:rsidP="00CB6FC7">
      <w:pPr>
        <w:pStyle w:val="BodyBullets"/>
        <w:rPr>
          <w:rFonts w:ascii="Verdana" w:eastAsia="Calibri" w:hAnsi="Verdana"/>
          <w:lang w:val="tr-TR"/>
        </w:rPr>
      </w:pPr>
      <w:r w:rsidRPr="005F1247">
        <w:rPr>
          <w:rFonts w:ascii="Verdana" w:eastAsia="Calibri" w:hAnsi="Verdana"/>
          <w:lang w:val="tr-TR"/>
        </w:rPr>
        <w:t>HP ZBook 14u</w:t>
      </w:r>
      <w:r w:rsidR="00615A6B">
        <w:rPr>
          <w:rFonts w:ascii="Verdana" w:eastAsia="Calibri" w:hAnsi="Verdana"/>
          <w:lang w:val="tr-TR"/>
        </w:rPr>
        <w:t xml:space="preserve"> iş istasyonun fiyat ve satış bilgileri bu yaz belli olacak.</w:t>
      </w:r>
      <w:r w:rsidR="003655B4" w:rsidRPr="005F1247">
        <w:rPr>
          <w:rFonts w:ascii="Verdana" w:eastAsia="Calibri" w:hAnsi="Verdana"/>
          <w:lang w:val="tr-TR"/>
        </w:rPr>
        <w:t xml:space="preserve"> </w:t>
      </w:r>
    </w:p>
    <w:p w14:paraId="3C6E9018" w14:textId="22D5CA7C" w:rsidR="00384DFB" w:rsidRPr="005F1247" w:rsidRDefault="00384DFB" w:rsidP="00CB6FC7">
      <w:pPr>
        <w:pStyle w:val="BodyBullets"/>
        <w:rPr>
          <w:rFonts w:ascii="Verdana" w:eastAsia="Calibri" w:hAnsi="Verdana"/>
          <w:lang w:val="tr-TR"/>
        </w:rPr>
      </w:pPr>
      <w:r w:rsidRPr="005F1247">
        <w:rPr>
          <w:rFonts w:ascii="Verdana" w:eastAsia="Calibri" w:hAnsi="Verdana"/>
          <w:lang w:val="tr-TR"/>
        </w:rPr>
        <w:t>HP ZBook 15u</w:t>
      </w:r>
      <w:r w:rsidR="00615A6B">
        <w:rPr>
          <w:rFonts w:ascii="Verdana" w:eastAsia="Calibri" w:hAnsi="Verdana"/>
          <w:lang w:val="tr-TR"/>
        </w:rPr>
        <w:t xml:space="preserve">, </w:t>
      </w:r>
      <w:r w:rsidRPr="005F1247">
        <w:rPr>
          <w:rFonts w:ascii="Verdana" w:eastAsia="Calibri" w:hAnsi="Verdana"/>
          <w:lang w:val="tr-TR"/>
        </w:rPr>
        <w:t xml:space="preserve"> </w:t>
      </w:r>
      <w:r w:rsidR="00615A6B">
        <w:rPr>
          <w:rFonts w:ascii="Verdana" w:eastAsia="Calibri" w:hAnsi="Verdana"/>
          <w:lang w:val="tr-TR"/>
        </w:rPr>
        <w:t>1.050 eurodan başlayan fiyatlarla Ocak ayından bu yana satışta.</w:t>
      </w:r>
      <w:r w:rsidRPr="005F1247">
        <w:rPr>
          <w:rFonts w:ascii="Verdana" w:eastAsia="Calibri" w:hAnsi="Verdana"/>
          <w:lang w:val="tr-TR"/>
        </w:rPr>
        <w:t xml:space="preserve"> </w:t>
      </w:r>
    </w:p>
    <w:p w14:paraId="2915606F" w14:textId="77777777" w:rsidR="00366029" w:rsidRPr="00366029" w:rsidRDefault="00366029" w:rsidP="00366029">
      <w:pPr>
        <w:pStyle w:val="HPItext"/>
        <w:rPr>
          <w:rFonts w:ascii="Verdana" w:hAnsi="Verdana"/>
          <w:b/>
          <w:szCs w:val="24"/>
          <w:lang w:val="tr-TR"/>
        </w:rPr>
      </w:pPr>
      <w:r w:rsidRPr="00366029">
        <w:rPr>
          <w:rFonts w:ascii="Verdana" w:hAnsi="Verdana"/>
          <w:b/>
          <w:szCs w:val="24"/>
          <w:lang w:val="tr-TR"/>
        </w:rPr>
        <w:t>HP Inc. hakkında</w:t>
      </w:r>
    </w:p>
    <w:p w14:paraId="63F5DBD1" w14:textId="6C617B05" w:rsidR="00CE6BA0" w:rsidRPr="005F1247" w:rsidRDefault="00366029" w:rsidP="00366029">
      <w:pPr>
        <w:pStyle w:val="HPItext"/>
        <w:rPr>
          <w:rFonts w:ascii="Verdana" w:hAnsi="Verdana"/>
          <w:szCs w:val="24"/>
          <w:lang w:val="tr-TR"/>
        </w:rPr>
      </w:pPr>
      <w:r w:rsidRPr="00366029">
        <w:rPr>
          <w:rFonts w:ascii="Verdana" w:hAnsi="Verdana"/>
          <w:szCs w:val="24"/>
          <w:lang w:val="tr-TR"/>
        </w:rPr>
        <w:t>HP Inc. yaşamı herkes için her yerde daha iyi hale getiren teknolojiler geliştirir. Yazıcılar, PC’ler, mobil cihazlar, çözümler ve hizmetlerle büyüleyici deneyimler tasarlamaktadır. HP ile ilgili daha fazla bilgi edinmek için http://www.hp.com adresini ziyaret edebilirsiniz.</w:t>
      </w:r>
    </w:p>
    <w:p w14:paraId="69FEDA15" w14:textId="77777777" w:rsidR="00F31E33" w:rsidRPr="005F1247" w:rsidRDefault="00F31E33" w:rsidP="00077A85">
      <w:pPr>
        <w:spacing w:after="0" w:line="240" w:lineRule="auto"/>
        <w:rPr>
          <w:rFonts w:ascii="Verdana" w:eastAsia="Calibri" w:hAnsi="Verdana" w:cs="Times New Roman"/>
          <w:b/>
          <w:sz w:val="24"/>
          <w:szCs w:val="24"/>
          <w:lang w:val="tr-TR"/>
        </w:rPr>
      </w:pPr>
    </w:p>
    <w:p w14:paraId="59ECCB0F" w14:textId="2FD61B37" w:rsidR="00384DFB" w:rsidRPr="005F1247" w:rsidRDefault="00C813F6" w:rsidP="00EF20DE">
      <w:pPr>
        <w:pStyle w:val="Footnote"/>
        <w:numPr>
          <w:ilvl w:val="0"/>
          <w:numId w:val="29"/>
        </w:numPr>
        <w:rPr>
          <w:rFonts w:ascii="Verdana" w:eastAsia="Times New Roman" w:hAnsi="Verdana" w:cs="Times New Roman"/>
          <w:szCs w:val="16"/>
          <w:lang w:val="tr-TR"/>
        </w:rPr>
      </w:pPr>
      <w:r>
        <w:rPr>
          <w:rFonts w:ascii="Verdana" w:eastAsia="+mn-ea" w:hAnsi="Verdana"/>
          <w:szCs w:val="16"/>
          <w:lang w:val="tr-TR"/>
        </w:rPr>
        <w:t xml:space="preserve">HP’nin ek bir ücret gerektirmeden sunulan benzersiz ve kapsamlı güvenlik </w:t>
      </w:r>
      <w:r w:rsidR="00EF20DE">
        <w:rPr>
          <w:rFonts w:ascii="Verdana" w:eastAsia="+mn-ea" w:hAnsi="Verdana"/>
          <w:szCs w:val="16"/>
          <w:lang w:val="tr-TR"/>
        </w:rPr>
        <w:t xml:space="preserve">özellikleri ve HP’nin bir PC’nin donanım, BIOS ve yazılım gibi tüm açıdan yönetimini sağlayan Manageability Integration Kit temel alınmıştır. Ocak 2017’den bu yana, 7.nesil </w:t>
      </w:r>
      <w:r w:rsidR="00EF20DE" w:rsidRPr="005F1247">
        <w:rPr>
          <w:rFonts w:ascii="Verdana" w:eastAsia="+mn-ea" w:hAnsi="Verdana"/>
          <w:szCs w:val="16"/>
          <w:lang w:val="tr-TR"/>
        </w:rPr>
        <w:t>Intel®</w:t>
      </w:r>
      <w:r w:rsidR="00EF20DE">
        <w:rPr>
          <w:rFonts w:ascii="Verdana" w:eastAsia="+mn-ea" w:hAnsi="Verdana"/>
          <w:szCs w:val="16"/>
          <w:lang w:val="tr-TR"/>
        </w:rPr>
        <w:t xml:space="preserve"> işlemcilerin güç verdiği HP Mobil İş İstasyonlarından </w:t>
      </w:r>
      <w:r w:rsidR="00EF20DE" w:rsidRPr="005F1247">
        <w:rPr>
          <w:rFonts w:ascii="Verdana" w:eastAsia="+mn-ea" w:hAnsi="Verdana"/>
          <w:szCs w:val="16"/>
          <w:lang w:val="tr-TR"/>
        </w:rPr>
        <w:t>Microsoft System Center Configuration Manager</w:t>
      </w:r>
      <w:r w:rsidR="00EF20DE">
        <w:rPr>
          <w:rFonts w:ascii="Verdana" w:eastAsia="+mn-ea" w:hAnsi="Verdana"/>
          <w:szCs w:val="16"/>
          <w:lang w:val="tr-TR"/>
        </w:rPr>
        <w:t xml:space="preserve"> kullananlar.</w:t>
      </w:r>
    </w:p>
    <w:p w14:paraId="55D170EA" w14:textId="11659F46" w:rsidR="00EB2A92" w:rsidRPr="005F1247" w:rsidRDefault="00EB2A92" w:rsidP="00EB2A92">
      <w:pPr>
        <w:pStyle w:val="Footnote"/>
        <w:numPr>
          <w:ilvl w:val="0"/>
          <w:numId w:val="29"/>
        </w:numPr>
        <w:rPr>
          <w:rFonts w:ascii="Verdana" w:eastAsia="+mn-ea" w:hAnsi="Verdana"/>
          <w:szCs w:val="16"/>
          <w:lang w:val="tr-TR"/>
        </w:rPr>
      </w:pPr>
      <w:r w:rsidRPr="005F1247">
        <w:rPr>
          <w:rFonts w:ascii="Verdana" w:eastAsia="+mn-ea" w:hAnsi="Verdana"/>
          <w:szCs w:val="16"/>
          <w:lang w:val="tr-TR"/>
        </w:rPr>
        <w:t>HP Sure Start Gen3</w:t>
      </w:r>
      <w:r w:rsidR="00EF20DE">
        <w:rPr>
          <w:rFonts w:ascii="Verdana" w:eastAsia="+mn-ea" w:hAnsi="Verdana"/>
          <w:szCs w:val="16"/>
          <w:lang w:val="tr-TR"/>
        </w:rPr>
        <w:t xml:space="preserve">, 7. nesil </w:t>
      </w:r>
      <w:r w:rsidR="00EF20DE" w:rsidRPr="005F1247">
        <w:rPr>
          <w:rFonts w:ascii="Verdana" w:eastAsia="+mn-ea" w:hAnsi="Verdana"/>
          <w:szCs w:val="16"/>
          <w:lang w:val="tr-TR"/>
        </w:rPr>
        <w:t xml:space="preserve">Intel® </w:t>
      </w:r>
      <w:r w:rsidR="00EF20DE">
        <w:rPr>
          <w:rFonts w:ascii="Verdana" w:eastAsia="+mn-ea" w:hAnsi="Verdana"/>
          <w:szCs w:val="16"/>
          <w:lang w:val="tr-TR"/>
        </w:rPr>
        <w:t>işlemcilerin bulunduğu HP ürünlerinde yer alıyor.</w:t>
      </w:r>
    </w:p>
    <w:p w14:paraId="572E5392" w14:textId="1CDBB4E3" w:rsidR="00EB2A92" w:rsidRPr="00EF20DE" w:rsidRDefault="00EB2A92" w:rsidP="00EF20DE">
      <w:pPr>
        <w:pStyle w:val="Footnote"/>
        <w:numPr>
          <w:ilvl w:val="0"/>
          <w:numId w:val="29"/>
        </w:numPr>
        <w:rPr>
          <w:rFonts w:ascii="Verdana" w:eastAsia="+mn-ea" w:hAnsi="Verdana"/>
          <w:szCs w:val="16"/>
          <w:lang w:val="tr-TR"/>
        </w:rPr>
      </w:pPr>
      <w:r w:rsidRPr="00EF20DE">
        <w:rPr>
          <w:rFonts w:ascii="Verdana" w:eastAsia="+mn-ea" w:hAnsi="Verdana"/>
          <w:szCs w:val="16"/>
          <w:lang w:val="tr-TR"/>
        </w:rPr>
        <w:t xml:space="preserve">Windows 10 MM14 </w:t>
      </w:r>
      <w:r w:rsidR="00EF20DE" w:rsidRPr="00EF20DE">
        <w:rPr>
          <w:rFonts w:ascii="Verdana" w:eastAsia="+mn-ea" w:hAnsi="Verdana"/>
          <w:szCs w:val="16"/>
          <w:lang w:val="tr-TR"/>
        </w:rPr>
        <w:t xml:space="preserve">pil ömrü çeşitli faktörlere göre değişebilir. Bu faktörler ürün modeli, konfigürasyonu, yüklü uygulamalar, özellikler, kullanım, kablosuz işlevselliği ve güç yönetim ayarlarıdır. Pilin maksimum kapasitesi zaman ve kullanımla doğal olarak azalır. Daha fazla bilgi için </w:t>
      </w:r>
      <w:hyperlink r:id="rId11" w:history="1">
        <w:r w:rsidR="00EF20DE" w:rsidRPr="00E12C45">
          <w:rPr>
            <w:rStyle w:val="Kpr"/>
            <w:rFonts w:ascii="Verdana" w:eastAsia="+mn-ea" w:hAnsi="Verdana"/>
            <w:szCs w:val="16"/>
            <w:lang w:val="tr-TR"/>
          </w:rPr>
          <w:t>www.bapco.com</w:t>
        </w:r>
      </w:hyperlink>
    </w:p>
    <w:p w14:paraId="6C36F642" w14:textId="5ABB423D" w:rsidR="00384DFB" w:rsidRPr="005F1247" w:rsidRDefault="00EF20DE" w:rsidP="00B14CB5">
      <w:pPr>
        <w:pStyle w:val="Footnote"/>
        <w:numPr>
          <w:ilvl w:val="0"/>
          <w:numId w:val="29"/>
        </w:numPr>
        <w:rPr>
          <w:rFonts w:ascii="Verdana" w:eastAsia="Times New Roman" w:hAnsi="Verdana" w:cs="Times New Roman"/>
          <w:szCs w:val="16"/>
          <w:lang w:val="tr-TR"/>
        </w:rPr>
      </w:pPr>
      <w:r>
        <w:rPr>
          <w:rFonts w:ascii="Verdana" w:eastAsia="Times New Roman" w:hAnsi="Verdana" w:cs="Times New Roman"/>
          <w:szCs w:val="16"/>
          <w:lang w:val="tr-TR"/>
        </w:rPr>
        <w:t>Ayrı olarak satılır veya opsiyonel bir özellik olarak bulunur.</w:t>
      </w:r>
    </w:p>
    <w:p w14:paraId="39E779D9" w14:textId="1EEBC44E" w:rsidR="00EB2A92" w:rsidRPr="005F1247" w:rsidRDefault="00EF20DE" w:rsidP="00EB2A92">
      <w:pPr>
        <w:pStyle w:val="Footnote"/>
        <w:numPr>
          <w:ilvl w:val="0"/>
          <w:numId w:val="29"/>
        </w:numPr>
        <w:rPr>
          <w:rFonts w:ascii="Verdana" w:eastAsia="+mn-ea" w:hAnsi="Verdana"/>
          <w:szCs w:val="16"/>
          <w:lang w:val="tr-TR"/>
        </w:rPr>
      </w:pPr>
      <w:r>
        <w:rPr>
          <w:rFonts w:ascii="Verdana" w:eastAsia="+mn-ea" w:hAnsi="Verdana"/>
          <w:szCs w:val="16"/>
          <w:lang w:val="tr-TR"/>
        </w:rPr>
        <w:t>Ağırlık konfigürasyona göre değişebilir.</w:t>
      </w:r>
      <w:r w:rsidR="00EB2A92" w:rsidRPr="005F1247">
        <w:rPr>
          <w:rFonts w:ascii="Verdana" w:eastAsia="+mn-ea" w:hAnsi="Verdana"/>
          <w:szCs w:val="16"/>
          <w:lang w:val="tr-TR"/>
        </w:rPr>
        <w:t xml:space="preserve"> </w:t>
      </w:r>
    </w:p>
    <w:p w14:paraId="13922CD4" w14:textId="18330E27" w:rsidR="003F5AD0" w:rsidRPr="005F1247" w:rsidRDefault="00EB2A92" w:rsidP="00EB2A92">
      <w:pPr>
        <w:pStyle w:val="Footnote"/>
        <w:numPr>
          <w:ilvl w:val="0"/>
          <w:numId w:val="29"/>
        </w:numPr>
        <w:rPr>
          <w:rFonts w:ascii="Verdana" w:eastAsia="Times New Roman" w:hAnsi="Verdana" w:cs="Times New Roman"/>
          <w:szCs w:val="16"/>
          <w:lang w:val="tr-TR"/>
        </w:rPr>
      </w:pPr>
      <w:r w:rsidRPr="005F1247">
        <w:rPr>
          <w:rFonts w:ascii="Verdana" w:eastAsia="+mn-ea" w:hAnsi="Verdana"/>
          <w:szCs w:val="16"/>
          <w:lang w:val="tr-TR"/>
        </w:rPr>
        <w:t xml:space="preserve"> </w:t>
      </w:r>
      <w:r w:rsidR="003F5AD0" w:rsidRPr="005F1247">
        <w:rPr>
          <w:rFonts w:ascii="Verdana" w:eastAsia="+mn-ea" w:hAnsi="Verdana"/>
          <w:szCs w:val="16"/>
          <w:lang w:val="tr-TR"/>
        </w:rPr>
        <w:t>“</w:t>
      </w:r>
      <w:r w:rsidR="00EF20DE">
        <w:rPr>
          <w:rFonts w:ascii="Verdana" w:eastAsia="+mn-ea" w:hAnsi="Verdana"/>
          <w:szCs w:val="16"/>
          <w:lang w:val="tr-TR"/>
        </w:rPr>
        <w:t xml:space="preserve">Dünyanın ilk dört çekirdekli </w:t>
      </w:r>
      <w:r w:rsidR="003F5AD0" w:rsidRPr="005F1247">
        <w:rPr>
          <w:rFonts w:ascii="Verdana" w:eastAsia="+mn-ea" w:hAnsi="Verdana"/>
          <w:szCs w:val="16"/>
          <w:lang w:val="tr-TR"/>
        </w:rPr>
        <w:t>UltrabookTM</w:t>
      </w:r>
      <w:r w:rsidR="00EF20DE">
        <w:rPr>
          <w:rFonts w:ascii="Verdana" w:eastAsia="+mn-ea" w:hAnsi="Verdana"/>
          <w:szCs w:val="16"/>
          <w:lang w:val="tr-TR"/>
        </w:rPr>
        <w:t xml:space="preserve"> iş istasyonu</w:t>
      </w:r>
      <w:r w:rsidR="003F5AD0" w:rsidRPr="005F1247">
        <w:rPr>
          <w:rFonts w:ascii="Verdana" w:eastAsia="+mn-ea" w:hAnsi="Verdana"/>
          <w:szCs w:val="16"/>
          <w:lang w:val="tr-TR"/>
        </w:rPr>
        <w:t>" *</w:t>
      </w:r>
      <w:r w:rsidR="00EF20DE">
        <w:rPr>
          <w:rFonts w:ascii="Verdana" w:eastAsia="+mn-ea" w:hAnsi="Verdana"/>
          <w:szCs w:val="16"/>
          <w:lang w:val="tr-TR"/>
        </w:rPr>
        <w:t xml:space="preserve">HP’nin 29 Ekim 2015 itibarıyla yıllık 200 binden fazla satış yapan bayilerdeki dört çekidekli CPU’lara ve Intel’in Ultrabook sertifikasına sahip tüm mobil iş istasyonlarının dahili analizleri temel alınmıştır. </w:t>
      </w:r>
    </w:p>
    <w:p w14:paraId="69CE7563" w14:textId="52FE3457" w:rsidR="003F5AD0" w:rsidRPr="005F1247" w:rsidRDefault="00EF20DE" w:rsidP="002663E2">
      <w:pPr>
        <w:pStyle w:val="Footnote"/>
        <w:numPr>
          <w:ilvl w:val="0"/>
          <w:numId w:val="29"/>
        </w:numPr>
        <w:rPr>
          <w:rFonts w:ascii="Verdana" w:eastAsia="Times New Roman" w:hAnsi="Verdana" w:cs="Times New Roman"/>
          <w:szCs w:val="16"/>
          <w:lang w:val="tr-TR"/>
        </w:rPr>
      </w:pPr>
      <w:r>
        <w:rPr>
          <w:rFonts w:ascii="Verdana" w:eastAsia="+mn-ea" w:hAnsi="Verdana"/>
          <w:szCs w:val="16"/>
          <w:lang w:val="tr-TR"/>
        </w:rPr>
        <w:t xml:space="preserve">Çoklu-çekirdek </w:t>
      </w:r>
      <w:r w:rsidR="00200DAA">
        <w:rPr>
          <w:rFonts w:ascii="Verdana" w:eastAsia="+mn-ea" w:hAnsi="Verdana"/>
          <w:szCs w:val="16"/>
          <w:lang w:val="tr-TR"/>
        </w:rPr>
        <w:t xml:space="preserve">belli yazılım ürünlerinin performansını artırmak amacıyla tasarlandı. Bütün müşterilerin veya yazılımların bu teknolojiden yararlanacağı yönünde bir kaide yoktur. </w:t>
      </w:r>
      <w:r w:rsidR="002663E2">
        <w:rPr>
          <w:rFonts w:ascii="Verdana" w:eastAsia="+mn-ea" w:hAnsi="Verdana"/>
          <w:szCs w:val="16"/>
          <w:lang w:val="tr-TR"/>
        </w:rPr>
        <w:t>Performans ve saat frekansı uygulama iş yüküne ve donanım ile yazılım konfigürasyonuna bağlı olarak değişebilir. Intel’in numaralandırması daha yüksek bir performansın ölçümü değildir.</w:t>
      </w:r>
    </w:p>
    <w:p w14:paraId="307A55E5" w14:textId="4BDD0F21" w:rsidR="0017213A" w:rsidRPr="005F1247" w:rsidRDefault="002663E2" w:rsidP="0017213A">
      <w:pPr>
        <w:pStyle w:val="Footnote"/>
        <w:numPr>
          <w:ilvl w:val="0"/>
          <w:numId w:val="29"/>
        </w:numPr>
        <w:rPr>
          <w:rFonts w:ascii="Verdana" w:eastAsia="+mn-ea" w:hAnsi="Verdana"/>
          <w:szCs w:val="16"/>
          <w:lang w:val="tr-TR"/>
        </w:rPr>
      </w:pPr>
      <w:r>
        <w:rPr>
          <w:rFonts w:ascii="Verdana" w:eastAsia="+mn-ea" w:hAnsi="Verdana"/>
          <w:szCs w:val="16"/>
          <w:lang w:val="tr-TR"/>
        </w:rPr>
        <w:t>Sabit diskler için</w:t>
      </w:r>
      <w:r w:rsidR="003F5AD0" w:rsidRPr="005F1247">
        <w:rPr>
          <w:rFonts w:ascii="Verdana" w:eastAsia="+mn-ea" w:hAnsi="Verdana"/>
          <w:szCs w:val="16"/>
          <w:lang w:val="tr-TR"/>
        </w:rPr>
        <w:t xml:space="preserve">, GB = 1 </w:t>
      </w:r>
      <w:r>
        <w:rPr>
          <w:rFonts w:ascii="Verdana" w:eastAsia="+mn-ea" w:hAnsi="Verdana"/>
          <w:szCs w:val="16"/>
          <w:lang w:val="tr-TR"/>
        </w:rPr>
        <w:t>milyar bayt</w:t>
      </w:r>
      <w:r w:rsidR="003F5AD0" w:rsidRPr="005F1247">
        <w:rPr>
          <w:rFonts w:ascii="Verdana" w:eastAsia="+mn-ea" w:hAnsi="Verdana"/>
          <w:szCs w:val="16"/>
          <w:lang w:val="tr-TR"/>
        </w:rPr>
        <w:t xml:space="preserve">. TB = 1 </w:t>
      </w:r>
      <w:r>
        <w:rPr>
          <w:rFonts w:ascii="Verdana" w:eastAsia="+mn-ea" w:hAnsi="Verdana"/>
          <w:szCs w:val="16"/>
          <w:lang w:val="tr-TR"/>
        </w:rPr>
        <w:t>trilyon bayt</w:t>
      </w:r>
      <w:r w:rsidR="003F5AD0" w:rsidRPr="005F1247">
        <w:rPr>
          <w:rFonts w:ascii="Verdana" w:eastAsia="+mn-ea" w:hAnsi="Verdana"/>
          <w:szCs w:val="16"/>
          <w:lang w:val="tr-TR"/>
        </w:rPr>
        <w:t xml:space="preserve">. </w:t>
      </w:r>
      <w:r>
        <w:rPr>
          <w:rFonts w:ascii="Verdana" w:eastAsia="+mn-ea" w:hAnsi="Verdana"/>
          <w:szCs w:val="16"/>
          <w:lang w:val="tr-TR"/>
        </w:rPr>
        <w:t>Gerçek format kapasitesi daha azdır. Sistem diskinde 30GB’ye (Windows 10’lar için) kadar alan sistem kurtarma yazılımı için ayrılmıştır.</w:t>
      </w:r>
      <w:r w:rsidR="0017213A" w:rsidRPr="005F1247">
        <w:rPr>
          <w:rFonts w:ascii="Verdana" w:hAnsi="Verdana"/>
          <w:szCs w:val="16"/>
          <w:lang w:val="tr-TR"/>
        </w:rPr>
        <w:t xml:space="preserve"> </w:t>
      </w:r>
    </w:p>
    <w:p w14:paraId="7F127EB2" w14:textId="1320FDF4" w:rsidR="00983F22" w:rsidRPr="005F1247" w:rsidRDefault="00983F22" w:rsidP="00983F22">
      <w:pPr>
        <w:pStyle w:val="Footnote"/>
        <w:numPr>
          <w:ilvl w:val="0"/>
          <w:numId w:val="29"/>
        </w:numPr>
        <w:rPr>
          <w:rFonts w:ascii="Verdana" w:eastAsia="+mn-ea" w:hAnsi="Verdana"/>
          <w:szCs w:val="16"/>
          <w:lang w:val="tr-TR"/>
        </w:rPr>
      </w:pPr>
      <w:r w:rsidRPr="005F1247">
        <w:rPr>
          <w:rFonts w:ascii="Verdana" w:eastAsia="+mn-ea" w:hAnsi="Verdana"/>
          <w:szCs w:val="16"/>
          <w:lang w:val="tr-TR"/>
        </w:rPr>
        <w:t>MIL STD 810G</w:t>
      </w:r>
      <w:r w:rsidR="002663E2">
        <w:rPr>
          <w:rFonts w:ascii="Verdana" w:eastAsia="+mn-ea" w:hAnsi="Verdana"/>
          <w:szCs w:val="16"/>
          <w:lang w:val="tr-TR"/>
        </w:rPr>
        <w:t xml:space="preserve"> testi, ABD Savunma Bakanlığı veya askeri kullanıma uygunluk için yapılmamıştır. Bu şartlar altında, test sonuçlarının gelecekteki performansla ilgili bir garantisi yoktur. </w:t>
      </w:r>
      <w:r w:rsidR="002663E2" w:rsidRPr="005F1247">
        <w:rPr>
          <w:rFonts w:ascii="Verdana" w:eastAsia="+mn-ea" w:hAnsi="Verdana"/>
          <w:szCs w:val="16"/>
          <w:lang w:val="tr-TR"/>
        </w:rPr>
        <w:t>MIL STD</w:t>
      </w:r>
      <w:r w:rsidR="002663E2">
        <w:rPr>
          <w:rFonts w:ascii="Verdana" w:eastAsia="+mn-ea" w:hAnsi="Verdana"/>
          <w:szCs w:val="16"/>
          <w:lang w:val="tr-TR"/>
        </w:rPr>
        <w:t xml:space="preserve"> test şartları altındaki hasarlar veya kazayla ortaya çıkan hasarlar opsiyonel </w:t>
      </w:r>
      <w:r w:rsidRPr="005F1247">
        <w:rPr>
          <w:rFonts w:ascii="Verdana" w:eastAsia="+mn-ea" w:hAnsi="Verdana"/>
          <w:szCs w:val="16"/>
          <w:lang w:val="tr-TR"/>
        </w:rPr>
        <w:t>HP Accidental Damage Protection Care Pack</w:t>
      </w:r>
      <w:r w:rsidR="002663E2">
        <w:rPr>
          <w:rFonts w:ascii="Verdana" w:eastAsia="+mn-ea" w:hAnsi="Verdana"/>
          <w:szCs w:val="16"/>
          <w:lang w:val="tr-TR"/>
        </w:rPr>
        <w:t xml:space="preserve"> gerektirir.</w:t>
      </w:r>
    </w:p>
    <w:p w14:paraId="45A5B47F" w14:textId="77777777" w:rsidR="003767E1" w:rsidRPr="005F1247" w:rsidRDefault="003767E1" w:rsidP="003767E1">
      <w:pPr>
        <w:pStyle w:val="HPItext"/>
        <w:rPr>
          <w:rFonts w:ascii="Verdana" w:hAnsi="Verdana"/>
          <w:sz w:val="24"/>
          <w:szCs w:val="24"/>
          <w:lang w:val="tr-TR"/>
        </w:rPr>
      </w:pPr>
    </w:p>
    <w:p w14:paraId="4DF498D4" w14:textId="77777777" w:rsidR="0025348A" w:rsidRPr="005F1247" w:rsidRDefault="0025348A" w:rsidP="0056290F">
      <w:pPr>
        <w:pStyle w:val="HPIfootnotes"/>
        <w:rPr>
          <w:rFonts w:ascii="Verdana" w:hAnsi="Verdana"/>
          <w:lang w:val="tr-TR"/>
        </w:rPr>
      </w:pPr>
    </w:p>
    <w:p w14:paraId="3B97D1E9" w14:textId="77777777" w:rsidR="0025348A" w:rsidRPr="005F1247" w:rsidRDefault="0025348A" w:rsidP="0056290F">
      <w:pPr>
        <w:pStyle w:val="HPIfootnotes"/>
        <w:rPr>
          <w:rFonts w:ascii="Verdana" w:hAnsi="Verdana"/>
          <w:lang w:val="tr-TR"/>
        </w:rPr>
      </w:pPr>
    </w:p>
    <w:sectPr w:rsidR="0025348A" w:rsidRPr="005F1247" w:rsidSect="00A64203">
      <w:headerReference w:type="default" r:id="rId12"/>
      <w:footerReference w:type="default" r:id="rId13"/>
      <w:headerReference w:type="first" r:id="rId14"/>
      <w:footerReference w:type="first" r:id="rId15"/>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EDF8" w14:textId="77777777" w:rsidR="00154D88" w:rsidRDefault="00154D88" w:rsidP="00A215F4">
      <w:r>
        <w:separator/>
      </w:r>
    </w:p>
  </w:endnote>
  <w:endnote w:type="continuationSeparator" w:id="0">
    <w:p w14:paraId="3D2E9BE0" w14:textId="77777777" w:rsidR="00154D88" w:rsidRDefault="00154D88"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10022FF" w:usb1="C000E47F" w:usb2="00000029" w:usb3="00000000" w:csb0="000001D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P Simplified Light">
    <w:altName w:val="Segoe Script"/>
    <w:panose1 w:val="020B0404020204020204"/>
    <w:charset w:val="A2"/>
    <w:family w:val="swiss"/>
    <w:pitch w:val="variable"/>
    <w:sig w:usb0="A00000AF" w:usb1="5000205B" w:usb2="00000000" w:usb3="00000000" w:csb0="00000093"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P Simplified">
    <w:altName w:val="Arial"/>
    <w:panose1 w:val="020B0604020204020204"/>
    <w:charset w:val="A2"/>
    <w:family w:val="swiss"/>
    <w:pitch w:val="variable"/>
    <w:sig w:usb0="A00000AF" w:usb1="5000205B" w:usb2="00000000" w:usb3="00000000" w:csb0="00000093" w:csb1="00000000"/>
  </w:font>
  <w:font w:name="HPSimplified-Light">
    <w:altName w:val="HP Simplified Light"/>
    <w:panose1 w:val="00000000000000000000"/>
    <w:charset w:val="4D"/>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14:paraId="561900B9" w14:textId="77777777" w:rsidTr="00A215F4">
      <w:tc>
        <w:tcPr>
          <w:tcW w:w="8280" w:type="dxa"/>
          <w:tcBorders>
            <w:top w:val="single" w:sz="4" w:space="0" w:color="B9B8BB" w:themeColor="accent2"/>
          </w:tcBorders>
          <w:vAlign w:val="bottom"/>
        </w:tcPr>
        <w:p w14:paraId="5C92F72D" w14:textId="77777777" w:rsidR="00A215F4" w:rsidRDefault="00A215F4" w:rsidP="0053001C">
          <w:pPr>
            <w:pStyle w:val="AltBilgi"/>
            <w:rPr>
              <w:noProof/>
            </w:rPr>
          </w:pPr>
        </w:p>
      </w:tc>
      <w:tc>
        <w:tcPr>
          <w:tcW w:w="1080" w:type="dxa"/>
          <w:tcBorders>
            <w:top w:val="single" w:sz="4" w:space="0" w:color="B9B8BB" w:themeColor="accent2"/>
          </w:tcBorders>
          <w:vAlign w:val="bottom"/>
        </w:tcPr>
        <w:p w14:paraId="0D216B2B" w14:textId="77777777" w:rsidR="00A215F4" w:rsidRPr="0053001C" w:rsidRDefault="00A215F4" w:rsidP="0053001C">
          <w:pPr>
            <w:pStyle w:val="HPIpagenumber"/>
          </w:pPr>
        </w:p>
      </w:tc>
    </w:tr>
    <w:tr w:rsidR="0053001C" w14:paraId="080EBEF8" w14:textId="77777777" w:rsidTr="0053001C">
      <w:tc>
        <w:tcPr>
          <w:tcW w:w="8280" w:type="dxa"/>
          <w:vAlign w:val="bottom"/>
        </w:tcPr>
        <w:p w14:paraId="183DAA94" w14:textId="3C8C9138" w:rsidR="0053001C" w:rsidRDefault="001022AE" w:rsidP="0053001C">
          <w:pPr>
            <w:pStyle w:val="AltBilgi"/>
          </w:pPr>
          <w:r w:rsidRPr="001022AE">
            <w:rPr>
              <w:noProof/>
            </w:rPr>
            <w:t>©Copyright 201</w:t>
          </w:r>
          <w:r w:rsidR="00B53907">
            <w:rPr>
              <w:noProof/>
            </w:rPr>
            <w:t>7</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10C59C6D" w14:textId="4B15ACF7"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D76C0A">
            <w:rPr>
              <w:noProof/>
            </w:rPr>
            <w:t>2</w:t>
          </w:r>
          <w:r w:rsidRPr="0053001C">
            <w:fldChar w:fldCharType="end"/>
          </w:r>
        </w:p>
      </w:tc>
    </w:tr>
  </w:tbl>
  <w:p w14:paraId="38C0DA81" w14:textId="77777777" w:rsidR="00AD6EBC" w:rsidRDefault="00AD6E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14:paraId="7AE02456" w14:textId="77777777" w:rsidTr="004368E0">
      <w:trPr>
        <w:trHeight w:hRule="exact" w:val="144"/>
      </w:trPr>
      <w:tc>
        <w:tcPr>
          <w:tcW w:w="8280" w:type="dxa"/>
          <w:tcBorders>
            <w:top w:val="single" w:sz="4" w:space="0" w:color="B9B8BB" w:themeColor="accent2"/>
          </w:tcBorders>
          <w:vAlign w:val="bottom"/>
        </w:tcPr>
        <w:p w14:paraId="6EFA3E85" w14:textId="77777777" w:rsidR="005940F5" w:rsidRDefault="005940F5" w:rsidP="005940F5">
          <w:pPr>
            <w:pStyle w:val="AltBilgi"/>
            <w:rPr>
              <w:noProof/>
            </w:rPr>
          </w:pPr>
        </w:p>
      </w:tc>
      <w:tc>
        <w:tcPr>
          <w:tcW w:w="1080" w:type="dxa"/>
          <w:tcBorders>
            <w:top w:val="single" w:sz="4" w:space="0" w:color="B9B8BB" w:themeColor="accent2"/>
          </w:tcBorders>
          <w:vAlign w:val="bottom"/>
        </w:tcPr>
        <w:p w14:paraId="113D61DD" w14:textId="77777777" w:rsidR="005940F5" w:rsidRPr="0053001C" w:rsidRDefault="005940F5" w:rsidP="005940F5">
          <w:pPr>
            <w:pStyle w:val="HPIpagenumber"/>
          </w:pPr>
        </w:p>
      </w:tc>
    </w:tr>
    <w:tr w:rsidR="005940F5" w14:paraId="4CAED78C" w14:textId="77777777" w:rsidTr="00F22B56">
      <w:tc>
        <w:tcPr>
          <w:tcW w:w="8280" w:type="dxa"/>
          <w:vAlign w:val="bottom"/>
        </w:tcPr>
        <w:p w14:paraId="03DEFB45" w14:textId="77777777" w:rsidR="005940F5" w:rsidRDefault="00BC0798" w:rsidP="005940F5">
          <w:pPr>
            <w:pStyle w:val="AltBilgi"/>
          </w:pPr>
          <w:r w:rsidRPr="001022AE">
            <w:rPr>
              <w:rFonts w:eastAsia="MS Mincho" w:cs="HP Simplified Light"/>
              <w:szCs w:val="20"/>
              <w:lang w:eastAsia="ja-JP"/>
            </w:rPr>
            <w:t>©Copyright 2016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1C5A3BA5" w14:textId="128795AD" w:rsidR="005940F5" w:rsidRDefault="005940F5" w:rsidP="005940F5">
          <w:pPr>
            <w:pStyle w:val="HPIpagenumber"/>
          </w:pPr>
          <w:r w:rsidRPr="0053001C">
            <w:fldChar w:fldCharType="begin"/>
          </w:r>
          <w:r w:rsidRPr="0053001C">
            <w:instrText xml:space="preserve"> PAGE   \* MERGEFORMAT </w:instrText>
          </w:r>
          <w:r w:rsidRPr="0053001C">
            <w:fldChar w:fldCharType="separate"/>
          </w:r>
          <w:r w:rsidR="00154D88">
            <w:rPr>
              <w:noProof/>
            </w:rPr>
            <w:t>1</w:t>
          </w:r>
          <w:r w:rsidRPr="0053001C">
            <w:fldChar w:fldCharType="end"/>
          </w:r>
        </w:p>
      </w:tc>
    </w:tr>
  </w:tbl>
  <w:p w14:paraId="6A8FEEF2" w14:textId="77777777" w:rsidR="005940F5" w:rsidRPr="004368E0" w:rsidRDefault="005940F5" w:rsidP="00436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E6E6" w14:textId="77777777" w:rsidR="00154D88" w:rsidRDefault="00154D88" w:rsidP="00A215F4">
      <w:r>
        <w:separator/>
      </w:r>
    </w:p>
  </w:footnote>
  <w:footnote w:type="continuationSeparator" w:id="0">
    <w:p w14:paraId="37294928" w14:textId="77777777" w:rsidR="00154D88" w:rsidRDefault="00154D88" w:rsidP="00A2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DB4451" w14:paraId="3BFB771B" w14:textId="77777777" w:rsidTr="00E02F05">
      <w:trPr>
        <w:trHeight w:val="691"/>
      </w:trPr>
      <w:tc>
        <w:tcPr>
          <w:tcW w:w="2160" w:type="dxa"/>
          <w:vAlign w:val="bottom"/>
        </w:tcPr>
        <w:p w14:paraId="789BB2C2" w14:textId="5E277338" w:rsidR="00A405BB" w:rsidRPr="00A405BB" w:rsidRDefault="00295EDF" w:rsidP="00743035">
          <w:pPr>
            <w:pStyle w:val="HPIheaderpages"/>
          </w:pPr>
          <w:r>
            <w:t>BASIN BÜLTENİ</w:t>
          </w:r>
        </w:p>
      </w:tc>
      <w:tc>
        <w:tcPr>
          <w:tcW w:w="2880" w:type="dxa"/>
          <w:vAlign w:val="bottom"/>
        </w:tcPr>
        <w:p w14:paraId="0825B1E5" w14:textId="77777777" w:rsidR="00DB4451" w:rsidRPr="00DB4451" w:rsidRDefault="00DB4451" w:rsidP="00920D7A">
          <w:pPr>
            <w:pStyle w:val="HPIdatesecondpages"/>
          </w:pPr>
        </w:p>
      </w:tc>
      <w:tc>
        <w:tcPr>
          <w:tcW w:w="4320" w:type="dxa"/>
          <w:vAlign w:val="center"/>
        </w:tcPr>
        <w:p w14:paraId="29264395" w14:textId="77777777" w:rsidR="00DB4451" w:rsidRPr="00DB4451" w:rsidRDefault="005526E6" w:rsidP="003F2D07">
          <w:pPr>
            <w:pStyle w:val="stBilgi"/>
            <w:jc w:val="right"/>
            <w:rPr>
              <w:sz w:val="20"/>
              <w:szCs w:val="20"/>
            </w:rPr>
          </w:pPr>
          <w:r>
            <w:rPr>
              <w:sz w:val="20"/>
              <w:szCs w:val="20"/>
              <w:lang w:val="tr-TR" w:eastAsia="tr-TR"/>
            </w:rPr>
            <w:drawing>
              <wp:inline distT="0" distB="0" distL="0" distR="0" wp14:anchorId="31CEA012" wp14:editId="5EDF9B25">
                <wp:extent cx="438785" cy="43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A64203" w14:paraId="5BF001FA" w14:textId="77777777" w:rsidTr="00A64203">
      <w:trPr>
        <w:trHeight w:hRule="exact" w:val="144"/>
      </w:trPr>
      <w:tc>
        <w:tcPr>
          <w:tcW w:w="2160" w:type="dxa"/>
          <w:tcBorders>
            <w:bottom w:val="single" w:sz="4" w:space="0" w:color="B9B8BB" w:themeColor="accent2"/>
          </w:tcBorders>
        </w:tcPr>
        <w:p w14:paraId="391527B1" w14:textId="77777777" w:rsidR="00A64203" w:rsidRPr="00A405BB" w:rsidRDefault="00A64203" w:rsidP="00A64203"/>
      </w:tc>
      <w:tc>
        <w:tcPr>
          <w:tcW w:w="2880" w:type="dxa"/>
          <w:tcBorders>
            <w:bottom w:val="single" w:sz="4" w:space="0" w:color="B9B8BB" w:themeColor="accent2"/>
          </w:tcBorders>
        </w:tcPr>
        <w:p w14:paraId="7BA085D1" w14:textId="77777777" w:rsidR="00A64203" w:rsidRPr="00DB4451" w:rsidRDefault="00A64203" w:rsidP="00A64203"/>
      </w:tc>
      <w:tc>
        <w:tcPr>
          <w:tcW w:w="4320" w:type="dxa"/>
          <w:tcBorders>
            <w:bottom w:val="single" w:sz="4" w:space="0" w:color="B9B8BB" w:themeColor="accent2"/>
          </w:tcBorders>
        </w:tcPr>
        <w:p w14:paraId="583A9EEE" w14:textId="77777777" w:rsidR="00A64203" w:rsidRDefault="00A64203" w:rsidP="00A64203"/>
      </w:tc>
    </w:tr>
  </w:tbl>
  <w:p w14:paraId="2188B4C8" w14:textId="77777777" w:rsidR="00D545EC" w:rsidRPr="00D545EC" w:rsidRDefault="00D545EC"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14:paraId="2DCF161D" w14:textId="77777777" w:rsidTr="00A71B05">
      <w:trPr>
        <w:trHeight w:val="720"/>
      </w:trPr>
      <w:tc>
        <w:tcPr>
          <w:tcW w:w="5040" w:type="dxa"/>
        </w:tcPr>
        <w:p w14:paraId="55A0CE8E" w14:textId="629A1A3C" w:rsidR="00E47CCE" w:rsidRPr="00E47CCE" w:rsidRDefault="00E47CCE" w:rsidP="00E47CCE">
          <w:pPr>
            <w:pStyle w:val="stBilgi"/>
            <w:rPr>
              <w:rFonts w:ascii="HP Simplified Light" w:hAnsi="HP Simplified Light"/>
              <w:color w:val="auto"/>
              <w:sz w:val="20"/>
              <w:szCs w:val="20"/>
              <w:lang w:val="pt-BR"/>
            </w:rPr>
          </w:pPr>
        </w:p>
      </w:tc>
      <w:tc>
        <w:tcPr>
          <w:tcW w:w="4320" w:type="dxa"/>
        </w:tcPr>
        <w:p w14:paraId="1520FE79" w14:textId="77777777" w:rsidR="00DB4451" w:rsidRPr="005940F5" w:rsidRDefault="00DB4451" w:rsidP="005940F5">
          <w:pPr>
            <w:pStyle w:val="stBilgi"/>
            <w:spacing w:line="240" w:lineRule="auto"/>
            <w:jc w:val="right"/>
          </w:pPr>
          <w:r w:rsidRPr="005940F5">
            <w:rPr>
              <w:lang w:val="tr-TR" w:eastAsia="tr-TR"/>
            </w:rPr>
            <w:drawing>
              <wp:inline distT="0" distB="0" distL="0" distR="0" wp14:anchorId="434FB4A8" wp14:editId="63D25F2E">
                <wp:extent cx="804672" cy="80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7C902C2D" w14:textId="77777777"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D49"/>
    <w:multiLevelType w:val="hybridMultilevel"/>
    <w:tmpl w:val="C5E431B2"/>
    <w:lvl w:ilvl="0" w:tplc="82A0B888">
      <w:start w:val="1"/>
      <w:numFmt w:val="decimal"/>
      <w:lvlText w:val="%1."/>
      <w:lvlJc w:val="left"/>
      <w:pPr>
        <w:ind w:left="720" w:hanging="36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4"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5"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6" w15:restartNumberingAfterBreak="0">
    <w:nsid w:val="1D724F1B"/>
    <w:multiLevelType w:val="multilevel"/>
    <w:tmpl w:val="B1F2010C"/>
    <w:numStyleLink w:val="bulletedlist"/>
  </w:abstractNum>
  <w:abstractNum w:abstractNumId="7" w15:restartNumberingAfterBreak="0">
    <w:nsid w:val="25AF5524"/>
    <w:multiLevelType w:val="multilevel"/>
    <w:tmpl w:val="B1F2010C"/>
    <w:numStyleLink w:val="bulletedlist"/>
  </w:abstractNum>
  <w:abstractNum w:abstractNumId="8"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B77A7A"/>
    <w:multiLevelType w:val="hybridMultilevel"/>
    <w:tmpl w:val="C81C8344"/>
    <w:lvl w:ilvl="0" w:tplc="4CE668FE">
      <w:start w:val="1"/>
      <w:numFmt w:val="decimal"/>
      <w:lvlText w:val="%1."/>
      <w:lvlJc w:val="left"/>
      <w:pPr>
        <w:tabs>
          <w:tab w:val="num" w:pos="720"/>
        </w:tabs>
        <w:ind w:left="720" w:hanging="360"/>
      </w:pPr>
    </w:lvl>
    <w:lvl w:ilvl="1" w:tplc="5F68A12C" w:tentative="1">
      <w:start w:val="1"/>
      <w:numFmt w:val="decimal"/>
      <w:lvlText w:val="%2."/>
      <w:lvlJc w:val="left"/>
      <w:pPr>
        <w:tabs>
          <w:tab w:val="num" w:pos="1440"/>
        </w:tabs>
        <w:ind w:left="1440" w:hanging="360"/>
      </w:pPr>
    </w:lvl>
    <w:lvl w:ilvl="2" w:tplc="C6D8C928" w:tentative="1">
      <w:start w:val="1"/>
      <w:numFmt w:val="decimal"/>
      <w:lvlText w:val="%3."/>
      <w:lvlJc w:val="left"/>
      <w:pPr>
        <w:tabs>
          <w:tab w:val="num" w:pos="2160"/>
        </w:tabs>
        <w:ind w:left="2160" w:hanging="360"/>
      </w:pPr>
    </w:lvl>
    <w:lvl w:ilvl="3" w:tplc="927AD4DE" w:tentative="1">
      <w:start w:val="1"/>
      <w:numFmt w:val="decimal"/>
      <w:lvlText w:val="%4."/>
      <w:lvlJc w:val="left"/>
      <w:pPr>
        <w:tabs>
          <w:tab w:val="num" w:pos="2880"/>
        </w:tabs>
        <w:ind w:left="2880" w:hanging="360"/>
      </w:pPr>
    </w:lvl>
    <w:lvl w:ilvl="4" w:tplc="DE98F722" w:tentative="1">
      <w:start w:val="1"/>
      <w:numFmt w:val="decimal"/>
      <w:lvlText w:val="%5."/>
      <w:lvlJc w:val="left"/>
      <w:pPr>
        <w:tabs>
          <w:tab w:val="num" w:pos="3600"/>
        </w:tabs>
        <w:ind w:left="3600" w:hanging="360"/>
      </w:pPr>
    </w:lvl>
    <w:lvl w:ilvl="5" w:tplc="7064347E" w:tentative="1">
      <w:start w:val="1"/>
      <w:numFmt w:val="decimal"/>
      <w:lvlText w:val="%6."/>
      <w:lvlJc w:val="left"/>
      <w:pPr>
        <w:tabs>
          <w:tab w:val="num" w:pos="4320"/>
        </w:tabs>
        <w:ind w:left="4320" w:hanging="360"/>
      </w:pPr>
    </w:lvl>
    <w:lvl w:ilvl="6" w:tplc="3976C9BA" w:tentative="1">
      <w:start w:val="1"/>
      <w:numFmt w:val="decimal"/>
      <w:lvlText w:val="%7."/>
      <w:lvlJc w:val="left"/>
      <w:pPr>
        <w:tabs>
          <w:tab w:val="num" w:pos="5040"/>
        </w:tabs>
        <w:ind w:left="5040" w:hanging="360"/>
      </w:pPr>
    </w:lvl>
    <w:lvl w:ilvl="7" w:tplc="857C7840" w:tentative="1">
      <w:start w:val="1"/>
      <w:numFmt w:val="decimal"/>
      <w:lvlText w:val="%8."/>
      <w:lvlJc w:val="left"/>
      <w:pPr>
        <w:tabs>
          <w:tab w:val="num" w:pos="5760"/>
        </w:tabs>
        <w:ind w:left="5760" w:hanging="360"/>
      </w:pPr>
    </w:lvl>
    <w:lvl w:ilvl="8" w:tplc="CD86247E" w:tentative="1">
      <w:start w:val="1"/>
      <w:numFmt w:val="decimal"/>
      <w:lvlText w:val="%9."/>
      <w:lvlJc w:val="left"/>
      <w:pPr>
        <w:tabs>
          <w:tab w:val="num" w:pos="6480"/>
        </w:tabs>
        <w:ind w:left="6480" w:hanging="360"/>
      </w:pPr>
    </w:lvl>
  </w:abstractNum>
  <w:abstractNum w:abstractNumId="10"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1"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2"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05357C"/>
    <w:multiLevelType w:val="multilevel"/>
    <w:tmpl w:val="B1F2010C"/>
    <w:numStyleLink w:val="bulletedlist"/>
  </w:abstractNum>
  <w:abstractNum w:abstractNumId="14" w15:restartNumberingAfterBreak="0">
    <w:nsid w:val="44924F26"/>
    <w:multiLevelType w:val="hybridMultilevel"/>
    <w:tmpl w:val="74BC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84A4A"/>
    <w:multiLevelType w:val="hybridMultilevel"/>
    <w:tmpl w:val="9FB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7" w15:restartNumberingAfterBreak="0">
    <w:nsid w:val="4E7348A9"/>
    <w:multiLevelType w:val="multilevel"/>
    <w:tmpl w:val="B1F2010C"/>
    <w:numStyleLink w:val="bulletedlist"/>
  </w:abstractNum>
  <w:abstractNum w:abstractNumId="18" w15:restartNumberingAfterBreak="0">
    <w:nsid w:val="53343FD0"/>
    <w:multiLevelType w:val="hybridMultilevel"/>
    <w:tmpl w:val="C1D6E9F2"/>
    <w:lvl w:ilvl="0" w:tplc="C45E024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160523"/>
    <w:multiLevelType w:val="hybridMultilevel"/>
    <w:tmpl w:val="5B204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027DD"/>
    <w:multiLevelType w:val="hybridMultilevel"/>
    <w:tmpl w:val="F89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2"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3" w15:restartNumberingAfterBreak="0">
    <w:nsid w:val="744D1078"/>
    <w:multiLevelType w:val="hybridMultilevel"/>
    <w:tmpl w:val="F06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25DD0"/>
    <w:multiLevelType w:val="hybridMultilevel"/>
    <w:tmpl w:val="193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384244"/>
    <w:multiLevelType w:val="multilevel"/>
    <w:tmpl w:val="B1F2010C"/>
    <w:numStyleLink w:val="bulletedlist"/>
  </w:abstractNum>
  <w:abstractNum w:abstractNumId="27" w15:restartNumberingAfterBreak="0">
    <w:nsid w:val="7DD119AE"/>
    <w:multiLevelType w:val="hybridMultilevel"/>
    <w:tmpl w:val="C6D2ED5A"/>
    <w:lvl w:ilvl="0" w:tplc="59BA954A">
      <w:start w:val="1"/>
      <w:numFmt w:val="decimal"/>
      <w:lvlText w:val="%1."/>
      <w:lvlJc w:val="left"/>
      <w:pPr>
        <w:tabs>
          <w:tab w:val="num" w:pos="720"/>
        </w:tabs>
        <w:ind w:left="720" w:hanging="360"/>
      </w:pPr>
    </w:lvl>
    <w:lvl w:ilvl="1" w:tplc="CDAE2E26" w:tentative="1">
      <w:start w:val="1"/>
      <w:numFmt w:val="decimal"/>
      <w:lvlText w:val="%2."/>
      <w:lvlJc w:val="left"/>
      <w:pPr>
        <w:tabs>
          <w:tab w:val="num" w:pos="1440"/>
        </w:tabs>
        <w:ind w:left="1440" w:hanging="360"/>
      </w:pPr>
    </w:lvl>
    <w:lvl w:ilvl="2" w:tplc="B866ABCE" w:tentative="1">
      <w:start w:val="1"/>
      <w:numFmt w:val="decimal"/>
      <w:lvlText w:val="%3."/>
      <w:lvlJc w:val="left"/>
      <w:pPr>
        <w:tabs>
          <w:tab w:val="num" w:pos="2160"/>
        </w:tabs>
        <w:ind w:left="2160" w:hanging="360"/>
      </w:pPr>
    </w:lvl>
    <w:lvl w:ilvl="3" w:tplc="A5BCD17C" w:tentative="1">
      <w:start w:val="1"/>
      <w:numFmt w:val="decimal"/>
      <w:lvlText w:val="%4."/>
      <w:lvlJc w:val="left"/>
      <w:pPr>
        <w:tabs>
          <w:tab w:val="num" w:pos="2880"/>
        </w:tabs>
        <w:ind w:left="2880" w:hanging="360"/>
      </w:pPr>
    </w:lvl>
    <w:lvl w:ilvl="4" w:tplc="1C28AF3C" w:tentative="1">
      <w:start w:val="1"/>
      <w:numFmt w:val="decimal"/>
      <w:lvlText w:val="%5."/>
      <w:lvlJc w:val="left"/>
      <w:pPr>
        <w:tabs>
          <w:tab w:val="num" w:pos="3600"/>
        </w:tabs>
        <w:ind w:left="3600" w:hanging="360"/>
      </w:pPr>
    </w:lvl>
    <w:lvl w:ilvl="5" w:tplc="3A3EE194" w:tentative="1">
      <w:start w:val="1"/>
      <w:numFmt w:val="decimal"/>
      <w:lvlText w:val="%6."/>
      <w:lvlJc w:val="left"/>
      <w:pPr>
        <w:tabs>
          <w:tab w:val="num" w:pos="4320"/>
        </w:tabs>
        <w:ind w:left="4320" w:hanging="360"/>
      </w:pPr>
    </w:lvl>
    <w:lvl w:ilvl="6" w:tplc="768C4A8C" w:tentative="1">
      <w:start w:val="1"/>
      <w:numFmt w:val="decimal"/>
      <w:lvlText w:val="%7."/>
      <w:lvlJc w:val="left"/>
      <w:pPr>
        <w:tabs>
          <w:tab w:val="num" w:pos="5040"/>
        </w:tabs>
        <w:ind w:left="5040" w:hanging="360"/>
      </w:pPr>
    </w:lvl>
    <w:lvl w:ilvl="7" w:tplc="58922C58" w:tentative="1">
      <w:start w:val="1"/>
      <w:numFmt w:val="decimal"/>
      <w:lvlText w:val="%8."/>
      <w:lvlJc w:val="left"/>
      <w:pPr>
        <w:tabs>
          <w:tab w:val="num" w:pos="5760"/>
        </w:tabs>
        <w:ind w:left="5760" w:hanging="360"/>
      </w:pPr>
    </w:lvl>
    <w:lvl w:ilvl="8" w:tplc="858E31F6" w:tentative="1">
      <w:start w:val="1"/>
      <w:numFmt w:val="decimal"/>
      <w:lvlText w:val="%9."/>
      <w:lvlJc w:val="left"/>
      <w:pPr>
        <w:tabs>
          <w:tab w:val="num" w:pos="6480"/>
        </w:tabs>
        <w:ind w:left="6480" w:hanging="360"/>
      </w:pPr>
    </w:lvl>
  </w:abstractNum>
  <w:num w:numId="1">
    <w:abstractNumId w:val="8"/>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3"/>
  </w:num>
  <w:num w:numId="7">
    <w:abstractNumId w:val="17"/>
  </w:num>
  <w:num w:numId="8">
    <w:abstractNumId w:val="12"/>
  </w:num>
  <w:num w:numId="9">
    <w:abstractNumId w:val="6"/>
  </w:num>
  <w:num w:numId="10">
    <w:abstractNumId w:val="7"/>
  </w:num>
  <w:num w:numId="11">
    <w:abstractNumId w:val="21"/>
  </w:num>
  <w:num w:numId="12">
    <w:abstractNumId w:val="11"/>
  </w:num>
  <w:num w:numId="13">
    <w:abstractNumId w:val="5"/>
  </w:num>
  <w:num w:numId="14">
    <w:abstractNumId w:val="22"/>
  </w:num>
  <w:num w:numId="15">
    <w:abstractNumId w:val="2"/>
  </w:num>
  <w:num w:numId="16">
    <w:abstractNumId w:val="10"/>
  </w:num>
  <w:num w:numId="17">
    <w:abstractNumId w:val="16"/>
  </w:num>
  <w:num w:numId="18">
    <w:abstractNumId w:val="13"/>
  </w:num>
  <w:num w:numId="19">
    <w:abstractNumId w:val="4"/>
  </w:num>
  <w:num w:numId="20">
    <w:abstractNumId w:val="23"/>
  </w:num>
  <w:num w:numId="21">
    <w:abstractNumId w:val="20"/>
  </w:num>
  <w:num w:numId="22">
    <w:abstractNumId w:val="0"/>
  </w:num>
  <w:num w:numId="23">
    <w:abstractNumId w:val="25"/>
  </w:num>
  <w:num w:numId="24">
    <w:abstractNumId w:val="18"/>
  </w:num>
  <w:num w:numId="25">
    <w:abstractNumId w:val="15"/>
  </w:num>
  <w:num w:numId="26">
    <w:abstractNumId w:val="27"/>
  </w:num>
  <w:num w:numId="27">
    <w:abstractNumId w:val="14"/>
  </w:num>
  <w:num w:numId="28">
    <w:abstractNumId w:val="9"/>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8A"/>
    <w:rsid w:val="00000A7D"/>
    <w:rsid w:val="00003569"/>
    <w:rsid w:val="00006233"/>
    <w:rsid w:val="00007BCA"/>
    <w:rsid w:val="00015324"/>
    <w:rsid w:val="0001657A"/>
    <w:rsid w:val="00016C4E"/>
    <w:rsid w:val="000279A3"/>
    <w:rsid w:val="000319EA"/>
    <w:rsid w:val="000330C1"/>
    <w:rsid w:val="00033FCF"/>
    <w:rsid w:val="00047063"/>
    <w:rsid w:val="00047B76"/>
    <w:rsid w:val="000529E0"/>
    <w:rsid w:val="00053F66"/>
    <w:rsid w:val="00064D8D"/>
    <w:rsid w:val="00071ADB"/>
    <w:rsid w:val="00072EE1"/>
    <w:rsid w:val="00073CAB"/>
    <w:rsid w:val="0007409F"/>
    <w:rsid w:val="00076917"/>
    <w:rsid w:val="00077A85"/>
    <w:rsid w:val="000828B7"/>
    <w:rsid w:val="00082DD6"/>
    <w:rsid w:val="00083F0F"/>
    <w:rsid w:val="0008650E"/>
    <w:rsid w:val="00087687"/>
    <w:rsid w:val="000972A0"/>
    <w:rsid w:val="000A49D4"/>
    <w:rsid w:val="000A7687"/>
    <w:rsid w:val="000B429C"/>
    <w:rsid w:val="000B7CF6"/>
    <w:rsid w:val="000C2D45"/>
    <w:rsid w:val="000D41C3"/>
    <w:rsid w:val="000D7183"/>
    <w:rsid w:val="000E0964"/>
    <w:rsid w:val="00101602"/>
    <w:rsid w:val="001022AE"/>
    <w:rsid w:val="00104455"/>
    <w:rsid w:val="0010503A"/>
    <w:rsid w:val="00105F68"/>
    <w:rsid w:val="00112036"/>
    <w:rsid w:val="00113503"/>
    <w:rsid w:val="00113FA9"/>
    <w:rsid w:val="00114CE6"/>
    <w:rsid w:val="001158A3"/>
    <w:rsid w:val="00116235"/>
    <w:rsid w:val="00132442"/>
    <w:rsid w:val="00132F6A"/>
    <w:rsid w:val="0013434E"/>
    <w:rsid w:val="00135910"/>
    <w:rsid w:val="0014045A"/>
    <w:rsid w:val="001426C8"/>
    <w:rsid w:val="0015080B"/>
    <w:rsid w:val="00154D88"/>
    <w:rsid w:val="00154E78"/>
    <w:rsid w:val="00165E33"/>
    <w:rsid w:val="00172093"/>
    <w:rsid w:val="0017213A"/>
    <w:rsid w:val="00177799"/>
    <w:rsid w:val="00177B9E"/>
    <w:rsid w:val="00180759"/>
    <w:rsid w:val="001A6ACA"/>
    <w:rsid w:val="001B0E6C"/>
    <w:rsid w:val="001B30EE"/>
    <w:rsid w:val="001B4078"/>
    <w:rsid w:val="001C3E10"/>
    <w:rsid w:val="001C4F9C"/>
    <w:rsid w:val="001E3A1F"/>
    <w:rsid w:val="001F1D69"/>
    <w:rsid w:val="001F3ED1"/>
    <w:rsid w:val="001F51E8"/>
    <w:rsid w:val="00200DAA"/>
    <w:rsid w:val="00203AD9"/>
    <w:rsid w:val="00213644"/>
    <w:rsid w:val="00215B7E"/>
    <w:rsid w:val="00216068"/>
    <w:rsid w:val="00221DA0"/>
    <w:rsid w:val="00226E61"/>
    <w:rsid w:val="0023184B"/>
    <w:rsid w:val="002332E9"/>
    <w:rsid w:val="00245F87"/>
    <w:rsid w:val="0025329E"/>
    <w:rsid w:val="0025348A"/>
    <w:rsid w:val="00257C72"/>
    <w:rsid w:val="002663E2"/>
    <w:rsid w:val="002673F9"/>
    <w:rsid w:val="00271E66"/>
    <w:rsid w:val="0028054D"/>
    <w:rsid w:val="00286034"/>
    <w:rsid w:val="00290C71"/>
    <w:rsid w:val="00292DC8"/>
    <w:rsid w:val="00295EBB"/>
    <w:rsid w:val="00295EDF"/>
    <w:rsid w:val="0029649A"/>
    <w:rsid w:val="002C18D4"/>
    <w:rsid w:val="002D2D6F"/>
    <w:rsid w:val="002E06E6"/>
    <w:rsid w:val="002E3124"/>
    <w:rsid w:val="002E360F"/>
    <w:rsid w:val="002E4868"/>
    <w:rsid w:val="002F2C38"/>
    <w:rsid w:val="002F7022"/>
    <w:rsid w:val="002F785F"/>
    <w:rsid w:val="00306371"/>
    <w:rsid w:val="00312C89"/>
    <w:rsid w:val="003214DB"/>
    <w:rsid w:val="0032172D"/>
    <w:rsid w:val="00321C97"/>
    <w:rsid w:val="00324916"/>
    <w:rsid w:val="00331219"/>
    <w:rsid w:val="003312BA"/>
    <w:rsid w:val="00332CB5"/>
    <w:rsid w:val="0033332F"/>
    <w:rsid w:val="00333B02"/>
    <w:rsid w:val="003366A8"/>
    <w:rsid w:val="00352E83"/>
    <w:rsid w:val="00353CFE"/>
    <w:rsid w:val="00354B62"/>
    <w:rsid w:val="00357F50"/>
    <w:rsid w:val="003646EB"/>
    <w:rsid w:val="003655B4"/>
    <w:rsid w:val="00366029"/>
    <w:rsid w:val="00376113"/>
    <w:rsid w:val="003767E1"/>
    <w:rsid w:val="00384DFB"/>
    <w:rsid w:val="00385A67"/>
    <w:rsid w:val="00386A21"/>
    <w:rsid w:val="003962FA"/>
    <w:rsid w:val="003A3CCE"/>
    <w:rsid w:val="003A5666"/>
    <w:rsid w:val="003A6813"/>
    <w:rsid w:val="003A69EE"/>
    <w:rsid w:val="003B19E7"/>
    <w:rsid w:val="003C7028"/>
    <w:rsid w:val="003D0C4C"/>
    <w:rsid w:val="003E72FF"/>
    <w:rsid w:val="003F2D07"/>
    <w:rsid w:val="003F5AD0"/>
    <w:rsid w:val="003F76B8"/>
    <w:rsid w:val="00400686"/>
    <w:rsid w:val="00400FA1"/>
    <w:rsid w:val="00404A59"/>
    <w:rsid w:val="00407625"/>
    <w:rsid w:val="0042278F"/>
    <w:rsid w:val="00427290"/>
    <w:rsid w:val="0042758E"/>
    <w:rsid w:val="004308F9"/>
    <w:rsid w:val="00430E6D"/>
    <w:rsid w:val="00432DF9"/>
    <w:rsid w:val="004338A6"/>
    <w:rsid w:val="004368E0"/>
    <w:rsid w:val="00451442"/>
    <w:rsid w:val="004525E7"/>
    <w:rsid w:val="00452979"/>
    <w:rsid w:val="00475157"/>
    <w:rsid w:val="00475801"/>
    <w:rsid w:val="00480526"/>
    <w:rsid w:val="00482EAE"/>
    <w:rsid w:val="0048517E"/>
    <w:rsid w:val="0049238F"/>
    <w:rsid w:val="00492CC5"/>
    <w:rsid w:val="00496191"/>
    <w:rsid w:val="004A1AB0"/>
    <w:rsid w:val="004A5A49"/>
    <w:rsid w:val="004B1D64"/>
    <w:rsid w:val="004B2D65"/>
    <w:rsid w:val="004C7987"/>
    <w:rsid w:val="004C7A9D"/>
    <w:rsid w:val="004D265B"/>
    <w:rsid w:val="004D501E"/>
    <w:rsid w:val="004D5C6F"/>
    <w:rsid w:val="004F17BF"/>
    <w:rsid w:val="004F1E03"/>
    <w:rsid w:val="004F7567"/>
    <w:rsid w:val="004F794A"/>
    <w:rsid w:val="0050030C"/>
    <w:rsid w:val="0050501E"/>
    <w:rsid w:val="0050585E"/>
    <w:rsid w:val="0051054E"/>
    <w:rsid w:val="0052010C"/>
    <w:rsid w:val="00524E58"/>
    <w:rsid w:val="00527BCF"/>
    <w:rsid w:val="0053001C"/>
    <w:rsid w:val="00532C84"/>
    <w:rsid w:val="00533ADC"/>
    <w:rsid w:val="00544552"/>
    <w:rsid w:val="0054780F"/>
    <w:rsid w:val="00550B52"/>
    <w:rsid w:val="00550DFC"/>
    <w:rsid w:val="005526E6"/>
    <w:rsid w:val="00554757"/>
    <w:rsid w:val="00555031"/>
    <w:rsid w:val="00557357"/>
    <w:rsid w:val="00557503"/>
    <w:rsid w:val="0056116B"/>
    <w:rsid w:val="0056290F"/>
    <w:rsid w:val="00570C57"/>
    <w:rsid w:val="005727AE"/>
    <w:rsid w:val="005737A8"/>
    <w:rsid w:val="005833A5"/>
    <w:rsid w:val="005940F5"/>
    <w:rsid w:val="0059600A"/>
    <w:rsid w:val="005A2C0A"/>
    <w:rsid w:val="005A3DDE"/>
    <w:rsid w:val="005B100B"/>
    <w:rsid w:val="005B1B7C"/>
    <w:rsid w:val="005B76D8"/>
    <w:rsid w:val="005C4C46"/>
    <w:rsid w:val="005D3059"/>
    <w:rsid w:val="005E53BE"/>
    <w:rsid w:val="005F1247"/>
    <w:rsid w:val="005F769F"/>
    <w:rsid w:val="00600028"/>
    <w:rsid w:val="006034E9"/>
    <w:rsid w:val="00612868"/>
    <w:rsid w:val="00612983"/>
    <w:rsid w:val="00614CB6"/>
    <w:rsid w:val="006157F2"/>
    <w:rsid w:val="00615A6B"/>
    <w:rsid w:val="00623597"/>
    <w:rsid w:val="0062710F"/>
    <w:rsid w:val="00633EEA"/>
    <w:rsid w:val="00636217"/>
    <w:rsid w:val="006413B5"/>
    <w:rsid w:val="006436BD"/>
    <w:rsid w:val="00665131"/>
    <w:rsid w:val="00666D65"/>
    <w:rsid w:val="00672D3F"/>
    <w:rsid w:val="006950E7"/>
    <w:rsid w:val="0069656D"/>
    <w:rsid w:val="006A4424"/>
    <w:rsid w:val="006A44FC"/>
    <w:rsid w:val="006A69CB"/>
    <w:rsid w:val="006A798F"/>
    <w:rsid w:val="006C475B"/>
    <w:rsid w:val="006D4F92"/>
    <w:rsid w:val="006E2E13"/>
    <w:rsid w:val="006E5907"/>
    <w:rsid w:val="006F3F01"/>
    <w:rsid w:val="00701FC8"/>
    <w:rsid w:val="00702EAE"/>
    <w:rsid w:val="00705093"/>
    <w:rsid w:val="00705D42"/>
    <w:rsid w:val="00712A45"/>
    <w:rsid w:val="00715384"/>
    <w:rsid w:val="00716EAC"/>
    <w:rsid w:val="0073463D"/>
    <w:rsid w:val="007423DE"/>
    <w:rsid w:val="00743035"/>
    <w:rsid w:val="00744D75"/>
    <w:rsid w:val="00746606"/>
    <w:rsid w:val="00751A77"/>
    <w:rsid w:val="00755244"/>
    <w:rsid w:val="00761D19"/>
    <w:rsid w:val="0076579D"/>
    <w:rsid w:val="00767BE8"/>
    <w:rsid w:val="007702DA"/>
    <w:rsid w:val="00780198"/>
    <w:rsid w:val="007871CF"/>
    <w:rsid w:val="007A0E3E"/>
    <w:rsid w:val="007A56AD"/>
    <w:rsid w:val="007A5D00"/>
    <w:rsid w:val="007A794A"/>
    <w:rsid w:val="007B107A"/>
    <w:rsid w:val="007B4AEC"/>
    <w:rsid w:val="007B5AC2"/>
    <w:rsid w:val="007B669A"/>
    <w:rsid w:val="007E031A"/>
    <w:rsid w:val="007E2948"/>
    <w:rsid w:val="007E3A88"/>
    <w:rsid w:val="007E3F8A"/>
    <w:rsid w:val="007E73D9"/>
    <w:rsid w:val="007E7A0C"/>
    <w:rsid w:val="007F5FDF"/>
    <w:rsid w:val="00800883"/>
    <w:rsid w:val="00805044"/>
    <w:rsid w:val="00805213"/>
    <w:rsid w:val="0080663D"/>
    <w:rsid w:val="00807678"/>
    <w:rsid w:val="008139A4"/>
    <w:rsid w:val="00813ED2"/>
    <w:rsid w:val="00821FCE"/>
    <w:rsid w:val="00826CB7"/>
    <w:rsid w:val="00836CE7"/>
    <w:rsid w:val="00841425"/>
    <w:rsid w:val="00852E1B"/>
    <w:rsid w:val="0085401D"/>
    <w:rsid w:val="00855CF9"/>
    <w:rsid w:val="008577DE"/>
    <w:rsid w:val="008638DE"/>
    <w:rsid w:val="00877A30"/>
    <w:rsid w:val="0088464D"/>
    <w:rsid w:val="008865A1"/>
    <w:rsid w:val="0089002B"/>
    <w:rsid w:val="0089397A"/>
    <w:rsid w:val="008A26C5"/>
    <w:rsid w:val="008A7987"/>
    <w:rsid w:val="008B1B7F"/>
    <w:rsid w:val="008B21B8"/>
    <w:rsid w:val="008B5DA1"/>
    <w:rsid w:val="008C43BF"/>
    <w:rsid w:val="008D3E41"/>
    <w:rsid w:val="008D5FC7"/>
    <w:rsid w:val="008D6782"/>
    <w:rsid w:val="008E3B25"/>
    <w:rsid w:val="008E4BFB"/>
    <w:rsid w:val="008E5838"/>
    <w:rsid w:val="008F0322"/>
    <w:rsid w:val="008F4625"/>
    <w:rsid w:val="00900F08"/>
    <w:rsid w:val="00907AAA"/>
    <w:rsid w:val="00910299"/>
    <w:rsid w:val="00920D7A"/>
    <w:rsid w:val="00925418"/>
    <w:rsid w:val="009366CA"/>
    <w:rsid w:val="009409A8"/>
    <w:rsid w:val="0094174B"/>
    <w:rsid w:val="0094229F"/>
    <w:rsid w:val="00942F23"/>
    <w:rsid w:val="00943872"/>
    <w:rsid w:val="00950E52"/>
    <w:rsid w:val="009617F5"/>
    <w:rsid w:val="00962FA7"/>
    <w:rsid w:val="009647FB"/>
    <w:rsid w:val="00965F84"/>
    <w:rsid w:val="00970EF5"/>
    <w:rsid w:val="0097350C"/>
    <w:rsid w:val="0098178B"/>
    <w:rsid w:val="0098338E"/>
    <w:rsid w:val="00983F22"/>
    <w:rsid w:val="009867D0"/>
    <w:rsid w:val="009A20FE"/>
    <w:rsid w:val="009A29A9"/>
    <w:rsid w:val="009A4589"/>
    <w:rsid w:val="009A5FA5"/>
    <w:rsid w:val="009B00BE"/>
    <w:rsid w:val="009C1DA7"/>
    <w:rsid w:val="009C43AA"/>
    <w:rsid w:val="009C4652"/>
    <w:rsid w:val="009C533C"/>
    <w:rsid w:val="009D2950"/>
    <w:rsid w:val="009D5A04"/>
    <w:rsid w:val="009E13C6"/>
    <w:rsid w:val="009E3221"/>
    <w:rsid w:val="009E521B"/>
    <w:rsid w:val="009E5958"/>
    <w:rsid w:val="009F02BC"/>
    <w:rsid w:val="009F192C"/>
    <w:rsid w:val="009F2426"/>
    <w:rsid w:val="009F382E"/>
    <w:rsid w:val="009F6848"/>
    <w:rsid w:val="00A00E47"/>
    <w:rsid w:val="00A0265F"/>
    <w:rsid w:val="00A05493"/>
    <w:rsid w:val="00A05C0A"/>
    <w:rsid w:val="00A11B8C"/>
    <w:rsid w:val="00A1382B"/>
    <w:rsid w:val="00A13F89"/>
    <w:rsid w:val="00A215F4"/>
    <w:rsid w:val="00A23161"/>
    <w:rsid w:val="00A26544"/>
    <w:rsid w:val="00A26F21"/>
    <w:rsid w:val="00A317FE"/>
    <w:rsid w:val="00A31D4D"/>
    <w:rsid w:val="00A3555D"/>
    <w:rsid w:val="00A405BB"/>
    <w:rsid w:val="00A40B69"/>
    <w:rsid w:val="00A44F42"/>
    <w:rsid w:val="00A4554D"/>
    <w:rsid w:val="00A52F31"/>
    <w:rsid w:val="00A64198"/>
    <w:rsid w:val="00A64203"/>
    <w:rsid w:val="00A64945"/>
    <w:rsid w:val="00A71B05"/>
    <w:rsid w:val="00A81D87"/>
    <w:rsid w:val="00A84CEF"/>
    <w:rsid w:val="00A877BD"/>
    <w:rsid w:val="00A965F1"/>
    <w:rsid w:val="00A9731C"/>
    <w:rsid w:val="00AB268A"/>
    <w:rsid w:val="00AB74F8"/>
    <w:rsid w:val="00AC17B0"/>
    <w:rsid w:val="00AD3128"/>
    <w:rsid w:val="00AD6EBC"/>
    <w:rsid w:val="00AE482C"/>
    <w:rsid w:val="00AE58BF"/>
    <w:rsid w:val="00AF1061"/>
    <w:rsid w:val="00B11692"/>
    <w:rsid w:val="00B1716A"/>
    <w:rsid w:val="00B23E60"/>
    <w:rsid w:val="00B244D6"/>
    <w:rsid w:val="00B304C3"/>
    <w:rsid w:val="00B31E63"/>
    <w:rsid w:val="00B40031"/>
    <w:rsid w:val="00B41C86"/>
    <w:rsid w:val="00B4698B"/>
    <w:rsid w:val="00B47C91"/>
    <w:rsid w:val="00B5174A"/>
    <w:rsid w:val="00B52CDC"/>
    <w:rsid w:val="00B53907"/>
    <w:rsid w:val="00B5460E"/>
    <w:rsid w:val="00B5549C"/>
    <w:rsid w:val="00B57318"/>
    <w:rsid w:val="00B61CFA"/>
    <w:rsid w:val="00B83C75"/>
    <w:rsid w:val="00B87EEC"/>
    <w:rsid w:val="00B934E1"/>
    <w:rsid w:val="00B951AA"/>
    <w:rsid w:val="00B973EA"/>
    <w:rsid w:val="00BA1E31"/>
    <w:rsid w:val="00BB050D"/>
    <w:rsid w:val="00BB4B67"/>
    <w:rsid w:val="00BB6D33"/>
    <w:rsid w:val="00BB728C"/>
    <w:rsid w:val="00BB7F25"/>
    <w:rsid w:val="00BC0798"/>
    <w:rsid w:val="00BC1F88"/>
    <w:rsid w:val="00BC7E3F"/>
    <w:rsid w:val="00BD097C"/>
    <w:rsid w:val="00BD6782"/>
    <w:rsid w:val="00BE10EB"/>
    <w:rsid w:val="00BE3AB5"/>
    <w:rsid w:val="00BE4419"/>
    <w:rsid w:val="00BE6BD3"/>
    <w:rsid w:val="00BE7C9A"/>
    <w:rsid w:val="00BF17F1"/>
    <w:rsid w:val="00BF2472"/>
    <w:rsid w:val="00BF326E"/>
    <w:rsid w:val="00C115F1"/>
    <w:rsid w:val="00C11850"/>
    <w:rsid w:val="00C13B06"/>
    <w:rsid w:val="00C17FAA"/>
    <w:rsid w:val="00C20212"/>
    <w:rsid w:val="00C21185"/>
    <w:rsid w:val="00C36614"/>
    <w:rsid w:val="00C37942"/>
    <w:rsid w:val="00C50973"/>
    <w:rsid w:val="00C5111D"/>
    <w:rsid w:val="00C56061"/>
    <w:rsid w:val="00C5711B"/>
    <w:rsid w:val="00C60C5C"/>
    <w:rsid w:val="00C63310"/>
    <w:rsid w:val="00C813F6"/>
    <w:rsid w:val="00C827C6"/>
    <w:rsid w:val="00CA4AF3"/>
    <w:rsid w:val="00CA561E"/>
    <w:rsid w:val="00CA7D6A"/>
    <w:rsid w:val="00CB65FB"/>
    <w:rsid w:val="00CB6FC7"/>
    <w:rsid w:val="00CB75E1"/>
    <w:rsid w:val="00CC2811"/>
    <w:rsid w:val="00CC5BA0"/>
    <w:rsid w:val="00CD023D"/>
    <w:rsid w:val="00CD1DA9"/>
    <w:rsid w:val="00CE0AEB"/>
    <w:rsid w:val="00CE4163"/>
    <w:rsid w:val="00CE6BA0"/>
    <w:rsid w:val="00CF4DB8"/>
    <w:rsid w:val="00D00EEA"/>
    <w:rsid w:val="00D00FC8"/>
    <w:rsid w:val="00D304C2"/>
    <w:rsid w:val="00D3182D"/>
    <w:rsid w:val="00D33530"/>
    <w:rsid w:val="00D347AF"/>
    <w:rsid w:val="00D36F05"/>
    <w:rsid w:val="00D37D63"/>
    <w:rsid w:val="00D429FB"/>
    <w:rsid w:val="00D45507"/>
    <w:rsid w:val="00D45600"/>
    <w:rsid w:val="00D545EC"/>
    <w:rsid w:val="00D54986"/>
    <w:rsid w:val="00D5649C"/>
    <w:rsid w:val="00D644EA"/>
    <w:rsid w:val="00D65823"/>
    <w:rsid w:val="00D676FF"/>
    <w:rsid w:val="00D73CBD"/>
    <w:rsid w:val="00D740C8"/>
    <w:rsid w:val="00D76C0A"/>
    <w:rsid w:val="00D87081"/>
    <w:rsid w:val="00D94EAB"/>
    <w:rsid w:val="00D9579A"/>
    <w:rsid w:val="00D96083"/>
    <w:rsid w:val="00DA0A5C"/>
    <w:rsid w:val="00DA1555"/>
    <w:rsid w:val="00DA1D70"/>
    <w:rsid w:val="00DA7F58"/>
    <w:rsid w:val="00DB06D1"/>
    <w:rsid w:val="00DB117F"/>
    <w:rsid w:val="00DB382D"/>
    <w:rsid w:val="00DB3B9C"/>
    <w:rsid w:val="00DB4451"/>
    <w:rsid w:val="00DB6D09"/>
    <w:rsid w:val="00DC6621"/>
    <w:rsid w:val="00DD007D"/>
    <w:rsid w:val="00DE265A"/>
    <w:rsid w:val="00DE3A71"/>
    <w:rsid w:val="00DE48A2"/>
    <w:rsid w:val="00DF1546"/>
    <w:rsid w:val="00DF7F58"/>
    <w:rsid w:val="00E02F05"/>
    <w:rsid w:val="00E037F9"/>
    <w:rsid w:val="00E05A39"/>
    <w:rsid w:val="00E0704D"/>
    <w:rsid w:val="00E12AC2"/>
    <w:rsid w:val="00E14199"/>
    <w:rsid w:val="00E25647"/>
    <w:rsid w:val="00E2644F"/>
    <w:rsid w:val="00E27064"/>
    <w:rsid w:val="00E3609C"/>
    <w:rsid w:val="00E418C3"/>
    <w:rsid w:val="00E44BA9"/>
    <w:rsid w:val="00E47CCE"/>
    <w:rsid w:val="00E57564"/>
    <w:rsid w:val="00E57A17"/>
    <w:rsid w:val="00E60204"/>
    <w:rsid w:val="00E615BF"/>
    <w:rsid w:val="00E64889"/>
    <w:rsid w:val="00E722CA"/>
    <w:rsid w:val="00E76772"/>
    <w:rsid w:val="00E83624"/>
    <w:rsid w:val="00E91E21"/>
    <w:rsid w:val="00E9404D"/>
    <w:rsid w:val="00E9621C"/>
    <w:rsid w:val="00E96221"/>
    <w:rsid w:val="00E96250"/>
    <w:rsid w:val="00EA163D"/>
    <w:rsid w:val="00EA242B"/>
    <w:rsid w:val="00EB2A92"/>
    <w:rsid w:val="00EB4832"/>
    <w:rsid w:val="00EB4B5C"/>
    <w:rsid w:val="00ED2695"/>
    <w:rsid w:val="00ED4ACB"/>
    <w:rsid w:val="00ED5813"/>
    <w:rsid w:val="00ED6B1D"/>
    <w:rsid w:val="00ED71FD"/>
    <w:rsid w:val="00EE2BDB"/>
    <w:rsid w:val="00EF20DE"/>
    <w:rsid w:val="00EF293C"/>
    <w:rsid w:val="00EF76A3"/>
    <w:rsid w:val="00F04F6C"/>
    <w:rsid w:val="00F1280D"/>
    <w:rsid w:val="00F22B56"/>
    <w:rsid w:val="00F22C78"/>
    <w:rsid w:val="00F30CD1"/>
    <w:rsid w:val="00F30D59"/>
    <w:rsid w:val="00F31E33"/>
    <w:rsid w:val="00F324A7"/>
    <w:rsid w:val="00F335D2"/>
    <w:rsid w:val="00F37259"/>
    <w:rsid w:val="00F408CE"/>
    <w:rsid w:val="00F5074B"/>
    <w:rsid w:val="00F5102B"/>
    <w:rsid w:val="00F63722"/>
    <w:rsid w:val="00F7400D"/>
    <w:rsid w:val="00F74745"/>
    <w:rsid w:val="00F7693D"/>
    <w:rsid w:val="00F82D12"/>
    <w:rsid w:val="00F8556C"/>
    <w:rsid w:val="00F87A62"/>
    <w:rsid w:val="00F93D0D"/>
    <w:rsid w:val="00F93F32"/>
    <w:rsid w:val="00FA0E03"/>
    <w:rsid w:val="00FA1610"/>
    <w:rsid w:val="00FA4673"/>
    <w:rsid w:val="00FA6668"/>
    <w:rsid w:val="00FB0F11"/>
    <w:rsid w:val="00FD3DF0"/>
    <w:rsid w:val="00FD71DE"/>
    <w:rsid w:val="00FE4B07"/>
    <w:rsid w:val="00FF4639"/>
    <w:rsid w:val="00FF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7942"/>
    <w:pPr>
      <w:spacing w:after="120" w:line="264" w:lineRule="auto"/>
    </w:pPr>
    <w:rPr>
      <w:rFonts w:ascii="HP Simplified Light" w:hAnsi="HP Simplified Light"/>
      <w:sz w:val="20"/>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stBilgiChar">
    <w:name w:val="Üst Bilgi Char"/>
    <w:basedOn w:val="VarsaylanParagrafYazTipi"/>
    <w:link w:val="stBilgi"/>
    <w:uiPriority w:val="99"/>
    <w:rsid w:val="00A71B05"/>
    <w:rPr>
      <w:rFonts w:ascii="HP Simplified" w:hAnsi="HP Simplified"/>
      <w:noProof/>
      <w:color w:val="0096D6" w:themeColor="accent1"/>
      <w:sz w:val="50"/>
      <w:szCs w:val="50"/>
    </w:rPr>
  </w:style>
  <w:style w:type="paragraph" w:styleId="AltBilgi">
    <w:name w:val="footer"/>
    <w:link w:val="AltBilgiChar"/>
    <w:uiPriority w:val="99"/>
    <w:unhideWhenUsed/>
    <w:rsid w:val="004368E0"/>
    <w:pPr>
      <w:spacing w:after="0" w:line="200" w:lineRule="exact"/>
    </w:pPr>
    <w:rPr>
      <w:rFonts w:ascii="HP Simplified Light" w:hAnsi="HP Simplified Light"/>
      <w:color w:val="767676"/>
      <w:sz w:val="14"/>
    </w:rPr>
  </w:style>
  <w:style w:type="character" w:customStyle="1" w:styleId="AltBilgiChar">
    <w:name w:val="Alt Bilgi Char"/>
    <w:basedOn w:val="VarsaylanParagrafYazTipi"/>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themeColor="background1"/>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basedOn w:val="VarsaylanParagrafYazTipi"/>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Balk2Char">
    <w:name w:val="Başlık 2 Char"/>
    <w:basedOn w:val="VarsaylanParagrafYazTipi"/>
    <w:link w:val="Bal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Balk3Char">
    <w:name w:val="Başlık 3 Char"/>
    <w:basedOn w:val="VarsaylanParagrafYazTipi"/>
    <w:link w:val="Bal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18"/>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VarsaylanParagrafYazTip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basedOn w:val="VarsaylanParagrafYazTipi"/>
    <w:link w:val="Bal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VarsaylanParagrafYazTipi"/>
    <w:uiPriority w:val="1"/>
    <w:qFormat/>
    <w:rsid w:val="008A26C5"/>
    <w:rPr>
      <w:color w:val="0096D6" w:themeColor="accent1"/>
    </w:rPr>
  </w:style>
  <w:style w:type="character" w:customStyle="1" w:styleId="Balk5Char">
    <w:name w:val="Başlık 5 Char"/>
    <w:basedOn w:val="VarsaylanParagrafYazTipi"/>
    <w:link w:val="Bal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VarsaylanParagrafYazTip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Kpr">
    <w:name w:val="Hyperlink"/>
    <w:basedOn w:val="VarsaylanParagrafYazTipi"/>
    <w:uiPriority w:val="99"/>
    <w:unhideWhenUsed/>
    <w:rsid w:val="0073463D"/>
    <w:rPr>
      <w:color w:val="000000" w:themeColor="hyperlink"/>
      <w:u w:val="single"/>
    </w:rPr>
  </w:style>
  <w:style w:type="table" w:customStyle="1" w:styleId="TableGridLight1">
    <w:name w:val="Table Grid Light1"/>
    <w:basedOn w:val="NormalTabl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ListeParagrafChar"/>
    <w:uiPriority w:val="34"/>
    <w:unhideWhenUsed/>
    <w:qFormat/>
    <w:rsid w:val="00E47CCE"/>
  </w:style>
  <w:style w:type="paragraph" w:customStyle="1" w:styleId="BodyBullets">
    <w:name w:val="Body Bullets"/>
    <w:basedOn w:val="Normal"/>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paragraph" w:styleId="AralkYok">
    <w:name w:val="No Spacing"/>
    <w:uiPriority w:val="1"/>
    <w:qFormat/>
    <w:rsid w:val="00177B9E"/>
    <w:pPr>
      <w:spacing w:after="0" w:line="240" w:lineRule="auto"/>
    </w:pPr>
    <w:rPr>
      <w:rFonts w:ascii="HP Simplified Light" w:hAnsi="HP Simplified Light"/>
      <w:sz w:val="20"/>
    </w:rPr>
  </w:style>
  <w:style w:type="character" w:styleId="Vurgu">
    <w:name w:val="Emphasis"/>
    <w:basedOn w:val="VarsaylanParagrafYazTipi"/>
    <w:uiPriority w:val="20"/>
    <w:qFormat/>
    <w:rsid w:val="00C63310"/>
    <w:rPr>
      <w:i/>
      <w:iCs/>
    </w:rPr>
  </w:style>
  <w:style w:type="character" w:styleId="AklamaBavurusu">
    <w:name w:val="annotation reference"/>
    <w:basedOn w:val="VarsaylanParagrafYazTipi"/>
    <w:uiPriority w:val="99"/>
    <w:semiHidden/>
    <w:unhideWhenUsed/>
    <w:rsid w:val="00BE10EB"/>
    <w:rPr>
      <w:sz w:val="16"/>
      <w:szCs w:val="16"/>
    </w:rPr>
  </w:style>
  <w:style w:type="paragraph" w:styleId="AklamaMetni">
    <w:name w:val="annotation text"/>
    <w:basedOn w:val="Normal"/>
    <w:link w:val="AklamaMetniChar"/>
    <w:uiPriority w:val="99"/>
    <w:semiHidden/>
    <w:unhideWhenUsed/>
    <w:rsid w:val="00BE10EB"/>
    <w:pPr>
      <w:spacing w:line="240" w:lineRule="auto"/>
    </w:pPr>
    <w:rPr>
      <w:szCs w:val="20"/>
    </w:rPr>
  </w:style>
  <w:style w:type="character" w:customStyle="1" w:styleId="AklamaMetniChar">
    <w:name w:val="Açıklama Metni Char"/>
    <w:basedOn w:val="VarsaylanParagrafYazTipi"/>
    <w:link w:val="AklamaMetni"/>
    <w:uiPriority w:val="99"/>
    <w:semiHidden/>
    <w:rsid w:val="00BE10EB"/>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BE10EB"/>
    <w:rPr>
      <w:b/>
      <w:bCs/>
    </w:rPr>
  </w:style>
  <w:style w:type="character" w:customStyle="1" w:styleId="AklamaKonusuChar">
    <w:name w:val="Açıklama Konusu Char"/>
    <w:basedOn w:val="AklamaMetniChar"/>
    <w:link w:val="AklamaKonusu"/>
    <w:uiPriority w:val="99"/>
    <w:semiHidden/>
    <w:rsid w:val="00BE10EB"/>
    <w:rPr>
      <w:rFonts w:ascii="HP Simplified Light" w:hAnsi="HP Simplified Light"/>
      <w:b/>
      <w:bCs/>
      <w:sz w:val="20"/>
      <w:szCs w:val="20"/>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basedOn w:val="VarsaylanParagrafYazTipi"/>
    <w:link w:val="ListeParagraf"/>
    <w:uiPriority w:val="34"/>
    <w:rsid w:val="00480526"/>
    <w:rPr>
      <w:rFonts w:eastAsiaTheme="minorEastAsia" w:cstheme="minorHAnsi"/>
      <w:sz w:val="20"/>
      <w:szCs w:val="20"/>
      <w:lang w:eastAsia="ja-JP"/>
    </w:rPr>
  </w:style>
  <w:style w:type="paragraph" w:styleId="Dzeltme">
    <w:name w:val="Revision"/>
    <w:hidden/>
    <w:uiPriority w:val="99"/>
    <w:semiHidden/>
    <w:rsid w:val="000828B7"/>
    <w:pPr>
      <w:spacing w:after="0" w:line="240" w:lineRule="auto"/>
    </w:pPr>
    <w:rPr>
      <w:rFonts w:ascii="HP Simplified Light" w:hAnsi="HP Simplified Light"/>
      <w:sz w:val="20"/>
    </w:rPr>
  </w:style>
  <w:style w:type="paragraph" w:styleId="NormalWeb">
    <w:name w:val="Normal (Web)"/>
    <w:basedOn w:val="Normal"/>
    <w:uiPriority w:val="99"/>
    <w:semiHidden/>
    <w:unhideWhenUsed/>
    <w:rsid w:val="00950E52"/>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F5102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2582">
      <w:bodyDiv w:val="1"/>
      <w:marLeft w:val="0"/>
      <w:marRight w:val="0"/>
      <w:marTop w:val="0"/>
      <w:marBottom w:val="0"/>
      <w:divBdr>
        <w:top w:val="none" w:sz="0" w:space="0" w:color="auto"/>
        <w:left w:val="none" w:sz="0" w:space="0" w:color="auto"/>
        <w:bottom w:val="none" w:sz="0" w:space="0" w:color="auto"/>
        <w:right w:val="none" w:sz="0" w:space="0" w:color="auto"/>
      </w:divBdr>
    </w:div>
    <w:div w:id="662659641">
      <w:bodyDiv w:val="1"/>
      <w:marLeft w:val="0"/>
      <w:marRight w:val="0"/>
      <w:marTop w:val="0"/>
      <w:marBottom w:val="0"/>
      <w:divBdr>
        <w:top w:val="none" w:sz="0" w:space="0" w:color="auto"/>
        <w:left w:val="none" w:sz="0" w:space="0" w:color="auto"/>
        <w:bottom w:val="none" w:sz="0" w:space="0" w:color="auto"/>
        <w:right w:val="none" w:sz="0" w:space="0" w:color="auto"/>
      </w:divBdr>
    </w:div>
    <w:div w:id="948315032">
      <w:bodyDiv w:val="1"/>
      <w:marLeft w:val="0"/>
      <w:marRight w:val="0"/>
      <w:marTop w:val="0"/>
      <w:marBottom w:val="0"/>
      <w:divBdr>
        <w:top w:val="none" w:sz="0" w:space="0" w:color="auto"/>
        <w:left w:val="none" w:sz="0" w:space="0" w:color="auto"/>
        <w:bottom w:val="none" w:sz="0" w:space="0" w:color="auto"/>
        <w:right w:val="none" w:sz="0" w:space="0" w:color="auto"/>
      </w:divBdr>
      <w:divsChild>
        <w:div w:id="616564072">
          <w:marLeft w:val="547"/>
          <w:marRight w:val="0"/>
          <w:marTop w:val="240"/>
          <w:marBottom w:val="0"/>
          <w:divBdr>
            <w:top w:val="none" w:sz="0" w:space="0" w:color="auto"/>
            <w:left w:val="none" w:sz="0" w:space="0" w:color="auto"/>
            <w:bottom w:val="none" w:sz="0" w:space="0" w:color="auto"/>
            <w:right w:val="none" w:sz="0" w:space="0" w:color="auto"/>
          </w:divBdr>
        </w:div>
        <w:div w:id="812872460">
          <w:marLeft w:val="547"/>
          <w:marRight w:val="0"/>
          <w:marTop w:val="240"/>
          <w:marBottom w:val="0"/>
          <w:divBdr>
            <w:top w:val="none" w:sz="0" w:space="0" w:color="auto"/>
            <w:left w:val="none" w:sz="0" w:space="0" w:color="auto"/>
            <w:bottom w:val="none" w:sz="0" w:space="0" w:color="auto"/>
            <w:right w:val="none" w:sz="0" w:space="0" w:color="auto"/>
          </w:divBdr>
        </w:div>
        <w:div w:id="267203584">
          <w:marLeft w:val="547"/>
          <w:marRight w:val="0"/>
          <w:marTop w:val="240"/>
          <w:marBottom w:val="0"/>
          <w:divBdr>
            <w:top w:val="none" w:sz="0" w:space="0" w:color="auto"/>
            <w:left w:val="none" w:sz="0" w:space="0" w:color="auto"/>
            <w:bottom w:val="none" w:sz="0" w:space="0" w:color="auto"/>
            <w:right w:val="none" w:sz="0" w:space="0" w:color="auto"/>
          </w:divBdr>
        </w:div>
        <w:div w:id="502742996">
          <w:marLeft w:val="547"/>
          <w:marRight w:val="0"/>
          <w:marTop w:val="240"/>
          <w:marBottom w:val="0"/>
          <w:divBdr>
            <w:top w:val="none" w:sz="0" w:space="0" w:color="auto"/>
            <w:left w:val="none" w:sz="0" w:space="0" w:color="auto"/>
            <w:bottom w:val="none" w:sz="0" w:space="0" w:color="auto"/>
            <w:right w:val="none" w:sz="0" w:space="0" w:color="auto"/>
          </w:divBdr>
        </w:div>
        <w:div w:id="1634015515">
          <w:marLeft w:val="547"/>
          <w:marRight w:val="0"/>
          <w:marTop w:val="240"/>
          <w:marBottom w:val="0"/>
          <w:divBdr>
            <w:top w:val="none" w:sz="0" w:space="0" w:color="auto"/>
            <w:left w:val="none" w:sz="0" w:space="0" w:color="auto"/>
            <w:bottom w:val="none" w:sz="0" w:space="0" w:color="auto"/>
            <w:right w:val="none" w:sz="0" w:space="0" w:color="auto"/>
          </w:divBdr>
        </w:div>
      </w:divsChild>
    </w:div>
    <w:div w:id="1039403063">
      <w:bodyDiv w:val="1"/>
      <w:marLeft w:val="0"/>
      <w:marRight w:val="0"/>
      <w:marTop w:val="0"/>
      <w:marBottom w:val="0"/>
      <w:divBdr>
        <w:top w:val="none" w:sz="0" w:space="0" w:color="auto"/>
        <w:left w:val="none" w:sz="0" w:space="0" w:color="auto"/>
        <w:bottom w:val="none" w:sz="0" w:space="0" w:color="auto"/>
        <w:right w:val="none" w:sz="0" w:space="0" w:color="auto"/>
      </w:divBdr>
    </w:div>
    <w:div w:id="1347438762">
      <w:bodyDiv w:val="1"/>
      <w:marLeft w:val="0"/>
      <w:marRight w:val="0"/>
      <w:marTop w:val="0"/>
      <w:marBottom w:val="0"/>
      <w:divBdr>
        <w:top w:val="none" w:sz="0" w:space="0" w:color="auto"/>
        <w:left w:val="none" w:sz="0" w:space="0" w:color="auto"/>
        <w:bottom w:val="none" w:sz="0" w:space="0" w:color="auto"/>
        <w:right w:val="none" w:sz="0" w:space="0" w:color="auto"/>
      </w:divBdr>
      <w:divsChild>
        <w:div w:id="2115706199">
          <w:marLeft w:val="547"/>
          <w:marRight w:val="0"/>
          <w:marTop w:val="240"/>
          <w:marBottom w:val="0"/>
          <w:divBdr>
            <w:top w:val="none" w:sz="0" w:space="0" w:color="auto"/>
            <w:left w:val="none" w:sz="0" w:space="0" w:color="auto"/>
            <w:bottom w:val="none" w:sz="0" w:space="0" w:color="auto"/>
            <w:right w:val="none" w:sz="0" w:space="0" w:color="auto"/>
          </w:divBdr>
        </w:div>
        <w:div w:id="184830395">
          <w:marLeft w:val="547"/>
          <w:marRight w:val="0"/>
          <w:marTop w:val="240"/>
          <w:marBottom w:val="0"/>
          <w:divBdr>
            <w:top w:val="none" w:sz="0" w:space="0" w:color="auto"/>
            <w:left w:val="none" w:sz="0" w:space="0" w:color="auto"/>
            <w:bottom w:val="none" w:sz="0" w:space="0" w:color="auto"/>
            <w:right w:val="none" w:sz="0" w:space="0" w:color="auto"/>
          </w:divBdr>
        </w:div>
        <w:div w:id="1842311334">
          <w:marLeft w:val="547"/>
          <w:marRight w:val="0"/>
          <w:marTop w:val="240"/>
          <w:marBottom w:val="0"/>
          <w:divBdr>
            <w:top w:val="none" w:sz="0" w:space="0" w:color="auto"/>
            <w:left w:val="none" w:sz="0" w:space="0" w:color="auto"/>
            <w:bottom w:val="none" w:sz="0" w:space="0" w:color="auto"/>
            <w:right w:val="none" w:sz="0" w:space="0" w:color="auto"/>
          </w:divBdr>
        </w:div>
        <w:div w:id="1338386218">
          <w:marLeft w:val="547"/>
          <w:marRight w:val="0"/>
          <w:marTop w:val="240"/>
          <w:marBottom w:val="0"/>
          <w:divBdr>
            <w:top w:val="none" w:sz="0" w:space="0" w:color="auto"/>
            <w:left w:val="none" w:sz="0" w:space="0" w:color="auto"/>
            <w:bottom w:val="none" w:sz="0" w:space="0" w:color="auto"/>
            <w:right w:val="none" w:sz="0" w:space="0" w:color="auto"/>
          </w:divBdr>
        </w:div>
        <w:div w:id="1708220956">
          <w:marLeft w:val="547"/>
          <w:marRight w:val="0"/>
          <w:marTop w:val="240"/>
          <w:marBottom w:val="0"/>
          <w:divBdr>
            <w:top w:val="none" w:sz="0" w:space="0" w:color="auto"/>
            <w:left w:val="none" w:sz="0" w:space="0" w:color="auto"/>
            <w:bottom w:val="none" w:sz="0" w:space="0" w:color="auto"/>
            <w:right w:val="none" w:sz="0" w:space="0" w:color="auto"/>
          </w:divBdr>
        </w:div>
        <w:div w:id="1575512192">
          <w:marLeft w:val="547"/>
          <w:marRight w:val="0"/>
          <w:marTop w:val="240"/>
          <w:marBottom w:val="0"/>
          <w:divBdr>
            <w:top w:val="none" w:sz="0" w:space="0" w:color="auto"/>
            <w:left w:val="none" w:sz="0" w:space="0" w:color="auto"/>
            <w:bottom w:val="none" w:sz="0" w:space="0" w:color="auto"/>
            <w:right w:val="none" w:sz="0" w:space="0" w:color="auto"/>
          </w:divBdr>
        </w:div>
        <w:div w:id="2074959687">
          <w:marLeft w:val="547"/>
          <w:marRight w:val="0"/>
          <w:marTop w:val="240"/>
          <w:marBottom w:val="0"/>
          <w:divBdr>
            <w:top w:val="none" w:sz="0" w:space="0" w:color="auto"/>
            <w:left w:val="none" w:sz="0" w:space="0" w:color="auto"/>
            <w:bottom w:val="none" w:sz="0" w:space="0" w:color="auto"/>
            <w:right w:val="none" w:sz="0" w:space="0" w:color="auto"/>
          </w:divBdr>
        </w:div>
      </w:divsChild>
    </w:div>
    <w:div w:id="1420371456">
      <w:bodyDiv w:val="1"/>
      <w:marLeft w:val="0"/>
      <w:marRight w:val="0"/>
      <w:marTop w:val="0"/>
      <w:marBottom w:val="0"/>
      <w:divBdr>
        <w:top w:val="none" w:sz="0" w:space="0" w:color="auto"/>
        <w:left w:val="none" w:sz="0" w:space="0" w:color="auto"/>
        <w:bottom w:val="none" w:sz="0" w:space="0" w:color="auto"/>
        <w:right w:val="none" w:sz="0" w:space="0" w:color="auto"/>
      </w:divBdr>
    </w:div>
    <w:div w:id="1612860727">
      <w:bodyDiv w:val="1"/>
      <w:marLeft w:val="0"/>
      <w:marRight w:val="0"/>
      <w:marTop w:val="0"/>
      <w:marBottom w:val="0"/>
      <w:divBdr>
        <w:top w:val="none" w:sz="0" w:space="0" w:color="auto"/>
        <w:left w:val="none" w:sz="0" w:space="0" w:color="auto"/>
        <w:bottom w:val="none" w:sz="0" w:space="0" w:color="auto"/>
        <w:right w:val="none" w:sz="0" w:space="0" w:color="auto"/>
      </w:divBdr>
    </w:div>
    <w:div w:id="1705598960">
      <w:bodyDiv w:val="1"/>
      <w:marLeft w:val="0"/>
      <w:marRight w:val="0"/>
      <w:marTop w:val="0"/>
      <w:marBottom w:val="0"/>
      <w:divBdr>
        <w:top w:val="none" w:sz="0" w:space="0" w:color="auto"/>
        <w:left w:val="none" w:sz="0" w:space="0" w:color="auto"/>
        <w:bottom w:val="none" w:sz="0" w:space="0" w:color="auto"/>
        <w:right w:val="none" w:sz="0" w:space="0" w:color="auto"/>
      </w:divBdr>
    </w:div>
    <w:div w:id="17088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pc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ja.AUTH\AppData\Local\Microsoft\Windows\Temporary%20Internet%20Files\Content.Outlook\B3KZ4Q3O\HP%20Z2%20Mini%20Workstation%20release%20for%20Jim.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E192B21B96E438FC19763ED0916F4" ma:contentTypeVersion="0" ma:contentTypeDescription="Create a new document." ma:contentTypeScope="" ma:versionID="9418d30dce95c863c8ed0a2d206f22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2377-D547-4C39-AD48-C3CAD9F007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DE2D7-1F21-4175-BCBE-1275C0DDC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3A8540-4192-4F56-876D-0B6EEEF259ED}">
  <ds:schemaRefs>
    <ds:schemaRef ds:uri="http://schemas.microsoft.com/sharepoint/v3/contenttype/forms"/>
  </ds:schemaRefs>
</ds:datastoreItem>
</file>

<file path=customXml/itemProps4.xml><?xml version="1.0" encoding="utf-8"?>
<ds:datastoreItem xmlns:ds="http://schemas.openxmlformats.org/officeDocument/2006/customXml" ds:itemID="{5F34E908-4849-4439-B522-8F96F1BB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 Z2 Mini Workstation release for Jim</Template>
  <TotalTime>0</TotalTime>
  <Pages>3</Pages>
  <Words>1180</Words>
  <Characters>6731</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2017-04-23T20:43:00Z</dcterms:created>
  <dcterms:modified xsi:type="dcterms:W3CDTF">2017-04-24T08:29:00Z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0x010100EA5E192B21B96E438FC19763ED0916F4</vt:lpwstr>
  </property>
</Properties>
</file>