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89E5E" w14:textId="77777777" w:rsidR="00B347A5" w:rsidRPr="00B42D9B" w:rsidRDefault="00B347A5" w:rsidP="00B347A5">
      <w:pPr>
        <w:shd w:val="clear" w:color="auto" w:fill="FFFFFF"/>
        <w:spacing w:line="360" w:lineRule="auto"/>
        <w:rPr>
          <w:color w:val="000000" w:themeColor="text1"/>
          <w:lang w:val="tr-TR"/>
        </w:rPr>
      </w:pPr>
      <w:r w:rsidRPr="00B42D9B">
        <w:rPr>
          <w:b/>
          <w:color w:val="000000" w:themeColor="text1"/>
          <w:lang w:val="tr-TR"/>
        </w:rPr>
        <w:t xml:space="preserve"> </w:t>
      </w:r>
      <w:r w:rsidRPr="00B42D9B">
        <w:rPr>
          <w:color w:val="000000" w:themeColor="text1"/>
          <w:lang w:val="tr-TR"/>
        </w:rPr>
        <w:t xml:space="preserve"> </w:t>
      </w:r>
    </w:p>
    <w:p w14:paraId="70FC9017" w14:textId="77777777" w:rsidR="00BC6370" w:rsidRPr="00EC5EB8" w:rsidRDefault="00B42D9B" w:rsidP="00EC5EB8">
      <w:pPr>
        <w:pBdr>
          <w:top w:val="nil"/>
          <w:left w:val="nil"/>
          <w:bottom w:val="nil"/>
          <w:right w:val="nil"/>
          <w:between w:val="nil"/>
        </w:pBdr>
        <w:shd w:val="clear" w:color="auto" w:fill="FFFFFF"/>
        <w:tabs>
          <w:tab w:val="left" w:pos="6804"/>
        </w:tabs>
        <w:spacing w:line="240" w:lineRule="auto"/>
        <w:ind w:right="480"/>
        <w:jc w:val="center"/>
        <w:rPr>
          <w:rFonts w:ascii="Lato" w:eastAsia="Lato" w:hAnsi="Lato" w:cs="Lato"/>
          <w:b/>
          <w:sz w:val="48"/>
          <w:szCs w:val="48"/>
          <w:lang w:val="tr-TR" w:eastAsia="fr-FR"/>
        </w:rPr>
      </w:pPr>
      <w:proofErr w:type="spellStart"/>
      <w:r w:rsidRPr="00EC5EB8">
        <w:rPr>
          <w:rFonts w:ascii="Lato" w:eastAsia="Lato" w:hAnsi="Lato" w:cs="Lato"/>
          <w:b/>
          <w:sz w:val="48"/>
          <w:szCs w:val="48"/>
          <w:lang w:val="tr-TR" w:eastAsia="fr-FR"/>
        </w:rPr>
        <w:t>TCL</w:t>
      </w:r>
      <w:r w:rsidR="00BC6370" w:rsidRPr="00EC5EB8">
        <w:rPr>
          <w:rFonts w:ascii="Lato" w:eastAsia="Lato" w:hAnsi="Lato" w:cs="Lato"/>
          <w:b/>
          <w:sz w:val="48"/>
          <w:szCs w:val="48"/>
          <w:lang w:val="tr-TR" w:eastAsia="fr-FR"/>
        </w:rPr>
        <w:t>’in</w:t>
      </w:r>
      <w:proofErr w:type="spellEnd"/>
      <w:r w:rsidR="00BC6370" w:rsidRPr="00EC5EB8">
        <w:rPr>
          <w:rFonts w:ascii="Lato" w:eastAsia="Lato" w:hAnsi="Lato" w:cs="Lato"/>
          <w:b/>
          <w:sz w:val="48"/>
          <w:szCs w:val="48"/>
          <w:lang w:val="tr-TR" w:eastAsia="fr-FR"/>
        </w:rPr>
        <w:t xml:space="preserve"> NXTPAPER 11 tableti Türkiye’de satışta </w:t>
      </w:r>
    </w:p>
    <w:p w14:paraId="460CADF0" w14:textId="77777777" w:rsidR="00BC6370" w:rsidRDefault="00BC6370" w:rsidP="00BC6370">
      <w:pPr>
        <w:shd w:val="clear" w:color="auto" w:fill="FFFFFF"/>
        <w:spacing w:line="360" w:lineRule="auto"/>
        <w:jc w:val="center"/>
        <w:rPr>
          <w:color w:val="000000" w:themeColor="text1"/>
          <w:lang w:val="tr-TR"/>
        </w:rPr>
      </w:pPr>
    </w:p>
    <w:p w14:paraId="463438ED" w14:textId="5A6304AD" w:rsidR="00B347A5" w:rsidRPr="00EC5EB8" w:rsidRDefault="00BC6370" w:rsidP="00EC5EB8">
      <w:pPr>
        <w:spacing w:line="240" w:lineRule="auto"/>
        <w:jc w:val="both"/>
        <w:rPr>
          <w:rFonts w:ascii="Lato Light" w:eastAsia="Lato Light" w:hAnsi="Lato Light" w:cs="Lato Light"/>
          <w:sz w:val="24"/>
          <w:szCs w:val="24"/>
          <w:lang w:val="tr-TR" w:eastAsia="fr-FR"/>
        </w:rPr>
      </w:pPr>
      <w:r w:rsidRPr="00EC5EB8">
        <w:rPr>
          <w:rFonts w:ascii="Lato Light" w:eastAsia="Lato Light" w:hAnsi="Lato Light" w:cs="Lato Light"/>
          <w:sz w:val="24"/>
          <w:szCs w:val="24"/>
          <w:lang w:val="tr-TR" w:eastAsia="fr-FR"/>
        </w:rPr>
        <w:t>Eşsiz göz koruması sunan NXTPAPER 2.0 teknolojisi ile desteklenen TCL NXTPAPER 11</w:t>
      </w:r>
      <w:r w:rsidR="001369AC" w:rsidRPr="00EC5EB8">
        <w:rPr>
          <w:rFonts w:ascii="Lato Light" w:eastAsia="Lato Light" w:hAnsi="Lato Light" w:cs="Lato Light"/>
          <w:sz w:val="24"/>
          <w:szCs w:val="24"/>
          <w:lang w:val="tr-TR" w:eastAsia="fr-FR"/>
        </w:rPr>
        <w:t xml:space="preserve"> </w:t>
      </w:r>
      <w:r w:rsidRPr="00EC5EB8">
        <w:rPr>
          <w:rFonts w:ascii="Lato Light" w:eastAsia="Lato Light" w:hAnsi="Lato Light" w:cs="Lato Light"/>
          <w:sz w:val="24"/>
          <w:szCs w:val="24"/>
          <w:lang w:val="tr-TR" w:eastAsia="fr-FR"/>
        </w:rPr>
        <w:t xml:space="preserve">Türkiye’de satışa sunuldu. Kullanıcılar bu tablet sayesinde 500 </w:t>
      </w:r>
      <w:proofErr w:type="spellStart"/>
      <w:r w:rsidRPr="00EC5EB8">
        <w:rPr>
          <w:rFonts w:ascii="Lato Light" w:eastAsia="Lato Light" w:hAnsi="Lato Light" w:cs="Lato Light"/>
          <w:sz w:val="24"/>
          <w:szCs w:val="24"/>
          <w:lang w:val="tr-TR" w:eastAsia="fr-FR"/>
        </w:rPr>
        <w:t>nit'e</w:t>
      </w:r>
      <w:proofErr w:type="spellEnd"/>
      <w:r w:rsidRPr="00EC5EB8">
        <w:rPr>
          <w:rFonts w:ascii="Lato Light" w:eastAsia="Lato Light" w:hAnsi="Lato Light" w:cs="Lato Light"/>
          <w:sz w:val="24"/>
          <w:szCs w:val="24"/>
          <w:lang w:val="tr-TR" w:eastAsia="fr-FR"/>
        </w:rPr>
        <w:t xml:space="preserve"> varan parlaklıkla en aydınlık güneşli bir günde dahi kristal netliğinde </w:t>
      </w:r>
      <w:r w:rsidR="001369AC" w:rsidRPr="00EC5EB8">
        <w:rPr>
          <w:rFonts w:ascii="Lato Light" w:eastAsia="Lato Light" w:hAnsi="Lato Light" w:cs="Lato Light"/>
          <w:sz w:val="24"/>
          <w:szCs w:val="24"/>
          <w:lang w:val="tr-TR" w:eastAsia="fr-FR"/>
        </w:rPr>
        <w:t xml:space="preserve">görsel bir </w:t>
      </w:r>
      <w:r w:rsidRPr="00EC5EB8">
        <w:rPr>
          <w:rFonts w:ascii="Lato Light" w:eastAsia="Lato Light" w:hAnsi="Lato Light" w:cs="Lato Light"/>
          <w:sz w:val="24"/>
          <w:szCs w:val="24"/>
          <w:lang w:val="tr-TR" w:eastAsia="fr-FR"/>
        </w:rPr>
        <w:t>key</w:t>
      </w:r>
      <w:r w:rsidR="001369AC" w:rsidRPr="00EC5EB8">
        <w:rPr>
          <w:rFonts w:ascii="Lato Light" w:eastAsia="Lato Light" w:hAnsi="Lato Light" w:cs="Lato Light"/>
          <w:sz w:val="24"/>
          <w:szCs w:val="24"/>
          <w:lang w:val="tr-TR" w:eastAsia="fr-FR"/>
        </w:rPr>
        <w:t xml:space="preserve">if yaşayabiliyor. </w:t>
      </w:r>
      <w:r w:rsidR="00A54281" w:rsidRPr="00EC5EB8">
        <w:rPr>
          <w:rFonts w:ascii="Lato Light" w:eastAsia="Lato Light" w:hAnsi="Lato Light" w:cs="Lato Light"/>
          <w:sz w:val="24"/>
          <w:szCs w:val="24"/>
          <w:lang w:val="tr-TR" w:eastAsia="fr-FR"/>
        </w:rPr>
        <w:t>Üstelik kitapları e-okuyucularla okumayı tercih edenleri de oldukça tatmin eden bu tabletin ayrı olarak satılan T-</w:t>
      </w:r>
      <w:proofErr w:type="spellStart"/>
      <w:r w:rsidR="00A54281" w:rsidRPr="00EC5EB8">
        <w:rPr>
          <w:rFonts w:ascii="Lato Light" w:eastAsia="Lato Light" w:hAnsi="Lato Light" w:cs="Lato Light"/>
          <w:sz w:val="24"/>
          <w:szCs w:val="24"/>
          <w:lang w:val="tr-TR" w:eastAsia="fr-FR"/>
        </w:rPr>
        <w:t>pen</w:t>
      </w:r>
      <w:proofErr w:type="spellEnd"/>
      <w:r w:rsidR="00A54281" w:rsidRPr="00EC5EB8">
        <w:rPr>
          <w:rFonts w:ascii="Lato Light" w:eastAsia="Lato Light" w:hAnsi="Lato Light" w:cs="Lato Light"/>
          <w:sz w:val="24"/>
          <w:szCs w:val="24"/>
          <w:lang w:val="tr-TR" w:eastAsia="fr-FR"/>
        </w:rPr>
        <w:t xml:space="preserve"> kalemi ise kullanıcıların not alırken veya çizim yaparken kâğıt ve kalem kullanıyormuş gibi gerçekçi ve pürüzsüz deneyim yaşamasını sağlıyor.</w:t>
      </w:r>
    </w:p>
    <w:p w14:paraId="5C78BA0E" w14:textId="77777777" w:rsidR="00B347A5" w:rsidRPr="00B42D9B" w:rsidRDefault="00B347A5" w:rsidP="00B347A5">
      <w:pPr>
        <w:shd w:val="clear" w:color="auto" w:fill="FFFFFF"/>
        <w:spacing w:line="360" w:lineRule="auto"/>
        <w:jc w:val="center"/>
        <w:rPr>
          <w:color w:val="000000" w:themeColor="text1"/>
          <w:lang w:val="tr-TR"/>
        </w:rPr>
      </w:pPr>
      <w:r w:rsidRPr="00B42D9B">
        <w:rPr>
          <w:color w:val="000000" w:themeColor="text1"/>
          <w:lang w:val="tr-TR"/>
        </w:rPr>
        <w:t xml:space="preserve"> </w:t>
      </w:r>
    </w:p>
    <w:p w14:paraId="7714D752" w14:textId="14A3402A" w:rsidR="00BC6370" w:rsidRPr="00F3100D" w:rsidRDefault="003339AA" w:rsidP="00F3100D">
      <w:pPr>
        <w:spacing w:line="240" w:lineRule="auto"/>
        <w:jc w:val="both"/>
        <w:rPr>
          <w:rFonts w:ascii="Lato Light" w:eastAsia="Lato Light" w:hAnsi="Lato Light" w:cs="Lato Light"/>
          <w:sz w:val="24"/>
          <w:szCs w:val="24"/>
          <w:lang w:val="tr-TR" w:eastAsia="fr-FR"/>
        </w:rPr>
      </w:pPr>
      <w:r w:rsidRPr="00F3100D">
        <w:rPr>
          <w:rFonts w:ascii="Lato Light" w:eastAsia="Lato Light" w:hAnsi="Lato Light" w:cs="Lato Light"/>
          <w:sz w:val="24"/>
          <w:szCs w:val="24"/>
          <w:lang w:val="tr-TR" w:eastAsia="fr-FR"/>
        </w:rPr>
        <w:t xml:space="preserve">Ekran teknolojisi ve uygun fiyatlı, premium akıllı deneyimlerde lider olan </w:t>
      </w:r>
      <w:hyperlink r:id="rId11" w:history="1">
        <w:proofErr w:type="spellStart"/>
        <w:r w:rsidRPr="00B54EB8">
          <w:rPr>
            <w:rFonts w:ascii="Lato Light" w:eastAsia="Lato Light" w:hAnsi="Lato Light" w:cs="Lato Light"/>
            <w:sz w:val="24"/>
            <w:szCs w:val="24"/>
            <w:lang w:val="tr-TR" w:eastAsia="fr-FR"/>
          </w:rPr>
          <w:t>TCL</w:t>
        </w:r>
      </w:hyperlink>
      <w:r w:rsidR="00BC6370" w:rsidRPr="00B54EB8">
        <w:rPr>
          <w:rFonts w:ascii="Lato Light" w:eastAsia="Lato Light" w:hAnsi="Lato Light" w:cs="Lato Light"/>
          <w:sz w:val="24"/>
          <w:szCs w:val="24"/>
          <w:lang w:val="tr-TR" w:eastAsia="fr-FR"/>
        </w:rPr>
        <w:t>’in</w:t>
      </w:r>
      <w:proofErr w:type="spellEnd"/>
      <w:r w:rsidRPr="00F3100D">
        <w:rPr>
          <w:rFonts w:ascii="Lato Light" w:eastAsia="Lato Light" w:hAnsi="Lato Light" w:cs="Lato Light"/>
          <w:sz w:val="24"/>
          <w:szCs w:val="24"/>
          <w:lang w:val="tr-TR" w:eastAsia="fr-FR"/>
        </w:rPr>
        <w:t xml:space="preserve"> </w:t>
      </w:r>
      <w:r w:rsidR="00BC6370" w:rsidRPr="00F3100D">
        <w:rPr>
          <w:rFonts w:ascii="Lato Light" w:eastAsia="Lato Light" w:hAnsi="Lato Light" w:cs="Lato Light"/>
          <w:sz w:val="24"/>
          <w:szCs w:val="24"/>
          <w:lang w:val="tr-TR" w:eastAsia="fr-FR"/>
        </w:rPr>
        <w:t xml:space="preserve">yenilikçi NXTPAPER 2.0 teknolojisine sahip TCL </w:t>
      </w:r>
      <w:r w:rsidRPr="00F3100D">
        <w:rPr>
          <w:rFonts w:ascii="Lato Light" w:eastAsia="Lato Light" w:hAnsi="Lato Light" w:cs="Lato Light"/>
          <w:sz w:val="24"/>
          <w:szCs w:val="24"/>
          <w:lang w:val="tr-TR" w:eastAsia="fr-FR"/>
        </w:rPr>
        <w:t>NXTPAPER 11</w:t>
      </w:r>
      <w:bookmarkStart w:id="0" w:name="_heading=h.30j0zll"/>
      <w:bookmarkEnd w:id="0"/>
      <w:r w:rsidR="00BC6370" w:rsidRPr="00F3100D">
        <w:rPr>
          <w:rFonts w:ascii="Lato Light" w:eastAsia="Lato Light" w:hAnsi="Lato Light" w:cs="Lato Light"/>
          <w:sz w:val="24"/>
          <w:szCs w:val="24"/>
          <w:lang w:val="tr-TR" w:eastAsia="fr-FR"/>
        </w:rPr>
        <w:t xml:space="preserve"> tableti Türkiye’de satışa sunuldu. NXTPAPER 2.0'dan güç alan TCL NXTPAPER 11, her koşulda veya açıda rahat bir izleme deneyimi </w:t>
      </w:r>
      <w:r w:rsidR="001369AC" w:rsidRPr="00F3100D">
        <w:rPr>
          <w:rFonts w:ascii="Lato Light" w:eastAsia="Lato Light" w:hAnsi="Lato Light" w:cs="Lato Light"/>
          <w:sz w:val="24"/>
          <w:szCs w:val="24"/>
          <w:lang w:val="tr-TR" w:eastAsia="fr-FR"/>
        </w:rPr>
        <w:t>sunmasıyla dikkat çekiyor</w:t>
      </w:r>
      <w:r w:rsidR="00BC6370" w:rsidRPr="00F3100D">
        <w:rPr>
          <w:rFonts w:ascii="Lato Light" w:eastAsia="Lato Light" w:hAnsi="Lato Light" w:cs="Lato Light"/>
          <w:sz w:val="24"/>
          <w:szCs w:val="24"/>
          <w:lang w:val="tr-TR" w:eastAsia="fr-FR"/>
        </w:rPr>
        <w:t xml:space="preserve">. </w:t>
      </w:r>
    </w:p>
    <w:p w14:paraId="008987DA" w14:textId="77777777" w:rsidR="00BC6370" w:rsidRPr="00F3100D" w:rsidRDefault="00BC6370" w:rsidP="00F3100D">
      <w:pPr>
        <w:spacing w:line="240" w:lineRule="auto"/>
        <w:jc w:val="both"/>
        <w:rPr>
          <w:rFonts w:ascii="Lato Light" w:eastAsia="Lato Light" w:hAnsi="Lato Light" w:cs="Lato Light"/>
          <w:sz w:val="24"/>
          <w:szCs w:val="24"/>
          <w:lang w:val="tr-TR" w:eastAsia="fr-FR"/>
        </w:rPr>
      </w:pPr>
    </w:p>
    <w:p w14:paraId="60083034" w14:textId="1B9B9DDE" w:rsidR="00BC6370" w:rsidRPr="00F3100D" w:rsidRDefault="00A65BF3" w:rsidP="00F3100D">
      <w:pPr>
        <w:spacing w:line="240" w:lineRule="auto"/>
        <w:jc w:val="both"/>
        <w:rPr>
          <w:rFonts w:ascii="Lato Light" w:eastAsia="Lato Light" w:hAnsi="Lato Light" w:cs="Lato Light"/>
          <w:sz w:val="24"/>
          <w:szCs w:val="24"/>
          <w:lang w:val="tr-TR" w:eastAsia="fr-FR"/>
        </w:rPr>
      </w:pPr>
      <w:r w:rsidRPr="00F3100D">
        <w:rPr>
          <w:rFonts w:ascii="Lato Light" w:eastAsia="Lato Light" w:hAnsi="Lato Light" w:cs="Lato Light"/>
          <w:sz w:val="24"/>
          <w:szCs w:val="24"/>
          <w:lang w:val="tr-TR" w:eastAsia="fr-FR"/>
        </w:rPr>
        <w:t>Cihazların g</w:t>
      </w:r>
      <w:r w:rsidR="003339AA" w:rsidRPr="00F3100D">
        <w:rPr>
          <w:rFonts w:ascii="Lato Light" w:eastAsia="Lato Light" w:hAnsi="Lato Light" w:cs="Lato Light"/>
          <w:sz w:val="24"/>
          <w:szCs w:val="24"/>
          <w:lang w:val="tr-TR" w:eastAsia="fr-FR"/>
        </w:rPr>
        <w:t xml:space="preserve">ünlük </w:t>
      </w:r>
      <w:r w:rsidRPr="00F3100D">
        <w:rPr>
          <w:rFonts w:ascii="Lato Light" w:eastAsia="Lato Light" w:hAnsi="Lato Light" w:cs="Lato Light"/>
          <w:sz w:val="24"/>
          <w:szCs w:val="24"/>
          <w:lang w:val="tr-TR" w:eastAsia="fr-FR"/>
        </w:rPr>
        <w:t xml:space="preserve">kullanımında </w:t>
      </w:r>
      <w:r w:rsidR="003339AA" w:rsidRPr="00F3100D">
        <w:rPr>
          <w:rFonts w:ascii="Lato Light" w:eastAsia="Lato Light" w:hAnsi="Lato Light" w:cs="Lato Light"/>
          <w:sz w:val="24"/>
          <w:szCs w:val="24"/>
          <w:lang w:val="tr-TR" w:eastAsia="fr-FR"/>
        </w:rPr>
        <w:t xml:space="preserve">ortalama ekran süresinin arttığından yola çıkan TCL, 2021 yılında </w:t>
      </w:r>
      <w:proofErr w:type="gramStart"/>
      <w:r w:rsidR="003339AA" w:rsidRPr="00F3100D">
        <w:rPr>
          <w:rFonts w:ascii="Lato Light" w:eastAsia="Lato Light" w:hAnsi="Lato Light" w:cs="Lato Light"/>
          <w:sz w:val="24"/>
          <w:szCs w:val="24"/>
          <w:lang w:val="tr-TR" w:eastAsia="fr-FR"/>
        </w:rPr>
        <w:t>kullanıcıların</w:t>
      </w:r>
      <w:proofErr w:type="gramEnd"/>
      <w:r w:rsidR="003339AA" w:rsidRPr="00F3100D">
        <w:rPr>
          <w:rFonts w:ascii="Lato Light" w:eastAsia="Lato Light" w:hAnsi="Lato Light" w:cs="Lato Light"/>
          <w:sz w:val="24"/>
          <w:szCs w:val="24"/>
          <w:lang w:val="tr-TR" w:eastAsia="fr-FR"/>
        </w:rPr>
        <w:t xml:space="preserve"> göz sağlığından ödün vermeden çalışabilmelerini ve eğlencenin tadını çıkarabilmelerini sağlamak için </w:t>
      </w:r>
      <w:proofErr w:type="spellStart"/>
      <w:r w:rsidR="003339AA" w:rsidRPr="00F3100D">
        <w:rPr>
          <w:rFonts w:ascii="Lato Light" w:eastAsia="Lato Light" w:hAnsi="Lato Light" w:cs="Lato Light"/>
          <w:sz w:val="24"/>
          <w:szCs w:val="24"/>
          <w:lang w:val="tr-TR" w:eastAsia="fr-FR"/>
        </w:rPr>
        <w:t>NXTPAPER'ı</w:t>
      </w:r>
      <w:proofErr w:type="spellEnd"/>
      <w:r w:rsidR="003339AA" w:rsidRPr="00F3100D">
        <w:rPr>
          <w:rFonts w:ascii="Lato Light" w:eastAsia="Lato Light" w:hAnsi="Lato Light" w:cs="Lato Light"/>
          <w:sz w:val="24"/>
          <w:szCs w:val="24"/>
          <w:lang w:val="tr-TR" w:eastAsia="fr-FR"/>
        </w:rPr>
        <w:t xml:space="preserve"> geliştirdi. Yazılım ve donanımdaki yenilikler sayesinde TCL NXTPAPER 2.0, orijinalinden </w:t>
      </w:r>
      <w:r w:rsidR="009D6550" w:rsidRPr="00F3100D">
        <w:rPr>
          <w:rFonts w:ascii="Lato Light" w:eastAsia="Lato Light" w:hAnsi="Lato Light" w:cs="Lato Light"/>
          <w:sz w:val="24"/>
          <w:szCs w:val="24"/>
          <w:lang w:val="tr-TR" w:eastAsia="fr-FR"/>
        </w:rPr>
        <w:t xml:space="preserve">yüzde </w:t>
      </w:r>
      <w:r w:rsidR="003339AA" w:rsidRPr="00F3100D">
        <w:rPr>
          <w:rFonts w:ascii="Lato Light" w:eastAsia="Lato Light" w:hAnsi="Lato Light" w:cs="Lato Light"/>
          <w:sz w:val="24"/>
          <w:szCs w:val="24"/>
          <w:lang w:val="tr-TR" w:eastAsia="fr-FR"/>
        </w:rPr>
        <w:t>150'ye kadar daha parlak</w:t>
      </w:r>
      <w:r w:rsidR="009D6550" w:rsidRPr="00F3100D">
        <w:rPr>
          <w:rFonts w:ascii="Lato Light" w:eastAsia="Lato Light" w:hAnsi="Lato Light" w:cs="Lato Light"/>
          <w:sz w:val="24"/>
          <w:szCs w:val="24"/>
          <w:lang w:val="tr-TR" w:eastAsia="fr-FR"/>
        </w:rPr>
        <w:t xml:space="preserve"> </w:t>
      </w:r>
      <w:r w:rsidRPr="00F3100D">
        <w:rPr>
          <w:rFonts w:ascii="Lato Light" w:eastAsia="Lato Light" w:hAnsi="Lato Light" w:cs="Lato Light"/>
          <w:sz w:val="24"/>
          <w:szCs w:val="24"/>
          <w:lang w:val="tr-TR" w:eastAsia="fr-FR"/>
        </w:rPr>
        <w:t xml:space="preserve">ekranlar </w:t>
      </w:r>
      <w:r w:rsidR="009D6550" w:rsidRPr="00F3100D">
        <w:rPr>
          <w:rFonts w:ascii="Lato Light" w:eastAsia="Lato Light" w:hAnsi="Lato Light" w:cs="Lato Light"/>
          <w:sz w:val="24"/>
          <w:szCs w:val="24"/>
          <w:lang w:val="tr-TR" w:eastAsia="fr-FR"/>
        </w:rPr>
        <w:t>sunuyor</w:t>
      </w:r>
      <w:r w:rsidR="003339AA" w:rsidRPr="00F3100D">
        <w:rPr>
          <w:rFonts w:ascii="Lato Light" w:eastAsia="Lato Light" w:hAnsi="Lato Light" w:cs="Lato Light"/>
          <w:sz w:val="24"/>
          <w:szCs w:val="24"/>
          <w:lang w:val="tr-TR" w:eastAsia="fr-FR"/>
        </w:rPr>
        <w:t xml:space="preserve">. Kullanıcılar, 500 </w:t>
      </w:r>
      <w:proofErr w:type="spellStart"/>
      <w:r w:rsidR="003339AA" w:rsidRPr="00F3100D">
        <w:rPr>
          <w:rFonts w:ascii="Lato Light" w:eastAsia="Lato Light" w:hAnsi="Lato Light" w:cs="Lato Light"/>
          <w:sz w:val="24"/>
          <w:szCs w:val="24"/>
          <w:lang w:val="tr-TR" w:eastAsia="fr-FR"/>
        </w:rPr>
        <w:t>nit'e</w:t>
      </w:r>
      <w:proofErr w:type="spellEnd"/>
      <w:r w:rsidR="003339AA" w:rsidRPr="00F3100D">
        <w:rPr>
          <w:rFonts w:ascii="Lato Light" w:eastAsia="Lato Light" w:hAnsi="Lato Light" w:cs="Lato Light"/>
          <w:sz w:val="24"/>
          <w:szCs w:val="24"/>
          <w:lang w:val="tr-TR" w:eastAsia="fr-FR"/>
        </w:rPr>
        <w:t xml:space="preserve"> varan parlaklıkla en </w:t>
      </w:r>
      <w:r w:rsidR="009D6550" w:rsidRPr="00F3100D">
        <w:rPr>
          <w:rFonts w:ascii="Lato Light" w:eastAsia="Lato Light" w:hAnsi="Lato Light" w:cs="Lato Light"/>
          <w:sz w:val="24"/>
          <w:szCs w:val="24"/>
          <w:lang w:val="tr-TR" w:eastAsia="fr-FR"/>
        </w:rPr>
        <w:t xml:space="preserve">aydınlık </w:t>
      </w:r>
      <w:r w:rsidR="003339AA" w:rsidRPr="00F3100D">
        <w:rPr>
          <w:rFonts w:ascii="Lato Light" w:eastAsia="Lato Light" w:hAnsi="Lato Light" w:cs="Lato Light"/>
          <w:sz w:val="24"/>
          <w:szCs w:val="24"/>
          <w:lang w:val="tr-TR" w:eastAsia="fr-FR"/>
        </w:rPr>
        <w:t>güneş</w:t>
      </w:r>
      <w:r w:rsidR="009D6550" w:rsidRPr="00F3100D">
        <w:rPr>
          <w:rFonts w:ascii="Lato Light" w:eastAsia="Lato Light" w:hAnsi="Lato Light" w:cs="Lato Light"/>
          <w:sz w:val="24"/>
          <w:szCs w:val="24"/>
          <w:lang w:val="tr-TR" w:eastAsia="fr-FR"/>
        </w:rPr>
        <w:t xml:space="preserve">li bir günde dahi </w:t>
      </w:r>
      <w:r w:rsidR="003339AA" w:rsidRPr="00F3100D">
        <w:rPr>
          <w:rFonts w:ascii="Lato Light" w:eastAsia="Lato Light" w:hAnsi="Lato Light" w:cs="Lato Light"/>
          <w:sz w:val="24"/>
          <w:szCs w:val="24"/>
          <w:lang w:val="tr-TR" w:eastAsia="fr-FR"/>
        </w:rPr>
        <w:t>kristal netliğinde ekranların keyfini çıkarabili</w:t>
      </w:r>
      <w:r w:rsidR="009D6550" w:rsidRPr="00F3100D">
        <w:rPr>
          <w:rFonts w:ascii="Lato Light" w:eastAsia="Lato Light" w:hAnsi="Lato Light" w:cs="Lato Light"/>
          <w:sz w:val="24"/>
          <w:szCs w:val="24"/>
          <w:lang w:val="tr-TR" w:eastAsia="fr-FR"/>
        </w:rPr>
        <w:t xml:space="preserve">yor </w:t>
      </w:r>
      <w:r w:rsidR="003339AA" w:rsidRPr="00F3100D">
        <w:rPr>
          <w:rFonts w:ascii="Lato Light" w:eastAsia="Lato Light" w:hAnsi="Lato Light" w:cs="Lato Light"/>
          <w:sz w:val="24"/>
          <w:szCs w:val="24"/>
          <w:lang w:val="tr-TR" w:eastAsia="fr-FR"/>
        </w:rPr>
        <w:t xml:space="preserve">ve en </w:t>
      </w:r>
      <w:r w:rsidR="00D674D8">
        <w:rPr>
          <w:rFonts w:ascii="Lato Light" w:eastAsia="Lato Light" w:hAnsi="Lato Light" w:cs="Lato Light"/>
          <w:sz w:val="24"/>
          <w:szCs w:val="24"/>
          <w:lang w:val="tr-TR" w:eastAsia="fr-FR"/>
        </w:rPr>
        <w:t>yeni</w:t>
      </w:r>
      <w:r w:rsidR="00D674D8" w:rsidRPr="00F3100D">
        <w:rPr>
          <w:rFonts w:ascii="Lato Light" w:eastAsia="Lato Light" w:hAnsi="Lato Light" w:cs="Lato Light"/>
          <w:sz w:val="24"/>
          <w:szCs w:val="24"/>
          <w:lang w:val="tr-TR" w:eastAsia="fr-FR"/>
        </w:rPr>
        <w:t xml:space="preserve"> </w:t>
      </w:r>
      <w:r w:rsidR="003339AA" w:rsidRPr="00F3100D">
        <w:rPr>
          <w:rFonts w:ascii="Lato Light" w:eastAsia="Lato Light" w:hAnsi="Lato Light" w:cs="Lato Light"/>
          <w:sz w:val="24"/>
          <w:szCs w:val="24"/>
          <w:lang w:val="tr-TR" w:eastAsia="fr-FR"/>
        </w:rPr>
        <w:t>film</w:t>
      </w:r>
      <w:r w:rsidR="009D6550" w:rsidRPr="00F3100D">
        <w:rPr>
          <w:rFonts w:ascii="Lato Light" w:eastAsia="Lato Light" w:hAnsi="Lato Light" w:cs="Lato Light"/>
          <w:sz w:val="24"/>
          <w:szCs w:val="24"/>
          <w:lang w:val="tr-TR" w:eastAsia="fr-FR"/>
        </w:rPr>
        <w:t xml:space="preserve">leri açık havada izleyerek dışarıda </w:t>
      </w:r>
      <w:r w:rsidR="003339AA" w:rsidRPr="00F3100D">
        <w:rPr>
          <w:rFonts w:ascii="Lato Light" w:eastAsia="Lato Light" w:hAnsi="Lato Light" w:cs="Lato Light"/>
          <w:sz w:val="24"/>
          <w:szCs w:val="24"/>
          <w:lang w:val="tr-TR" w:eastAsia="fr-FR"/>
        </w:rPr>
        <w:t xml:space="preserve">dinlenmeyi </w:t>
      </w:r>
      <w:r w:rsidR="009D6550" w:rsidRPr="00F3100D">
        <w:rPr>
          <w:rFonts w:ascii="Lato Light" w:eastAsia="Lato Light" w:hAnsi="Lato Light" w:cs="Lato Light"/>
          <w:sz w:val="24"/>
          <w:szCs w:val="24"/>
          <w:lang w:val="tr-TR" w:eastAsia="fr-FR"/>
        </w:rPr>
        <w:t xml:space="preserve">daha da keyifli </w:t>
      </w:r>
      <w:r w:rsidR="003339AA" w:rsidRPr="00F3100D">
        <w:rPr>
          <w:rFonts w:ascii="Lato Light" w:eastAsia="Lato Light" w:hAnsi="Lato Light" w:cs="Lato Light"/>
          <w:sz w:val="24"/>
          <w:szCs w:val="24"/>
          <w:lang w:val="tr-TR" w:eastAsia="fr-FR"/>
        </w:rPr>
        <w:t>hal</w:t>
      </w:r>
      <w:r w:rsidR="009D6550" w:rsidRPr="00F3100D">
        <w:rPr>
          <w:rFonts w:ascii="Lato Light" w:eastAsia="Lato Light" w:hAnsi="Lato Light" w:cs="Lato Light"/>
          <w:sz w:val="24"/>
          <w:szCs w:val="24"/>
          <w:lang w:val="tr-TR" w:eastAsia="fr-FR"/>
        </w:rPr>
        <w:t xml:space="preserve">e getirebiliyor. </w:t>
      </w:r>
      <w:r w:rsidR="003339AA" w:rsidRPr="00F3100D">
        <w:rPr>
          <w:rFonts w:ascii="Lato Light" w:eastAsia="Lato Light" w:hAnsi="Lato Light" w:cs="Lato Light"/>
          <w:sz w:val="24"/>
          <w:szCs w:val="24"/>
          <w:lang w:val="tr-TR" w:eastAsia="fr-FR"/>
        </w:rPr>
        <w:t xml:space="preserve">Bu parlaklık, TÜV mavi ışık azaltma seviyeleri </w:t>
      </w:r>
      <w:r w:rsidR="000764FC">
        <w:rPr>
          <w:rFonts w:ascii="Lato Light" w:eastAsia="Lato Light" w:hAnsi="Lato Light" w:cs="Lato Light"/>
          <w:sz w:val="24"/>
          <w:szCs w:val="24"/>
          <w:lang w:val="tr-TR" w:eastAsia="fr-FR"/>
        </w:rPr>
        <w:t>ile</w:t>
      </w:r>
      <w:r w:rsidR="000764FC" w:rsidRPr="00F3100D">
        <w:rPr>
          <w:rFonts w:ascii="Lato Light" w:eastAsia="Lato Light" w:hAnsi="Lato Light" w:cs="Lato Light"/>
          <w:sz w:val="24"/>
          <w:szCs w:val="24"/>
          <w:lang w:val="tr-TR" w:eastAsia="fr-FR"/>
        </w:rPr>
        <w:t xml:space="preserve"> </w:t>
      </w:r>
      <w:r w:rsidR="00DC7D33" w:rsidRPr="00F3100D">
        <w:rPr>
          <w:rFonts w:ascii="Lato Light" w:eastAsia="Lato Light" w:hAnsi="Lato Light" w:cs="Lato Light"/>
          <w:sz w:val="24"/>
          <w:szCs w:val="24"/>
          <w:lang w:val="tr-TR" w:eastAsia="fr-FR"/>
        </w:rPr>
        <w:t>sağlanırken</w:t>
      </w:r>
      <w:r w:rsidR="003339AA" w:rsidRPr="00F3100D">
        <w:rPr>
          <w:rFonts w:ascii="Lato Light" w:eastAsia="Lato Light" w:hAnsi="Lato Light" w:cs="Lato Light"/>
          <w:sz w:val="24"/>
          <w:szCs w:val="24"/>
          <w:lang w:val="tr-TR" w:eastAsia="fr-FR"/>
        </w:rPr>
        <w:t xml:space="preserve"> ekranlar</w:t>
      </w:r>
      <w:r w:rsidR="009D6550" w:rsidRPr="00F3100D">
        <w:rPr>
          <w:rFonts w:ascii="Lato Light" w:eastAsia="Lato Light" w:hAnsi="Lato Light" w:cs="Lato Light"/>
          <w:sz w:val="24"/>
          <w:szCs w:val="24"/>
          <w:lang w:val="tr-TR" w:eastAsia="fr-FR"/>
        </w:rPr>
        <w:t>daki</w:t>
      </w:r>
      <w:r w:rsidR="003339AA" w:rsidRPr="00F3100D">
        <w:rPr>
          <w:rFonts w:ascii="Lato Light" w:eastAsia="Lato Light" w:hAnsi="Lato Light" w:cs="Lato Light"/>
          <w:sz w:val="24"/>
          <w:szCs w:val="24"/>
          <w:lang w:val="tr-TR" w:eastAsia="fr-FR"/>
        </w:rPr>
        <w:t xml:space="preserve"> görüntülerde gerçekçi renkler ve derin kontrast </w:t>
      </w:r>
      <w:r w:rsidR="009D6550" w:rsidRPr="00F3100D">
        <w:rPr>
          <w:rFonts w:ascii="Lato Light" w:eastAsia="Lato Light" w:hAnsi="Lato Light" w:cs="Lato Light"/>
          <w:sz w:val="24"/>
          <w:szCs w:val="24"/>
          <w:lang w:val="tr-TR" w:eastAsia="fr-FR"/>
        </w:rPr>
        <w:t>korunuyor</w:t>
      </w:r>
      <w:r w:rsidR="003339AA" w:rsidRPr="00F3100D">
        <w:rPr>
          <w:rFonts w:ascii="Lato Light" w:eastAsia="Lato Light" w:hAnsi="Lato Light" w:cs="Lato Light"/>
          <w:sz w:val="24"/>
          <w:szCs w:val="24"/>
          <w:lang w:val="tr-TR" w:eastAsia="fr-FR"/>
        </w:rPr>
        <w:t>.</w:t>
      </w:r>
      <w:r w:rsidR="00BC6370" w:rsidRPr="00F3100D">
        <w:rPr>
          <w:rFonts w:ascii="Lato Light" w:eastAsia="Lato Light" w:hAnsi="Lato Light" w:cs="Lato Light"/>
          <w:sz w:val="24"/>
          <w:szCs w:val="24"/>
          <w:lang w:val="tr-TR" w:eastAsia="fr-FR"/>
        </w:rPr>
        <w:t xml:space="preserve"> </w:t>
      </w:r>
      <w:r w:rsidR="009D6550" w:rsidRPr="00F3100D">
        <w:rPr>
          <w:rFonts w:ascii="Lato Light" w:eastAsia="Lato Light" w:hAnsi="Lato Light" w:cs="Lato Light"/>
          <w:sz w:val="24"/>
          <w:szCs w:val="24"/>
          <w:lang w:val="tr-TR" w:eastAsia="fr-FR"/>
        </w:rPr>
        <w:t xml:space="preserve">TCL NXTPAPER 2.0, çok katmanlı ekran koruması içeren parlama önleyici ekran teknolojisi sayesinde ışığı değiştirmek yerine yaydığından, TCL NXTPAPER </w:t>
      </w:r>
      <w:r w:rsidR="00BC6370" w:rsidRPr="00F3100D">
        <w:rPr>
          <w:rFonts w:ascii="Lato Light" w:eastAsia="Lato Light" w:hAnsi="Lato Light" w:cs="Lato Light"/>
          <w:sz w:val="24"/>
          <w:szCs w:val="24"/>
          <w:lang w:val="tr-TR" w:eastAsia="fr-FR"/>
        </w:rPr>
        <w:t xml:space="preserve">11’in </w:t>
      </w:r>
      <w:r w:rsidR="009D6550" w:rsidRPr="00F3100D">
        <w:rPr>
          <w:rFonts w:ascii="Lato Light" w:eastAsia="Lato Light" w:hAnsi="Lato Light" w:cs="Lato Light"/>
          <w:sz w:val="24"/>
          <w:szCs w:val="24"/>
          <w:lang w:val="tr-TR" w:eastAsia="fr-FR"/>
        </w:rPr>
        <w:t xml:space="preserve">parlak ışıkta kullanımı </w:t>
      </w:r>
      <w:r w:rsidR="00BC6370" w:rsidRPr="00F3100D">
        <w:rPr>
          <w:rFonts w:ascii="Lato Light" w:eastAsia="Lato Light" w:hAnsi="Lato Light" w:cs="Lato Light"/>
          <w:sz w:val="24"/>
          <w:szCs w:val="24"/>
          <w:lang w:val="tr-TR" w:eastAsia="fr-FR"/>
        </w:rPr>
        <w:t xml:space="preserve">oldukça </w:t>
      </w:r>
      <w:r w:rsidRPr="00F3100D">
        <w:rPr>
          <w:rFonts w:ascii="Lato Light" w:eastAsia="Lato Light" w:hAnsi="Lato Light" w:cs="Lato Light"/>
          <w:sz w:val="24"/>
          <w:szCs w:val="24"/>
          <w:lang w:val="tr-TR" w:eastAsia="fr-FR"/>
        </w:rPr>
        <w:t>kolaylaşıyor</w:t>
      </w:r>
      <w:r w:rsidR="009D6550" w:rsidRPr="00F3100D">
        <w:rPr>
          <w:rFonts w:ascii="Lato Light" w:eastAsia="Lato Light" w:hAnsi="Lato Light" w:cs="Lato Light"/>
          <w:sz w:val="24"/>
          <w:szCs w:val="24"/>
          <w:lang w:val="tr-TR" w:eastAsia="fr-FR"/>
        </w:rPr>
        <w:t>. Ayrıca, entegre ışık sensörü renk sıcaklığını otomatik olarak ayarlayarak uzun süreli kullanımda gözleri daha fazla koruyor.</w:t>
      </w:r>
      <w:r w:rsidR="00BC6370" w:rsidRPr="00F3100D">
        <w:rPr>
          <w:rFonts w:ascii="Lato Light" w:eastAsia="Lato Light" w:hAnsi="Lato Light" w:cs="Lato Light"/>
          <w:sz w:val="24"/>
          <w:szCs w:val="24"/>
          <w:lang w:val="tr-TR" w:eastAsia="fr-FR"/>
        </w:rPr>
        <w:t xml:space="preserve"> </w:t>
      </w:r>
      <w:bookmarkStart w:id="1" w:name="_heading=h.gjdgxs"/>
      <w:bookmarkEnd w:id="1"/>
    </w:p>
    <w:p w14:paraId="437C6001" w14:textId="77777777" w:rsidR="00BC6370" w:rsidRPr="00F3100D" w:rsidRDefault="00BC6370" w:rsidP="00F3100D">
      <w:pPr>
        <w:spacing w:line="240" w:lineRule="auto"/>
        <w:jc w:val="both"/>
        <w:rPr>
          <w:rFonts w:ascii="Lato Light" w:eastAsia="Lato Light" w:hAnsi="Lato Light" w:cs="Lato Light"/>
          <w:sz w:val="24"/>
          <w:szCs w:val="24"/>
          <w:lang w:val="tr-TR" w:eastAsia="fr-FR"/>
        </w:rPr>
      </w:pPr>
    </w:p>
    <w:p w14:paraId="1F078D74" w14:textId="29A1454C" w:rsidR="00B347A5" w:rsidRPr="00F3100D" w:rsidRDefault="00BC6370" w:rsidP="00F3100D">
      <w:pPr>
        <w:spacing w:line="240" w:lineRule="auto"/>
        <w:jc w:val="both"/>
        <w:rPr>
          <w:rFonts w:ascii="Lato Light" w:eastAsia="Lato Light" w:hAnsi="Lato Light" w:cs="Lato Light"/>
          <w:sz w:val="24"/>
          <w:szCs w:val="24"/>
          <w:lang w:val="tr-TR" w:eastAsia="fr-FR"/>
        </w:rPr>
      </w:pPr>
      <w:r w:rsidRPr="00F3100D">
        <w:rPr>
          <w:rFonts w:ascii="Lato Light" w:eastAsia="Lato Light" w:hAnsi="Lato Light" w:cs="Lato Light"/>
          <w:sz w:val="24"/>
          <w:szCs w:val="24"/>
          <w:lang w:val="tr-TR" w:eastAsia="fr-FR"/>
        </w:rPr>
        <w:t xml:space="preserve">Tabletin </w:t>
      </w:r>
      <w:r w:rsidR="009D6550" w:rsidRPr="00F3100D">
        <w:rPr>
          <w:rFonts w:ascii="Lato Light" w:eastAsia="Lato Light" w:hAnsi="Lato Light" w:cs="Lato Light"/>
          <w:sz w:val="24"/>
          <w:szCs w:val="24"/>
          <w:lang w:val="tr-TR" w:eastAsia="fr-FR"/>
        </w:rPr>
        <w:t xml:space="preserve">11 inç 2K ekranı, net ve sürükleyici bir eğlence deneyimi için AI </w:t>
      </w:r>
      <w:proofErr w:type="spellStart"/>
      <w:r w:rsidR="009D6550" w:rsidRPr="00F3100D">
        <w:rPr>
          <w:rFonts w:ascii="Lato Light" w:eastAsia="Lato Light" w:hAnsi="Lato Light" w:cs="Lato Light"/>
          <w:sz w:val="24"/>
          <w:szCs w:val="24"/>
          <w:lang w:val="tr-TR" w:eastAsia="fr-FR"/>
        </w:rPr>
        <w:t>Boost</w:t>
      </w:r>
      <w:proofErr w:type="spellEnd"/>
      <w:r w:rsidR="009D6550" w:rsidRPr="00F3100D">
        <w:rPr>
          <w:rFonts w:ascii="Lato Light" w:eastAsia="Lato Light" w:hAnsi="Lato Light" w:cs="Lato Light"/>
          <w:sz w:val="24"/>
          <w:szCs w:val="24"/>
          <w:lang w:val="tr-TR" w:eastAsia="fr-FR"/>
        </w:rPr>
        <w:t xml:space="preserve"> ile daha da geliştirilmiş en kaliteli görselleri </w:t>
      </w:r>
      <w:r w:rsidRPr="00F3100D">
        <w:rPr>
          <w:rFonts w:ascii="Lato Light" w:eastAsia="Lato Light" w:hAnsi="Lato Light" w:cs="Lato Light"/>
          <w:sz w:val="24"/>
          <w:szCs w:val="24"/>
          <w:lang w:val="tr-TR" w:eastAsia="fr-FR"/>
        </w:rPr>
        <w:t xml:space="preserve">sunarken </w:t>
      </w:r>
      <w:r w:rsidR="00917100" w:rsidRPr="00F3100D">
        <w:rPr>
          <w:rFonts w:ascii="Lato Light" w:eastAsia="Lato Light" w:hAnsi="Lato Light" w:cs="Lato Light"/>
          <w:sz w:val="24"/>
          <w:szCs w:val="24"/>
          <w:lang w:val="tr-TR" w:eastAsia="fr-FR"/>
        </w:rPr>
        <w:t xml:space="preserve">8MP geniş açılı </w:t>
      </w:r>
      <w:r w:rsidR="00A65BF3" w:rsidRPr="00F3100D">
        <w:rPr>
          <w:rFonts w:ascii="Lato Light" w:eastAsia="Lato Light" w:hAnsi="Lato Light" w:cs="Lato Light"/>
          <w:sz w:val="24"/>
          <w:szCs w:val="24"/>
          <w:lang w:val="tr-TR" w:eastAsia="fr-FR"/>
        </w:rPr>
        <w:t xml:space="preserve">ön </w:t>
      </w:r>
      <w:r w:rsidR="00917100" w:rsidRPr="00F3100D">
        <w:rPr>
          <w:rFonts w:ascii="Lato Light" w:eastAsia="Lato Light" w:hAnsi="Lato Light" w:cs="Lato Light"/>
          <w:sz w:val="24"/>
          <w:szCs w:val="24"/>
          <w:lang w:val="tr-TR" w:eastAsia="fr-FR"/>
        </w:rPr>
        <w:t>kamera</w:t>
      </w:r>
      <w:r w:rsidRPr="00F3100D">
        <w:rPr>
          <w:rFonts w:ascii="Lato Light" w:eastAsia="Lato Light" w:hAnsi="Lato Light" w:cs="Lato Light"/>
          <w:sz w:val="24"/>
          <w:szCs w:val="24"/>
          <w:lang w:val="tr-TR" w:eastAsia="fr-FR"/>
        </w:rPr>
        <w:t>sı</w:t>
      </w:r>
      <w:r w:rsidR="00917100" w:rsidRPr="00F3100D">
        <w:rPr>
          <w:rFonts w:ascii="Lato Light" w:eastAsia="Lato Light" w:hAnsi="Lato Light" w:cs="Lato Light"/>
          <w:sz w:val="24"/>
          <w:szCs w:val="24"/>
          <w:lang w:val="tr-TR" w:eastAsia="fr-FR"/>
        </w:rPr>
        <w:t xml:space="preserve"> ile görüntülü</w:t>
      </w:r>
      <w:r w:rsidR="00A65BF3" w:rsidRPr="00F3100D">
        <w:rPr>
          <w:rFonts w:ascii="Lato Light" w:eastAsia="Lato Light" w:hAnsi="Lato Light" w:cs="Lato Light"/>
          <w:sz w:val="24"/>
          <w:szCs w:val="24"/>
          <w:lang w:val="tr-TR" w:eastAsia="fr-FR"/>
        </w:rPr>
        <w:t xml:space="preserve"> </w:t>
      </w:r>
      <w:r w:rsidR="00917100" w:rsidRPr="00F3100D">
        <w:rPr>
          <w:rFonts w:ascii="Lato Light" w:eastAsia="Lato Light" w:hAnsi="Lato Light" w:cs="Lato Light"/>
          <w:sz w:val="24"/>
          <w:szCs w:val="24"/>
          <w:lang w:val="tr-TR" w:eastAsia="fr-FR"/>
        </w:rPr>
        <w:t>aramalar yapabili</w:t>
      </w:r>
      <w:r w:rsidRPr="00F3100D">
        <w:rPr>
          <w:rFonts w:ascii="Lato Light" w:eastAsia="Lato Light" w:hAnsi="Lato Light" w:cs="Lato Light"/>
          <w:sz w:val="24"/>
          <w:szCs w:val="24"/>
          <w:lang w:val="tr-TR" w:eastAsia="fr-FR"/>
        </w:rPr>
        <w:t>yor</w:t>
      </w:r>
      <w:r w:rsidR="00917100" w:rsidRPr="00F3100D">
        <w:rPr>
          <w:rFonts w:ascii="Lato Light" w:eastAsia="Lato Light" w:hAnsi="Lato Light" w:cs="Lato Light"/>
          <w:sz w:val="24"/>
          <w:szCs w:val="24"/>
          <w:lang w:val="tr-TR" w:eastAsia="fr-FR"/>
        </w:rPr>
        <w:t>, dört adet hoparlörü ve çift mikrofonu ile net bir şekilde sesler</w:t>
      </w:r>
      <w:r w:rsidRPr="00F3100D">
        <w:rPr>
          <w:rFonts w:ascii="Lato Light" w:eastAsia="Lato Light" w:hAnsi="Lato Light" w:cs="Lato Light"/>
          <w:sz w:val="24"/>
          <w:szCs w:val="24"/>
          <w:lang w:val="tr-TR" w:eastAsia="fr-FR"/>
        </w:rPr>
        <w:t xml:space="preserve"> duyulabiliyor. </w:t>
      </w:r>
      <w:proofErr w:type="spellStart"/>
      <w:r w:rsidR="00917100" w:rsidRPr="00F3100D">
        <w:rPr>
          <w:rFonts w:ascii="Lato Light" w:eastAsia="Lato Light" w:hAnsi="Lato Light" w:cs="Lato Light"/>
          <w:sz w:val="24"/>
          <w:szCs w:val="24"/>
          <w:lang w:val="tr-TR" w:eastAsia="fr-FR"/>
        </w:rPr>
        <w:t>TCL</w:t>
      </w:r>
      <w:r w:rsidR="008C5617" w:rsidRPr="00F3100D">
        <w:rPr>
          <w:rFonts w:ascii="Lato Light" w:eastAsia="Lato Light" w:hAnsi="Lato Light" w:cs="Lato Light"/>
          <w:sz w:val="24"/>
          <w:szCs w:val="24"/>
          <w:lang w:val="tr-TR" w:eastAsia="fr-FR"/>
        </w:rPr>
        <w:t>’</w:t>
      </w:r>
      <w:r w:rsidR="00917100" w:rsidRPr="00F3100D">
        <w:rPr>
          <w:rFonts w:ascii="Lato Light" w:eastAsia="Lato Light" w:hAnsi="Lato Light" w:cs="Lato Light"/>
          <w:sz w:val="24"/>
          <w:szCs w:val="24"/>
          <w:lang w:val="tr-TR" w:eastAsia="fr-FR"/>
        </w:rPr>
        <w:t>in</w:t>
      </w:r>
      <w:proofErr w:type="spellEnd"/>
      <w:r w:rsidR="00917100" w:rsidRPr="00F3100D">
        <w:rPr>
          <w:rFonts w:ascii="Lato Light" w:eastAsia="Lato Light" w:hAnsi="Lato Light" w:cs="Lato Light"/>
          <w:sz w:val="24"/>
          <w:szCs w:val="24"/>
          <w:lang w:val="tr-TR" w:eastAsia="fr-FR"/>
        </w:rPr>
        <w:t xml:space="preserve"> basit kullanıcı arayüzü</w:t>
      </w:r>
      <w:r w:rsidRPr="00F3100D">
        <w:rPr>
          <w:rFonts w:ascii="Lato Light" w:eastAsia="Lato Light" w:hAnsi="Lato Light" w:cs="Lato Light"/>
          <w:sz w:val="24"/>
          <w:szCs w:val="24"/>
          <w:lang w:val="tr-TR" w:eastAsia="fr-FR"/>
        </w:rPr>
        <w:t>nün</w:t>
      </w:r>
      <w:r w:rsidR="00917100" w:rsidRPr="00F3100D">
        <w:rPr>
          <w:rFonts w:ascii="Lato Light" w:eastAsia="Lato Light" w:hAnsi="Lato Light" w:cs="Lato Light"/>
          <w:sz w:val="24"/>
          <w:szCs w:val="24"/>
          <w:lang w:val="tr-TR" w:eastAsia="fr-FR"/>
        </w:rPr>
        <w:t xml:space="preserve"> çoklu görevleri de </w:t>
      </w:r>
      <w:r w:rsidRPr="00F3100D">
        <w:rPr>
          <w:rFonts w:ascii="Lato Light" w:eastAsia="Lato Light" w:hAnsi="Lato Light" w:cs="Lato Light"/>
          <w:sz w:val="24"/>
          <w:szCs w:val="24"/>
          <w:lang w:val="tr-TR" w:eastAsia="fr-FR"/>
        </w:rPr>
        <w:t xml:space="preserve">kolaylaştırdığı bu </w:t>
      </w:r>
      <w:r w:rsidR="00917100" w:rsidRPr="00F3100D">
        <w:rPr>
          <w:rFonts w:ascii="Lato Light" w:eastAsia="Lato Light" w:hAnsi="Lato Light" w:cs="Lato Light"/>
          <w:sz w:val="24"/>
          <w:szCs w:val="24"/>
          <w:lang w:val="tr-TR" w:eastAsia="fr-FR"/>
        </w:rPr>
        <w:t>tablet üzerinden çift ekran hissini almak için Bölünmüş Ekran veya Yüzen Pencere özelliği</w:t>
      </w:r>
      <w:r w:rsidRPr="00F3100D">
        <w:rPr>
          <w:rFonts w:ascii="Lato Light" w:eastAsia="Lato Light" w:hAnsi="Lato Light" w:cs="Lato Light"/>
          <w:sz w:val="24"/>
          <w:szCs w:val="24"/>
          <w:lang w:val="tr-TR" w:eastAsia="fr-FR"/>
        </w:rPr>
        <w:t xml:space="preserve"> de kullanılabiliyor. </w:t>
      </w:r>
    </w:p>
    <w:p w14:paraId="7FCA53C8" w14:textId="77777777" w:rsidR="00B347A5" w:rsidRPr="00F3100D" w:rsidRDefault="00B347A5" w:rsidP="00F3100D">
      <w:pPr>
        <w:spacing w:line="240" w:lineRule="auto"/>
        <w:jc w:val="both"/>
        <w:rPr>
          <w:rFonts w:ascii="Lato Light" w:eastAsia="Lato Light" w:hAnsi="Lato Light" w:cs="Lato Light"/>
          <w:sz w:val="24"/>
          <w:szCs w:val="24"/>
          <w:lang w:val="tr-TR" w:eastAsia="fr-FR"/>
        </w:rPr>
      </w:pPr>
      <w:bookmarkStart w:id="2" w:name="_heading=h.2z3i8w6doui9" w:colFirst="0" w:colLast="0"/>
      <w:bookmarkEnd w:id="2"/>
    </w:p>
    <w:p w14:paraId="0FFD2C26" w14:textId="01CE4D3D" w:rsidR="00B347A5" w:rsidRPr="00F3100D" w:rsidRDefault="00737479" w:rsidP="00F3100D">
      <w:pPr>
        <w:spacing w:line="240" w:lineRule="auto"/>
        <w:jc w:val="both"/>
        <w:rPr>
          <w:rFonts w:ascii="Lato Light" w:eastAsia="Lato Light" w:hAnsi="Lato Light" w:cs="Lato Light"/>
          <w:sz w:val="24"/>
          <w:szCs w:val="24"/>
          <w:lang w:val="tr-TR" w:eastAsia="fr-FR"/>
        </w:rPr>
      </w:pPr>
      <w:bookmarkStart w:id="3" w:name="_heading=h.d6icfrvg3q0f" w:colFirst="0" w:colLast="0"/>
      <w:bookmarkEnd w:id="3"/>
      <w:r w:rsidRPr="00F3100D">
        <w:rPr>
          <w:rFonts w:ascii="Lato Light" w:eastAsia="Lato Light" w:hAnsi="Lato Light" w:cs="Lato Light"/>
          <w:sz w:val="24"/>
          <w:szCs w:val="24"/>
          <w:lang w:val="tr-TR" w:eastAsia="fr-FR"/>
        </w:rPr>
        <w:t>TCL NXTPAPER 11; k</w:t>
      </w:r>
      <w:r w:rsidR="00C76186" w:rsidRPr="00F3100D">
        <w:rPr>
          <w:rFonts w:ascii="Lato Light" w:eastAsia="Lato Light" w:hAnsi="Lato Light" w:cs="Lato Light"/>
          <w:sz w:val="24"/>
          <w:szCs w:val="24"/>
          <w:lang w:val="tr-TR" w:eastAsia="fr-FR"/>
        </w:rPr>
        <w:t xml:space="preserve">itapları </w:t>
      </w:r>
      <w:r w:rsidRPr="00F3100D">
        <w:rPr>
          <w:rFonts w:ascii="Lato Light" w:eastAsia="Lato Light" w:hAnsi="Lato Light" w:cs="Lato Light"/>
          <w:sz w:val="24"/>
          <w:szCs w:val="24"/>
          <w:lang w:val="tr-TR" w:eastAsia="fr-FR"/>
        </w:rPr>
        <w:t xml:space="preserve">e-okuyucularla okumayı, metinlerini ise akıllı cihazlarla yazmayı tercih edenleri de oldukça tatmin ediyor. </w:t>
      </w:r>
      <w:r w:rsidR="00C76186" w:rsidRPr="00F3100D">
        <w:rPr>
          <w:rFonts w:ascii="Lato Light" w:eastAsia="Lato Light" w:hAnsi="Lato Light" w:cs="Lato Light"/>
          <w:sz w:val="24"/>
          <w:szCs w:val="24"/>
          <w:lang w:val="tr-TR" w:eastAsia="fr-FR"/>
        </w:rPr>
        <w:t xml:space="preserve">Nano-kimyasal malzemeden </w:t>
      </w:r>
      <w:r w:rsidRPr="00F3100D">
        <w:rPr>
          <w:rFonts w:ascii="Lato Light" w:eastAsia="Lato Light" w:hAnsi="Lato Light" w:cs="Lato Light"/>
          <w:sz w:val="24"/>
          <w:szCs w:val="24"/>
          <w:lang w:val="tr-TR" w:eastAsia="fr-FR"/>
        </w:rPr>
        <w:t xml:space="preserve">yapılan </w:t>
      </w:r>
      <w:r w:rsidR="00C76186" w:rsidRPr="00F3100D">
        <w:rPr>
          <w:rFonts w:ascii="Lato Light" w:eastAsia="Lato Light" w:hAnsi="Lato Light" w:cs="Lato Light"/>
          <w:sz w:val="24"/>
          <w:szCs w:val="24"/>
          <w:lang w:val="tr-TR" w:eastAsia="fr-FR"/>
        </w:rPr>
        <w:t>ekran kaplam</w:t>
      </w:r>
      <w:r w:rsidRPr="00F3100D">
        <w:rPr>
          <w:rFonts w:ascii="Lato Light" w:eastAsia="Lato Light" w:hAnsi="Lato Light" w:cs="Lato Light"/>
          <w:sz w:val="24"/>
          <w:szCs w:val="24"/>
          <w:lang w:val="tr-TR" w:eastAsia="fr-FR"/>
        </w:rPr>
        <w:t>ası</w:t>
      </w:r>
      <w:r w:rsidR="00C76186" w:rsidRPr="00F3100D">
        <w:rPr>
          <w:rFonts w:ascii="Lato Light" w:eastAsia="Lato Light" w:hAnsi="Lato Light" w:cs="Lato Light"/>
          <w:sz w:val="24"/>
          <w:szCs w:val="24"/>
          <w:lang w:val="tr-TR" w:eastAsia="fr-FR"/>
        </w:rPr>
        <w:t xml:space="preserve"> ve </w:t>
      </w:r>
      <w:r w:rsidR="00BC6370" w:rsidRPr="00F3100D">
        <w:rPr>
          <w:rFonts w:ascii="Lato Light" w:eastAsia="Lato Light" w:hAnsi="Lato Light" w:cs="Lato Light"/>
          <w:sz w:val="24"/>
          <w:szCs w:val="24"/>
          <w:lang w:val="tr-TR" w:eastAsia="fr-FR"/>
        </w:rPr>
        <w:t xml:space="preserve">üründen ayrı olarak satılan </w:t>
      </w:r>
      <w:r w:rsidR="00C76186" w:rsidRPr="00F3100D">
        <w:rPr>
          <w:rFonts w:ascii="Lato Light" w:eastAsia="Lato Light" w:hAnsi="Lato Light" w:cs="Lato Light"/>
          <w:sz w:val="24"/>
          <w:szCs w:val="24"/>
          <w:lang w:val="tr-TR" w:eastAsia="fr-FR"/>
        </w:rPr>
        <w:t>4096 seviyeli basınç hassasiyetine sahip düşük gecikmeli T-</w:t>
      </w:r>
      <w:proofErr w:type="spellStart"/>
      <w:r w:rsidR="0066618A" w:rsidRPr="00F3100D">
        <w:rPr>
          <w:rFonts w:ascii="Lato Light" w:eastAsia="Lato Light" w:hAnsi="Lato Light" w:cs="Lato Light"/>
          <w:sz w:val="24"/>
          <w:szCs w:val="24"/>
          <w:lang w:val="tr-TR" w:eastAsia="fr-FR"/>
        </w:rPr>
        <w:t>p</w:t>
      </w:r>
      <w:r w:rsidR="00C76186" w:rsidRPr="00F3100D">
        <w:rPr>
          <w:rFonts w:ascii="Lato Light" w:eastAsia="Lato Light" w:hAnsi="Lato Light" w:cs="Lato Light"/>
          <w:sz w:val="24"/>
          <w:szCs w:val="24"/>
          <w:lang w:val="tr-TR" w:eastAsia="fr-FR"/>
        </w:rPr>
        <w:t>en</w:t>
      </w:r>
      <w:proofErr w:type="spellEnd"/>
      <w:r w:rsidR="00C76186" w:rsidRPr="00F3100D">
        <w:rPr>
          <w:rFonts w:ascii="Lato Light" w:eastAsia="Lato Light" w:hAnsi="Lato Light" w:cs="Lato Light"/>
          <w:sz w:val="24"/>
          <w:szCs w:val="24"/>
          <w:lang w:val="tr-TR" w:eastAsia="fr-FR"/>
        </w:rPr>
        <w:t xml:space="preserve"> kalemi</w:t>
      </w:r>
      <w:r w:rsidRPr="00F3100D">
        <w:rPr>
          <w:rFonts w:ascii="Lato Light" w:eastAsia="Lato Light" w:hAnsi="Lato Light" w:cs="Lato Light"/>
          <w:sz w:val="24"/>
          <w:szCs w:val="24"/>
          <w:lang w:val="tr-TR" w:eastAsia="fr-FR"/>
        </w:rPr>
        <w:t xml:space="preserve"> sayesinde</w:t>
      </w:r>
      <w:r w:rsidR="00C76186" w:rsidRPr="00F3100D">
        <w:rPr>
          <w:rFonts w:ascii="Lato Light" w:eastAsia="Lato Light" w:hAnsi="Lato Light" w:cs="Lato Light"/>
          <w:sz w:val="24"/>
          <w:szCs w:val="24"/>
          <w:lang w:val="tr-TR" w:eastAsia="fr-FR"/>
        </w:rPr>
        <w:t xml:space="preserve">, </w:t>
      </w:r>
      <w:r w:rsidRPr="00F3100D">
        <w:rPr>
          <w:rFonts w:ascii="Lato Light" w:eastAsia="Lato Light" w:hAnsi="Lato Light" w:cs="Lato Light"/>
          <w:sz w:val="24"/>
          <w:szCs w:val="24"/>
          <w:lang w:val="tr-TR" w:eastAsia="fr-FR"/>
        </w:rPr>
        <w:t xml:space="preserve">kullanıcılar </w:t>
      </w:r>
      <w:r w:rsidR="00C76186" w:rsidRPr="00F3100D">
        <w:rPr>
          <w:rFonts w:ascii="Lato Light" w:eastAsia="Lato Light" w:hAnsi="Lato Light" w:cs="Lato Light"/>
          <w:sz w:val="24"/>
          <w:szCs w:val="24"/>
          <w:lang w:val="tr-TR" w:eastAsia="fr-FR"/>
        </w:rPr>
        <w:t>not alırken veya çizim yaparken k</w:t>
      </w:r>
      <w:r w:rsidRPr="00F3100D">
        <w:rPr>
          <w:rFonts w:ascii="Lato Light" w:eastAsia="Lato Light" w:hAnsi="Lato Light" w:cs="Lato Light"/>
          <w:sz w:val="24"/>
          <w:szCs w:val="24"/>
          <w:lang w:val="tr-TR" w:eastAsia="fr-FR"/>
        </w:rPr>
        <w:t>â</w:t>
      </w:r>
      <w:r w:rsidR="00C76186" w:rsidRPr="00F3100D">
        <w:rPr>
          <w:rFonts w:ascii="Lato Light" w:eastAsia="Lato Light" w:hAnsi="Lato Light" w:cs="Lato Light"/>
          <w:sz w:val="24"/>
          <w:szCs w:val="24"/>
          <w:lang w:val="tr-TR" w:eastAsia="fr-FR"/>
        </w:rPr>
        <w:t xml:space="preserve">ğıt ve kalem </w:t>
      </w:r>
      <w:r w:rsidRPr="00F3100D">
        <w:rPr>
          <w:rFonts w:ascii="Lato Light" w:eastAsia="Lato Light" w:hAnsi="Lato Light" w:cs="Lato Light"/>
          <w:sz w:val="24"/>
          <w:szCs w:val="24"/>
          <w:lang w:val="tr-TR" w:eastAsia="fr-FR"/>
        </w:rPr>
        <w:t xml:space="preserve">kullanıyormuş </w:t>
      </w:r>
      <w:r w:rsidR="00C76186" w:rsidRPr="00F3100D">
        <w:rPr>
          <w:rFonts w:ascii="Lato Light" w:eastAsia="Lato Light" w:hAnsi="Lato Light" w:cs="Lato Light"/>
          <w:sz w:val="24"/>
          <w:szCs w:val="24"/>
          <w:lang w:val="tr-TR" w:eastAsia="fr-FR"/>
        </w:rPr>
        <w:t xml:space="preserve">gibi gerçekçi ve pürüzsüz </w:t>
      </w:r>
      <w:r w:rsidRPr="00F3100D">
        <w:rPr>
          <w:rFonts w:ascii="Lato Light" w:eastAsia="Lato Light" w:hAnsi="Lato Light" w:cs="Lato Light"/>
          <w:sz w:val="24"/>
          <w:szCs w:val="24"/>
          <w:lang w:val="tr-TR" w:eastAsia="fr-FR"/>
        </w:rPr>
        <w:t>deneyim yaşıyor</w:t>
      </w:r>
      <w:r w:rsidR="00C76186" w:rsidRPr="00F3100D">
        <w:rPr>
          <w:rFonts w:ascii="Lato Light" w:eastAsia="Lato Light" w:hAnsi="Lato Light" w:cs="Lato Light"/>
          <w:sz w:val="24"/>
          <w:szCs w:val="24"/>
          <w:lang w:val="tr-TR" w:eastAsia="fr-FR"/>
        </w:rPr>
        <w:t xml:space="preserve">. TCL </w:t>
      </w:r>
      <w:proofErr w:type="spellStart"/>
      <w:r w:rsidR="00C76186" w:rsidRPr="00F3100D">
        <w:rPr>
          <w:rFonts w:ascii="Lato Light" w:eastAsia="Lato Light" w:hAnsi="Lato Light" w:cs="Lato Light"/>
          <w:sz w:val="24"/>
          <w:szCs w:val="24"/>
          <w:lang w:val="tr-TR" w:eastAsia="fr-FR"/>
        </w:rPr>
        <w:t>NXTPAPER'ın</w:t>
      </w:r>
      <w:proofErr w:type="spellEnd"/>
      <w:r w:rsidR="00C76186" w:rsidRPr="00F3100D">
        <w:rPr>
          <w:rFonts w:ascii="Lato Light" w:eastAsia="Lato Light" w:hAnsi="Lato Light" w:cs="Lato Light"/>
          <w:sz w:val="24"/>
          <w:szCs w:val="24"/>
          <w:lang w:val="tr-TR" w:eastAsia="fr-FR"/>
        </w:rPr>
        <w:t xml:space="preserve"> k</w:t>
      </w:r>
      <w:r w:rsidRPr="00F3100D">
        <w:rPr>
          <w:rFonts w:ascii="Lato Light" w:eastAsia="Lato Light" w:hAnsi="Lato Light" w:cs="Lato Light"/>
          <w:sz w:val="24"/>
          <w:szCs w:val="24"/>
          <w:lang w:val="tr-TR" w:eastAsia="fr-FR"/>
        </w:rPr>
        <w:t>â</w:t>
      </w:r>
      <w:r w:rsidR="00C76186" w:rsidRPr="00F3100D">
        <w:rPr>
          <w:rFonts w:ascii="Lato Light" w:eastAsia="Lato Light" w:hAnsi="Lato Light" w:cs="Lato Light"/>
          <w:sz w:val="24"/>
          <w:szCs w:val="24"/>
          <w:lang w:val="tr-TR" w:eastAsia="fr-FR"/>
        </w:rPr>
        <w:t>ğıt</w:t>
      </w:r>
      <w:r w:rsidRPr="00F3100D">
        <w:rPr>
          <w:rFonts w:ascii="Lato Light" w:eastAsia="Lato Light" w:hAnsi="Lato Light" w:cs="Lato Light"/>
          <w:sz w:val="24"/>
          <w:szCs w:val="24"/>
          <w:lang w:val="tr-TR" w:eastAsia="fr-FR"/>
        </w:rPr>
        <w:t xml:space="preserve">tan üretilen kitapların </w:t>
      </w:r>
      <w:r w:rsidR="00C76186" w:rsidRPr="00F3100D">
        <w:rPr>
          <w:rFonts w:ascii="Lato Light" w:eastAsia="Lato Light" w:hAnsi="Lato Light" w:cs="Lato Light"/>
          <w:sz w:val="24"/>
          <w:szCs w:val="24"/>
          <w:lang w:val="tr-TR" w:eastAsia="fr-FR"/>
        </w:rPr>
        <w:t>gri tonlama etkisin</w:t>
      </w:r>
      <w:r w:rsidR="000764FC">
        <w:rPr>
          <w:rFonts w:ascii="Lato Light" w:eastAsia="Lato Light" w:hAnsi="Lato Light" w:cs="Lato Light"/>
          <w:sz w:val="24"/>
          <w:szCs w:val="24"/>
          <w:lang w:val="tr-TR" w:eastAsia="fr-FR"/>
        </w:rPr>
        <w:t>den</w:t>
      </w:r>
      <w:r w:rsidR="00C76186" w:rsidRPr="00F3100D">
        <w:rPr>
          <w:rFonts w:ascii="Lato Light" w:eastAsia="Lato Light" w:hAnsi="Lato Light" w:cs="Lato Light"/>
          <w:sz w:val="24"/>
          <w:szCs w:val="24"/>
          <w:lang w:val="tr-TR" w:eastAsia="fr-FR"/>
        </w:rPr>
        <w:t xml:space="preserve"> </w:t>
      </w:r>
      <w:r w:rsidR="000764FC">
        <w:rPr>
          <w:rFonts w:ascii="Lato Light" w:eastAsia="Lato Light" w:hAnsi="Lato Light" w:cs="Lato Light"/>
          <w:sz w:val="24"/>
          <w:szCs w:val="24"/>
          <w:lang w:val="tr-TR" w:eastAsia="fr-FR"/>
        </w:rPr>
        <w:t>esinlenen</w:t>
      </w:r>
      <w:r w:rsidR="00C76186" w:rsidRPr="00F3100D">
        <w:rPr>
          <w:rFonts w:ascii="Lato Light" w:eastAsia="Lato Light" w:hAnsi="Lato Light" w:cs="Lato Light"/>
          <w:sz w:val="24"/>
          <w:szCs w:val="24"/>
          <w:lang w:val="tr-TR" w:eastAsia="fr-FR"/>
        </w:rPr>
        <w:t xml:space="preserve"> okuma modu </w:t>
      </w:r>
      <w:r w:rsidRPr="00F3100D">
        <w:rPr>
          <w:rFonts w:ascii="Lato Light" w:eastAsia="Lato Light" w:hAnsi="Lato Light" w:cs="Lato Light"/>
          <w:sz w:val="24"/>
          <w:szCs w:val="24"/>
          <w:lang w:val="tr-TR" w:eastAsia="fr-FR"/>
        </w:rPr>
        <w:t xml:space="preserve">sayesinde </w:t>
      </w:r>
      <w:r w:rsidR="00C76186" w:rsidRPr="00F3100D">
        <w:rPr>
          <w:rFonts w:ascii="Lato Light" w:eastAsia="Lato Light" w:hAnsi="Lato Light" w:cs="Lato Light"/>
          <w:sz w:val="24"/>
          <w:szCs w:val="24"/>
          <w:lang w:val="tr-TR" w:eastAsia="fr-FR"/>
        </w:rPr>
        <w:t>TCL NXTPAPER 11, hem gelenekçiler hem de teknoloji meraklıları için mükemmel</w:t>
      </w:r>
      <w:r w:rsidRPr="00F3100D">
        <w:rPr>
          <w:rFonts w:ascii="Lato Light" w:eastAsia="Lato Light" w:hAnsi="Lato Light" w:cs="Lato Light"/>
          <w:sz w:val="24"/>
          <w:szCs w:val="24"/>
          <w:lang w:val="tr-TR" w:eastAsia="fr-FR"/>
        </w:rPr>
        <w:t xml:space="preserve"> bir çözüm olarak </w:t>
      </w:r>
      <w:r w:rsidR="001369AC" w:rsidRPr="00F3100D">
        <w:rPr>
          <w:rFonts w:ascii="Lato Light" w:eastAsia="Lato Light" w:hAnsi="Lato Light" w:cs="Lato Light"/>
          <w:sz w:val="24"/>
          <w:szCs w:val="24"/>
          <w:lang w:val="tr-TR" w:eastAsia="fr-FR"/>
        </w:rPr>
        <w:t>öne çıkıyor</w:t>
      </w:r>
      <w:r w:rsidR="00C76186" w:rsidRPr="00F3100D">
        <w:rPr>
          <w:rFonts w:ascii="Lato Light" w:eastAsia="Lato Light" w:hAnsi="Lato Light" w:cs="Lato Light"/>
          <w:sz w:val="24"/>
          <w:szCs w:val="24"/>
          <w:lang w:val="tr-TR" w:eastAsia="fr-FR"/>
        </w:rPr>
        <w:t>.</w:t>
      </w:r>
      <w:r w:rsidR="1F67E285" w:rsidRPr="00F3100D">
        <w:rPr>
          <w:rFonts w:ascii="Lato Light" w:eastAsia="Lato Light" w:hAnsi="Lato Light" w:cs="Lato Light"/>
          <w:sz w:val="24"/>
          <w:szCs w:val="24"/>
          <w:lang w:val="tr-TR" w:eastAsia="fr-FR"/>
        </w:rPr>
        <w:t xml:space="preserve"> </w:t>
      </w:r>
    </w:p>
    <w:p w14:paraId="04808632" w14:textId="77777777" w:rsidR="00B347A5" w:rsidRPr="00F3100D" w:rsidRDefault="00B347A5" w:rsidP="00F3100D">
      <w:pPr>
        <w:spacing w:line="240" w:lineRule="auto"/>
        <w:jc w:val="both"/>
        <w:rPr>
          <w:rFonts w:ascii="Lato Light" w:eastAsia="Lato Light" w:hAnsi="Lato Light" w:cs="Lato Light"/>
          <w:sz w:val="24"/>
          <w:szCs w:val="24"/>
          <w:lang w:val="tr-TR" w:eastAsia="fr-FR"/>
        </w:rPr>
      </w:pPr>
      <w:bookmarkStart w:id="4" w:name="_heading=h.8xn5i8yt3aae" w:colFirst="0" w:colLast="0"/>
      <w:bookmarkEnd w:id="4"/>
    </w:p>
    <w:p w14:paraId="51A8DDD7" w14:textId="71A2F4AD" w:rsidR="00B347A5" w:rsidRPr="00F3100D" w:rsidRDefault="00737479" w:rsidP="00F3100D">
      <w:pPr>
        <w:spacing w:line="240" w:lineRule="auto"/>
        <w:jc w:val="both"/>
        <w:rPr>
          <w:rFonts w:ascii="Lato Light" w:eastAsia="Lato Light" w:hAnsi="Lato Light" w:cs="Lato Light"/>
          <w:sz w:val="24"/>
          <w:szCs w:val="24"/>
          <w:lang w:val="tr-TR" w:eastAsia="fr-FR"/>
        </w:rPr>
      </w:pPr>
      <w:bookmarkStart w:id="5" w:name="_heading=h.lzaey3mhfili" w:colFirst="0" w:colLast="0"/>
      <w:bookmarkEnd w:id="5"/>
      <w:r w:rsidRPr="00F3100D">
        <w:rPr>
          <w:rFonts w:ascii="Lato Light" w:eastAsia="Lato Light" w:hAnsi="Lato Light" w:cs="Lato Light"/>
          <w:sz w:val="24"/>
          <w:szCs w:val="24"/>
          <w:lang w:val="tr-TR" w:eastAsia="fr-FR"/>
        </w:rPr>
        <w:lastRenderedPageBreak/>
        <w:t xml:space="preserve">Tüm bunlar 8000 </w:t>
      </w:r>
      <w:proofErr w:type="spellStart"/>
      <w:r w:rsidRPr="00F3100D">
        <w:rPr>
          <w:rFonts w:ascii="Lato Light" w:eastAsia="Lato Light" w:hAnsi="Lato Light" w:cs="Lato Light"/>
          <w:sz w:val="24"/>
          <w:szCs w:val="24"/>
          <w:lang w:val="tr-TR" w:eastAsia="fr-FR"/>
        </w:rPr>
        <w:t>mAh'lik</w:t>
      </w:r>
      <w:proofErr w:type="spellEnd"/>
      <w:r w:rsidRPr="00F3100D">
        <w:rPr>
          <w:rFonts w:ascii="Lato Light" w:eastAsia="Lato Light" w:hAnsi="Lato Light" w:cs="Lato Light"/>
          <w:sz w:val="24"/>
          <w:szCs w:val="24"/>
          <w:lang w:val="tr-TR" w:eastAsia="fr-FR"/>
        </w:rPr>
        <w:t xml:space="preserve"> devasa bir batarya ile desteklenerek kullanıcıların üretkenliğine güç katarken daha uzun süre keyifli vakit geçirmelerini de sağlıyor. </w:t>
      </w:r>
      <w:r w:rsidR="00C3152D" w:rsidRPr="00F3100D">
        <w:rPr>
          <w:rFonts w:ascii="Lato Light" w:eastAsia="Lato Light" w:hAnsi="Lato Light" w:cs="Lato Light"/>
          <w:sz w:val="24"/>
          <w:szCs w:val="24"/>
          <w:lang w:val="tr-TR" w:eastAsia="fr-FR"/>
        </w:rPr>
        <w:t>Bu da</w:t>
      </w:r>
      <w:r w:rsidRPr="00F3100D">
        <w:rPr>
          <w:rFonts w:ascii="Lato Light" w:eastAsia="Lato Light" w:hAnsi="Lato Light" w:cs="Lato Light"/>
          <w:sz w:val="24"/>
          <w:szCs w:val="24"/>
          <w:lang w:val="tr-TR" w:eastAsia="fr-FR"/>
        </w:rPr>
        <w:t xml:space="preserve"> TCL NXTPAPER 11'in en çok ihtiyacınız olduğunda şarjının bitmeyeceği anlamına geliyor.</w:t>
      </w:r>
      <w:r w:rsidR="00B347A5" w:rsidRPr="00F3100D">
        <w:rPr>
          <w:rFonts w:ascii="Lato Light" w:eastAsia="Lato Light" w:hAnsi="Lato Light" w:cs="Lato Light"/>
          <w:sz w:val="24"/>
          <w:szCs w:val="24"/>
          <w:lang w:val="tr-TR" w:eastAsia="fr-FR"/>
        </w:rPr>
        <w:t xml:space="preserve"> </w:t>
      </w:r>
    </w:p>
    <w:p w14:paraId="63615A05" w14:textId="65242689" w:rsidR="00B347A5" w:rsidRDefault="00B347A5" w:rsidP="00B347A5">
      <w:pPr>
        <w:shd w:val="clear" w:color="auto" w:fill="FFFFFF"/>
        <w:spacing w:line="360" w:lineRule="auto"/>
        <w:rPr>
          <w:color w:val="000000" w:themeColor="text1"/>
          <w:lang w:val="tr-TR"/>
        </w:rPr>
      </w:pPr>
    </w:p>
    <w:p w14:paraId="34C90265" w14:textId="77777777" w:rsidR="00BC6370" w:rsidRPr="009601E1" w:rsidRDefault="00BC6370" w:rsidP="00BC6370">
      <w:pPr>
        <w:pStyle w:val="paragraph"/>
        <w:spacing w:before="0" w:beforeAutospacing="0" w:after="0" w:afterAutospacing="0"/>
        <w:contextualSpacing/>
        <w:jc w:val="both"/>
        <w:textAlignment w:val="baseline"/>
        <w:rPr>
          <w:rFonts w:ascii="Lato" w:hAnsi="Lato" w:cs="Segoe UI"/>
          <w:sz w:val="20"/>
          <w:szCs w:val="20"/>
        </w:rPr>
      </w:pPr>
      <w:r w:rsidRPr="009601E1">
        <w:rPr>
          <w:rStyle w:val="normaltextrun"/>
          <w:rFonts w:ascii="Lato" w:hAnsi="Lato" w:cs="Calibri"/>
          <w:b/>
          <w:bCs/>
          <w:color w:val="00A0E3"/>
          <w:sz w:val="20"/>
          <w:szCs w:val="20"/>
        </w:rPr>
        <w:t>İletişim</w:t>
      </w:r>
      <w:r w:rsidRPr="009601E1">
        <w:rPr>
          <w:rStyle w:val="normaltextrun"/>
          <w:rFonts w:ascii="Lato" w:hAnsi="Lato" w:cs="Calibri"/>
          <w:color w:val="00A0E3"/>
          <w:sz w:val="20"/>
          <w:szCs w:val="20"/>
        </w:rPr>
        <w:t>   </w:t>
      </w:r>
      <w:r w:rsidRPr="009601E1">
        <w:rPr>
          <w:rStyle w:val="eop"/>
          <w:rFonts w:ascii="Lato" w:eastAsia="Arial" w:hAnsi="Lato" w:cs="Calibri"/>
          <w:color w:val="00A0E3"/>
          <w:sz w:val="20"/>
          <w:szCs w:val="20"/>
        </w:rPr>
        <w:t> </w:t>
      </w:r>
    </w:p>
    <w:p w14:paraId="1E6DB9C1" w14:textId="77777777" w:rsidR="00BC6370" w:rsidRPr="009601E1" w:rsidRDefault="00BC6370" w:rsidP="00BC6370">
      <w:pPr>
        <w:pStyle w:val="paragraph"/>
        <w:spacing w:before="0" w:beforeAutospacing="0" w:after="0" w:afterAutospacing="0"/>
        <w:contextualSpacing/>
        <w:jc w:val="both"/>
        <w:textAlignment w:val="baseline"/>
        <w:rPr>
          <w:rFonts w:ascii="Lato" w:hAnsi="Lato" w:cs="Segoe UI"/>
          <w:sz w:val="20"/>
          <w:szCs w:val="20"/>
        </w:rPr>
      </w:pPr>
      <w:r w:rsidRPr="009601E1">
        <w:rPr>
          <w:rStyle w:val="normaltextrun"/>
          <w:rFonts w:ascii="Lato" w:hAnsi="Lato" w:cs="Calibri"/>
          <w:b/>
          <w:bCs/>
          <w:color w:val="000000"/>
          <w:sz w:val="20"/>
          <w:szCs w:val="20"/>
        </w:rPr>
        <w:t>Önder Kalkancı – Bordo PR</w:t>
      </w:r>
      <w:r w:rsidRPr="009601E1">
        <w:rPr>
          <w:rStyle w:val="normaltextrun"/>
          <w:rFonts w:ascii="Lato" w:hAnsi="Lato" w:cs="Calibri"/>
          <w:color w:val="000000"/>
          <w:sz w:val="20"/>
          <w:szCs w:val="20"/>
        </w:rPr>
        <w:t>   </w:t>
      </w:r>
      <w:r w:rsidRPr="009601E1">
        <w:rPr>
          <w:rStyle w:val="eop"/>
          <w:rFonts w:ascii="Lato" w:eastAsia="Arial" w:hAnsi="Lato" w:cs="Calibri"/>
          <w:color w:val="000000"/>
          <w:sz w:val="20"/>
          <w:szCs w:val="20"/>
        </w:rPr>
        <w:t> </w:t>
      </w:r>
    </w:p>
    <w:p w14:paraId="727BEB84" w14:textId="77777777" w:rsidR="00BC6370" w:rsidRPr="009601E1" w:rsidRDefault="00BC6370" w:rsidP="00BC6370">
      <w:pPr>
        <w:pStyle w:val="paragraph"/>
        <w:spacing w:before="0" w:beforeAutospacing="0" w:after="0" w:afterAutospacing="0"/>
        <w:contextualSpacing/>
        <w:jc w:val="both"/>
        <w:textAlignment w:val="baseline"/>
        <w:rPr>
          <w:rFonts w:ascii="Lato" w:hAnsi="Lato" w:cs="Segoe UI"/>
          <w:sz w:val="20"/>
          <w:szCs w:val="20"/>
        </w:rPr>
      </w:pPr>
      <w:r w:rsidRPr="009601E1">
        <w:rPr>
          <w:rStyle w:val="normaltextrun"/>
          <w:rFonts w:ascii="Lato" w:hAnsi="Lato" w:cs="Calibri"/>
          <w:b/>
          <w:bCs/>
          <w:color w:val="00A0E3"/>
          <w:sz w:val="20"/>
          <w:szCs w:val="20"/>
        </w:rPr>
        <w:t>Tel</w:t>
      </w:r>
      <w:r w:rsidRPr="009601E1">
        <w:rPr>
          <w:rStyle w:val="normaltextrun"/>
          <w:rFonts w:ascii="Lato" w:hAnsi="Lato" w:cs="Calibri"/>
          <w:color w:val="000000"/>
          <w:sz w:val="20"/>
          <w:szCs w:val="20"/>
        </w:rPr>
        <w:t xml:space="preserve">: 0533 927 23 95 </w:t>
      </w:r>
      <w:r w:rsidRPr="009601E1">
        <w:rPr>
          <w:rStyle w:val="normaltextrun"/>
          <w:rFonts w:ascii="Lato" w:hAnsi="Lato" w:cs="Calibri"/>
          <w:color w:val="7F7F7F"/>
          <w:sz w:val="20"/>
          <w:szCs w:val="20"/>
        </w:rPr>
        <w:t xml:space="preserve">– </w:t>
      </w:r>
      <w:hyperlink r:id="rId12" w:tgtFrame="_blank" w:history="1">
        <w:r w:rsidRPr="009601E1">
          <w:rPr>
            <w:rStyle w:val="normaltextrun"/>
            <w:rFonts w:ascii="Lato" w:hAnsi="Lato" w:cs="Calibri"/>
            <w:color w:val="0000FF"/>
            <w:sz w:val="20"/>
            <w:szCs w:val="20"/>
          </w:rPr>
          <w:t>onderk@bordopr.com</w:t>
        </w:r>
      </w:hyperlink>
      <w:r w:rsidRPr="009601E1">
        <w:rPr>
          <w:rStyle w:val="normaltextrun"/>
          <w:rFonts w:ascii="Lato" w:hAnsi="Lato" w:cs="Calibri"/>
          <w:color w:val="000000"/>
          <w:sz w:val="20"/>
          <w:szCs w:val="20"/>
        </w:rPr>
        <w:t>   </w:t>
      </w:r>
      <w:r w:rsidRPr="009601E1">
        <w:rPr>
          <w:rStyle w:val="eop"/>
          <w:rFonts w:ascii="Lato" w:eastAsia="Arial" w:hAnsi="Lato" w:cs="Calibri"/>
          <w:color w:val="000000"/>
          <w:sz w:val="20"/>
          <w:szCs w:val="20"/>
        </w:rPr>
        <w:t> </w:t>
      </w:r>
    </w:p>
    <w:p w14:paraId="17070EF5" w14:textId="77777777" w:rsidR="00BC6370" w:rsidRPr="009601E1" w:rsidRDefault="00BC6370" w:rsidP="00BC6370">
      <w:pPr>
        <w:pStyle w:val="paragraph"/>
        <w:spacing w:before="0" w:beforeAutospacing="0" w:after="0" w:afterAutospacing="0"/>
        <w:contextualSpacing/>
        <w:jc w:val="both"/>
        <w:textAlignment w:val="baseline"/>
        <w:rPr>
          <w:rFonts w:ascii="Lato" w:hAnsi="Lato" w:cs="Segoe UI"/>
          <w:sz w:val="20"/>
          <w:szCs w:val="20"/>
        </w:rPr>
      </w:pPr>
      <w:r w:rsidRPr="009601E1">
        <w:rPr>
          <w:rStyle w:val="normaltextrun"/>
          <w:rFonts w:ascii="Lato" w:hAnsi="Lato" w:cs="Calibri"/>
          <w:color w:val="000000"/>
          <w:sz w:val="20"/>
          <w:szCs w:val="20"/>
        </w:rPr>
        <w:t>   </w:t>
      </w:r>
      <w:r w:rsidRPr="009601E1">
        <w:rPr>
          <w:rStyle w:val="eop"/>
          <w:rFonts w:ascii="Lato" w:eastAsia="Arial" w:hAnsi="Lato" w:cs="Calibri"/>
          <w:color w:val="000000"/>
          <w:sz w:val="20"/>
          <w:szCs w:val="20"/>
        </w:rPr>
        <w:t> </w:t>
      </w:r>
    </w:p>
    <w:p w14:paraId="04D584FB" w14:textId="77777777" w:rsidR="00BC6370" w:rsidRPr="009601E1" w:rsidRDefault="00BC6370" w:rsidP="00BC6370">
      <w:pPr>
        <w:pStyle w:val="paragraph"/>
        <w:spacing w:before="0" w:beforeAutospacing="0" w:after="0" w:afterAutospacing="0"/>
        <w:contextualSpacing/>
        <w:jc w:val="both"/>
        <w:textAlignment w:val="baseline"/>
        <w:rPr>
          <w:rFonts w:ascii="Lato" w:hAnsi="Lato" w:cs="Segoe UI"/>
          <w:sz w:val="16"/>
          <w:szCs w:val="16"/>
        </w:rPr>
      </w:pPr>
      <w:r w:rsidRPr="009601E1">
        <w:rPr>
          <w:rStyle w:val="normaltextrun"/>
          <w:rFonts w:ascii="Lato" w:hAnsi="Lato" w:cs="Calibri"/>
          <w:b/>
          <w:bCs/>
          <w:color w:val="000000"/>
          <w:sz w:val="16"/>
          <w:szCs w:val="16"/>
        </w:rPr>
        <w:t xml:space="preserve">TCL </w:t>
      </w:r>
      <w:proofErr w:type="spellStart"/>
      <w:r w:rsidRPr="009601E1">
        <w:rPr>
          <w:rStyle w:val="normaltextrun"/>
          <w:rFonts w:ascii="Lato" w:hAnsi="Lato" w:cs="Calibri"/>
          <w:b/>
          <w:bCs/>
          <w:color w:val="000000"/>
          <w:sz w:val="16"/>
          <w:szCs w:val="16"/>
        </w:rPr>
        <w:t>Electronics</w:t>
      </w:r>
      <w:proofErr w:type="spellEnd"/>
      <w:r w:rsidRPr="009601E1">
        <w:rPr>
          <w:rStyle w:val="normaltextrun"/>
          <w:rFonts w:ascii="Lato" w:hAnsi="Lato" w:cs="Calibri"/>
          <w:b/>
          <w:bCs/>
          <w:color w:val="000000"/>
          <w:sz w:val="16"/>
          <w:szCs w:val="16"/>
        </w:rPr>
        <w:t xml:space="preserve"> hakkında</w:t>
      </w:r>
      <w:r w:rsidRPr="009601E1">
        <w:rPr>
          <w:rStyle w:val="normaltextrun"/>
          <w:rFonts w:ascii="Lato" w:hAnsi="Lato" w:cs="Calibri"/>
          <w:color w:val="000000"/>
          <w:sz w:val="16"/>
          <w:szCs w:val="16"/>
        </w:rPr>
        <w:t>   </w:t>
      </w:r>
      <w:r w:rsidRPr="009601E1">
        <w:rPr>
          <w:rStyle w:val="eop"/>
          <w:rFonts w:ascii="Lato" w:eastAsia="Arial" w:hAnsi="Lato" w:cs="Calibri"/>
          <w:color w:val="000000"/>
          <w:sz w:val="16"/>
          <w:szCs w:val="16"/>
        </w:rPr>
        <w:t> </w:t>
      </w:r>
    </w:p>
    <w:p w14:paraId="36E735AE" w14:textId="4D5E5947" w:rsidR="00686221" w:rsidRPr="009601E1" w:rsidRDefault="00BC6370" w:rsidP="00BC6370">
      <w:pPr>
        <w:pStyle w:val="paragraph"/>
        <w:spacing w:before="0" w:beforeAutospacing="0" w:after="0" w:afterAutospacing="0"/>
        <w:contextualSpacing/>
        <w:jc w:val="both"/>
        <w:textAlignment w:val="baseline"/>
        <w:rPr>
          <w:rFonts w:ascii="Lato" w:hAnsi="Lato"/>
        </w:rPr>
      </w:pPr>
      <w:r w:rsidRPr="009601E1">
        <w:rPr>
          <w:rStyle w:val="normaltextrun"/>
          <w:rFonts w:ascii="Lato" w:hAnsi="Lato" w:cs="Calibri"/>
          <w:color w:val="000000"/>
          <w:sz w:val="16"/>
          <w:szCs w:val="16"/>
        </w:rPr>
        <w:t xml:space="preserve">TCL </w:t>
      </w:r>
      <w:proofErr w:type="spellStart"/>
      <w:r w:rsidRPr="009601E1">
        <w:rPr>
          <w:rStyle w:val="normaltextrun"/>
          <w:rFonts w:ascii="Lato" w:hAnsi="Lato" w:cs="Calibri"/>
          <w:color w:val="000000"/>
          <w:sz w:val="16"/>
          <w:szCs w:val="16"/>
        </w:rPr>
        <w:t>Electronics</w:t>
      </w:r>
      <w:proofErr w:type="spellEnd"/>
      <w:r w:rsidRPr="009601E1">
        <w:rPr>
          <w:rStyle w:val="normaltextrun"/>
          <w:rFonts w:ascii="Lato" w:hAnsi="Lato" w:cs="Calibri"/>
          <w:color w:val="000000"/>
          <w:sz w:val="16"/>
          <w:szCs w:val="16"/>
        </w:rPr>
        <w:t xml:space="preserve"> (1070.HK) hızla büyüyen bir tüketici elektroniği şirketi ve küresel TV endüstrisinde lider bir oyuncudur. 1981 yılında kurulan şirket, şu anda dünya çapında 160'tan fazla pazarda faaliyet göstermektedir. TCL, TV'lerden ses ve akıllı ev aletlerine kadar çeşitli tüketici elektroniği ürünlerinin araştırılması, geliştirilmesi ve üretiminde uzmanlaşmıştır. Daha fazla bilgi için </w:t>
      </w:r>
      <w:hyperlink r:id="rId13" w:tgtFrame="_blank" w:history="1">
        <w:r w:rsidRPr="009601E1">
          <w:rPr>
            <w:rStyle w:val="normaltextrun"/>
            <w:rFonts w:ascii="Lato" w:hAnsi="Lato" w:cs="Calibri"/>
            <w:color w:val="0000FF"/>
            <w:sz w:val="16"/>
            <w:szCs w:val="16"/>
          </w:rPr>
          <w:t>https://www.tcl.com/tr</w:t>
        </w:r>
      </w:hyperlink>
      <w:r w:rsidRPr="009601E1">
        <w:rPr>
          <w:rStyle w:val="normaltextrun"/>
          <w:rFonts w:ascii="Lato" w:hAnsi="Lato" w:cs="Calibri"/>
          <w:color w:val="000000"/>
          <w:sz w:val="16"/>
          <w:szCs w:val="16"/>
        </w:rPr>
        <w:t xml:space="preserve"> adresini ziyaret edebilirsiniz.  </w:t>
      </w:r>
      <w:r w:rsidRPr="009601E1">
        <w:rPr>
          <w:rStyle w:val="eop"/>
          <w:rFonts w:ascii="Lato" w:eastAsia="Arial" w:hAnsi="Lato" w:cs="Calibri"/>
          <w:color w:val="000000"/>
          <w:sz w:val="16"/>
          <w:szCs w:val="16"/>
        </w:rPr>
        <w:t> </w:t>
      </w:r>
    </w:p>
    <w:sectPr w:rsidR="00686221" w:rsidRPr="009601E1" w:rsidSect="00F35DAF">
      <w:headerReference w:type="default" r:id="rId14"/>
      <w:pgSz w:w="11909" w:h="16834"/>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477E0" w14:textId="77777777" w:rsidR="00F63DC1" w:rsidRDefault="00F63DC1" w:rsidP="00B347A5">
      <w:pPr>
        <w:spacing w:line="240" w:lineRule="auto"/>
      </w:pPr>
      <w:r>
        <w:separator/>
      </w:r>
    </w:p>
  </w:endnote>
  <w:endnote w:type="continuationSeparator" w:id="0">
    <w:p w14:paraId="367564F4" w14:textId="77777777" w:rsidR="00F63DC1" w:rsidRDefault="00F63DC1" w:rsidP="00B347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Lato">
    <w:charset w:val="00"/>
    <w:family w:val="swiss"/>
    <w:pitch w:val="variable"/>
    <w:sig w:usb0="E10002FF" w:usb1="5000ECFF" w:usb2="00000021" w:usb3="00000000" w:csb0="0000019F" w:csb1="00000000"/>
  </w:font>
  <w:font w:name="Lato Light">
    <w:charset w:val="00"/>
    <w:family w:val="swiss"/>
    <w:pitch w:val="variable"/>
    <w:sig w:usb0="E10002FF" w:usb1="5000ECFF" w:usb2="00000021" w:usb3="00000000" w:csb0="0000019F" w:csb1="00000000"/>
  </w:font>
  <w:font w:name="Segoe UI">
    <w:panose1 w:val="020B0502040204020203"/>
    <w:charset w:val="A2"/>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48E3C" w14:textId="77777777" w:rsidR="00F63DC1" w:rsidRDefault="00F63DC1" w:rsidP="00B347A5">
      <w:pPr>
        <w:spacing w:line="240" w:lineRule="auto"/>
      </w:pPr>
      <w:r>
        <w:separator/>
      </w:r>
    </w:p>
  </w:footnote>
  <w:footnote w:type="continuationSeparator" w:id="0">
    <w:p w14:paraId="44F744CE" w14:textId="77777777" w:rsidR="00F63DC1" w:rsidRDefault="00F63DC1" w:rsidP="00B347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5D1E" w14:textId="77777777" w:rsidR="005F03AB" w:rsidRPr="00B42D9B" w:rsidRDefault="00B347A5">
    <w:pPr>
      <w:jc w:val="right"/>
      <w:rPr>
        <w:b/>
        <w:color w:val="B7B7B7"/>
        <w:lang w:val="tr-TR"/>
      </w:rPr>
    </w:pPr>
    <w:r w:rsidRPr="00B42D9B">
      <w:rPr>
        <w:b/>
        <w:noProof/>
        <w:color w:val="B7B7B7"/>
        <w:lang w:val="tr-TR"/>
      </w:rPr>
      <w:drawing>
        <wp:inline distT="114300" distB="114300" distL="114300" distR="114300" wp14:anchorId="65474147" wp14:editId="79A03FA5">
          <wp:extent cx="914400" cy="542925"/>
          <wp:effectExtent l="0" t="0" r="0" b="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4400" cy="542925"/>
                  </a:xfrm>
                  <a:prstGeom prst="rect">
                    <a:avLst/>
                  </a:prstGeom>
                  <a:ln/>
                </pic:spPr>
              </pic:pic>
            </a:graphicData>
          </a:graphic>
        </wp:inline>
      </w:drawing>
    </w:r>
  </w:p>
  <w:p w14:paraId="2DB22077" w14:textId="7DCF5C89" w:rsidR="005F03AB" w:rsidRPr="00B42D9B" w:rsidRDefault="00B42D9B">
    <w:pPr>
      <w:rPr>
        <w:b/>
        <w:color w:val="B7B7B7"/>
        <w:lang w:val="tr-TR"/>
      </w:rPr>
    </w:pPr>
    <w:r w:rsidRPr="00B42D9B">
      <w:rPr>
        <w:b/>
        <w:color w:val="B7B7B7"/>
        <w:lang w:val="tr-TR"/>
      </w:rPr>
      <w:t>BASIN BÜLTENİ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1CED"/>
    <w:multiLevelType w:val="multilevel"/>
    <w:tmpl w:val="C832D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CD6760"/>
    <w:multiLevelType w:val="multilevel"/>
    <w:tmpl w:val="2F7894C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EB2FED"/>
    <w:multiLevelType w:val="multilevel"/>
    <w:tmpl w:val="C9F692A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 w15:restartNumberingAfterBreak="0">
    <w:nsid w:val="315B2977"/>
    <w:multiLevelType w:val="multilevel"/>
    <w:tmpl w:val="E2E28EF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390465"/>
    <w:multiLevelType w:val="multilevel"/>
    <w:tmpl w:val="91F04F10"/>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5" w15:restartNumberingAfterBreak="0">
    <w:nsid w:val="6CFDBB3F"/>
    <w:multiLevelType w:val="multilevel"/>
    <w:tmpl w:val="2E946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561F393"/>
    <w:multiLevelType w:val="multilevel"/>
    <w:tmpl w:val="C186B9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06750158">
    <w:abstractNumId w:val="6"/>
  </w:num>
  <w:num w:numId="2" w16cid:durableId="373971288">
    <w:abstractNumId w:val="5"/>
  </w:num>
  <w:num w:numId="3" w16cid:durableId="1831676441">
    <w:abstractNumId w:val="1"/>
  </w:num>
  <w:num w:numId="4" w16cid:durableId="1289581878">
    <w:abstractNumId w:val="3"/>
  </w:num>
  <w:num w:numId="5" w16cid:durableId="44792594">
    <w:abstractNumId w:val="0"/>
  </w:num>
  <w:num w:numId="6" w16cid:durableId="968168815">
    <w:abstractNumId w:val="2"/>
  </w:num>
  <w:num w:numId="7" w16cid:durableId="357630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7A5"/>
    <w:rsid w:val="000217B9"/>
    <w:rsid w:val="000652E0"/>
    <w:rsid w:val="00073D05"/>
    <w:rsid w:val="000764FC"/>
    <w:rsid w:val="00093077"/>
    <w:rsid w:val="000B378E"/>
    <w:rsid w:val="000D27F2"/>
    <w:rsid w:val="001369AC"/>
    <w:rsid w:val="001465D0"/>
    <w:rsid w:val="00156E52"/>
    <w:rsid w:val="00163368"/>
    <w:rsid w:val="001C73DA"/>
    <w:rsid w:val="00230DB5"/>
    <w:rsid w:val="00271DA2"/>
    <w:rsid w:val="002D5D25"/>
    <w:rsid w:val="003339AA"/>
    <w:rsid w:val="003437B6"/>
    <w:rsid w:val="00362F0C"/>
    <w:rsid w:val="003836A6"/>
    <w:rsid w:val="00391E46"/>
    <w:rsid w:val="003947A6"/>
    <w:rsid w:val="003B3E14"/>
    <w:rsid w:val="003B49D4"/>
    <w:rsid w:val="00413D5F"/>
    <w:rsid w:val="00464967"/>
    <w:rsid w:val="00470A9E"/>
    <w:rsid w:val="00471D79"/>
    <w:rsid w:val="00493D42"/>
    <w:rsid w:val="004A17C1"/>
    <w:rsid w:val="004B0064"/>
    <w:rsid w:val="004C7EAB"/>
    <w:rsid w:val="004D4056"/>
    <w:rsid w:val="004E1786"/>
    <w:rsid w:val="004E217C"/>
    <w:rsid w:val="004E29F2"/>
    <w:rsid w:val="005340A7"/>
    <w:rsid w:val="00592B29"/>
    <w:rsid w:val="005B5024"/>
    <w:rsid w:val="005B6BD9"/>
    <w:rsid w:val="005E43B2"/>
    <w:rsid w:val="006451BE"/>
    <w:rsid w:val="0066618A"/>
    <w:rsid w:val="006721F3"/>
    <w:rsid w:val="00677C8B"/>
    <w:rsid w:val="00686221"/>
    <w:rsid w:val="006B182A"/>
    <w:rsid w:val="006C2DF5"/>
    <w:rsid w:val="006D142A"/>
    <w:rsid w:val="006E6558"/>
    <w:rsid w:val="006F7C58"/>
    <w:rsid w:val="00737479"/>
    <w:rsid w:val="007851AE"/>
    <w:rsid w:val="007A0478"/>
    <w:rsid w:val="007A392A"/>
    <w:rsid w:val="007B4478"/>
    <w:rsid w:val="007E3D31"/>
    <w:rsid w:val="007F00FD"/>
    <w:rsid w:val="007F080A"/>
    <w:rsid w:val="007F73D4"/>
    <w:rsid w:val="00821BC2"/>
    <w:rsid w:val="00833810"/>
    <w:rsid w:val="00857F10"/>
    <w:rsid w:val="00867AC1"/>
    <w:rsid w:val="008C5617"/>
    <w:rsid w:val="008C5AFA"/>
    <w:rsid w:val="008E64B1"/>
    <w:rsid w:val="0090266C"/>
    <w:rsid w:val="00911EDD"/>
    <w:rsid w:val="00917100"/>
    <w:rsid w:val="00951D55"/>
    <w:rsid w:val="009601E1"/>
    <w:rsid w:val="009604CC"/>
    <w:rsid w:val="009D6550"/>
    <w:rsid w:val="009F2013"/>
    <w:rsid w:val="00A220AF"/>
    <w:rsid w:val="00A40C57"/>
    <w:rsid w:val="00A54281"/>
    <w:rsid w:val="00A65BF3"/>
    <w:rsid w:val="00A84DA0"/>
    <w:rsid w:val="00AA20DA"/>
    <w:rsid w:val="00B347A5"/>
    <w:rsid w:val="00B42D9B"/>
    <w:rsid w:val="00B54EB8"/>
    <w:rsid w:val="00B729E4"/>
    <w:rsid w:val="00B754CA"/>
    <w:rsid w:val="00B81845"/>
    <w:rsid w:val="00BB7D99"/>
    <w:rsid w:val="00BC2B5D"/>
    <w:rsid w:val="00BC4084"/>
    <w:rsid w:val="00BC6370"/>
    <w:rsid w:val="00BD636A"/>
    <w:rsid w:val="00BF6581"/>
    <w:rsid w:val="00BF7371"/>
    <w:rsid w:val="00C1173A"/>
    <w:rsid w:val="00C3152D"/>
    <w:rsid w:val="00C76186"/>
    <w:rsid w:val="00CA083D"/>
    <w:rsid w:val="00CC5AE7"/>
    <w:rsid w:val="00CE7C0F"/>
    <w:rsid w:val="00D015D6"/>
    <w:rsid w:val="00D52576"/>
    <w:rsid w:val="00D674D8"/>
    <w:rsid w:val="00D96B74"/>
    <w:rsid w:val="00DA5F78"/>
    <w:rsid w:val="00DC0F9B"/>
    <w:rsid w:val="00DC7D33"/>
    <w:rsid w:val="00DD342C"/>
    <w:rsid w:val="00DF62DE"/>
    <w:rsid w:val="00E03501"/>
    <w:rsid w:val="00E046A5"/>
    <w:rsid w:val="00E353A8"/>
    <w:rsid w:val="00E55BF3"/>
    <w:rsid w:val="00E87362"/>
    <w:rsid w:val="00EC5EB8"/>
    <w:rsid w:val="00F035DF"/>
    <w:rsid w:val="00F050E8"/>
    <w:rsid w:val="00F3100D"/>
    <w:rsid w:val="00F34EF8"/>
    <w:rsid w:val="00F35DAF"/>
    <w:rsid w:val="00F63DC1"/>
    <w:rsid w:val="00F74099"/>
    <w:rsid w:val="00F7674C"/>
    <w:rsid w:val="00FA6382"/>
    <w:rsid w:val="00FE663D"/>
    <w:rsid w:val="00FE66BB"/>
    <w:rsid w:val="00FF6A18"/>
    <w:rsid w:val="0703B30F"/>
    <w:rsid w:val="07BA018B"/>
    <w:rsid w:val="0C108446"/>
    <w:rsid w:val="13AC462C"/>
    <w:rsid w:val="1BF6673D"/>
    <w:rsid w:val="1CBD7AA7"/>
    <w:rsid w:val="1EC942BF"/>
    <w:rsid w:val="1F67E285"/>
    <w:rsid w:val="2158296A"/>
    <w:rsid w:val="21A3C64C"/>
    <w:rsid w:val="22DDAD46"/>
    <w:rsid w:val="267B51C9"/>
    <w:rsid w:val="26E76636"/>
    <w:rsid w:val="2CD9CC0D"/>
    <w:rsid w:val="2F9A5A5F"/>
    <w:rsid w:val="396B001A"/>
    <w:rsid w:val="3B6098AE"/>
    <w:rsid w:val="3E565539"/>
    <w:rsid w:val="3EDCD8A3"/>
    <w:rsid w:val="46A6CBE8"/>
    <w:rsid w:val="4715DFEA"/>
    <w:rsid w:val="47E256C2"/>
    <w:rsid w:val="4A218230"/>
    <w:rsid w:val="4CE345B6"/>
    <w:rsid w:val="4E6FEE2A"/>
    <w:rsid w:val="580352A9"/>
    <w:rsid w:val="5A37FFD3"/>
    <w:rsid w:val="5A6E75EA"/>
    <w:rsid w:val="651E74EC"/>
    <w:rsid w:val="693894EC"/>
    <w:rsid w:val="6A8534A2"/>
    <w:rsid w:val="6D41485C"/>
    <w:rsid w:val="6FD14BFC"/>
    <w:rsid w:val="727C4029"/>
    <w:rsid w:val="72D9DE48"/>
    <w:rsid w:val="781A57E0"/>
    <w:rsid w:val="78E2737F"/>
    <w:rsid w:val="7F753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AB6BF"/>
  <w15:chartTrackingRefBased/>
  <w15:docId w15:val="{049F1CD3-F60C-4241-B34A-1BD74751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7A5"/>
    <w:pPr>
      <w:spacing w:after="0" w:line="276" w:lineRule="auto"/>
    </w:pPr>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unhideWhenUsed/>
    <w:rsid w:val="00B347A5"/>
  </w:style>
  <w:style w:type="character" w:customStyle="1" w:styleId="AklamaMetniChar">
    <w:name w:val="Açıklama Metni Char"/>
    <w:basedOn w:val="VarsaylanParagrafYazTipi"/>
    <w:link w:val="AklamaMetni"/>
    <w:uiPriority w:val="99"/>
    <w:rsid w:val="00B347A5"/>
    <w:rPr>
      <w:rFonts w:ascii="Arial" w:eastAsia="Arial" w:hAnsi="Arial" w:cs="Arial"/>
    </w:rPr>
  </w:style>
  <w:style w:type="character" w:styleId="AklamaBavurusu">
    <w:name w:val="annotation reference"/>
    <w:basedOn w:val="VarsaylanParagrafYazTipi"/>
    <w:uiPriority w:val="99"/>
    <w:semiHidden/>
    <w:unhideWhenUsed/>
    <w:rsid w:val="00B347A5"/>
    <w:rPr>
      <w:sz w:val="21"/>
      <w:szCs w:val="21"/>
    </w:rPr>
  </w:style>
  <w:style w:type="paragraph" w:styleId="BalonMetni">
    <w:name w:val="Balloon Text"/>
    <w:basedOn w:val="Normal"/>
    <w:link w:val="BalonMetniChar"/>
    <w:uiPriority w:val="99"/>
    <w:semiHidden/>
    <w:unhideWhenUsed/>
    <w:rsid w:val="00B347A5"/>
    <w:pPr>
      <w:spacing w:line="240" w:lineRule="auto"/>
    </w:pPr>
    <w:rPr>
      <w:rFonts w:ascii="Microsoft YaHei UI" w:eastAsia="Microsoft YaHei UI"/>
      <w:sz w:val="18"/>
      <w:szCs w:val="18"/>
    </w:rPr>
  </w:style>
  <w:style w:type="character" w:customStyle="1" w:styleId="BalonMetniChar">
    <w:name w:val="Balon Metni Char"/>
    <w:basedOn w:val="VarsaylanParagrafYazTipi"/>
    <w:link w:val="BalonMetni"/>
    <w:uiPriority w:val="99"/>
    <w:semiHidden/>
    <w:rsid w:val="00B347A5"/>
    <w:rPr>
      <w:rFonts w:ascii="Microsoft YaHei UI" w:eastAsia="Microsoft YaHei UI" w:hAnsi="Arial" w:cs="Arial"/>
      <w:sz w:val="18"/>
      <w:szCs w:val="18"/>
    </w:rPr>
  </w:style>
  <w:style w:type="paragraph" w:styleId="Dzeltme">
    <w:name w:val="Revision"/>
    <w:hidden/>
    <w:uiPriority w:val="99"/>
    <w:semiHidden/>
    <w:rsid w:val="006E6558"/>
    <w:pPr>
      <w:spacing w:after="0" w:line="240" w:lineRule="auto"/>
    </w:pPr>
    <w:rPr>
      <w:rFonts w:ascii="Arial" w:eastAsia="Arial" w:hAnsi="Arial" w:cs="Arial"/>
    </w:rPr>
  </w:style>
  <w:style w:type="paragraph" w:styleId="AklamaKonusu">
    <w:name w:val="annotation subject"/>
    <w:basedOn w:val="AklamaMetni"/>
    <w:next w:val="AklamaMetni"/>
    <w:link w:val="AklamaKonusuChar"/>
    <w:uiPriority w:val="99"/>
    <w:semiHidden/>
    <w:unhideWhenUsed/>
    <w:rsid w:val="00867AC1"/>
    <w:pPr>
      <w:spacing w:line="240" w:lineRule="auto"/>
    </w:pPr>
    <w:rPr>
      <w:b/>
      <w:bCs/>
      <w:sz w:val="20"/>
      <w:szCs w:val="20"/>
    </w:rPr>
  </w:style>
  <w:style w:type="character" w:customStyle="1" w:styleId="AklamaKonusuChar">
    <w:name w:val="Açıklama Konusu Char"/>
    <w:basedOn w:val="AklamaMetniChar"/>
    <w:link w:val="AklamaKonusu"/>
    <w:uiPriority w:val="99"/>
    <w:semiHidden/>
    <w:rsid w:val="00867AC1"/>
    <w:rPr>
      <w:rFonts w:ascii="Arial" w:eastAsia="Arial" w:hAnsi="Arial" w:cs="Arial"/>
      <w:b/>
      <w:bCs/>
      <w:sz w:val="20"/>
      <w:szCs w:val="20"/>
    </w:rPr>
  </w:style>
  <w:style w:type="paragraph" w:styleId="stBilgi">
    <w:name w:val="header"/>
    <w:basedOn w:val="Normal"/>
    <w:link w:val="stBilgiChar"/>
    <w:uiPriority w:val="99"/>
    <w:unhideWhenUsed/>
    <w:rsid w:val="008C5AFA"/>
    <w:pPr>
      <w:tabs>
        <w:tab w:val="center" w:pos="4320"/>
        <w:tab w:val="right" w:pos="8640"/>
      </w:tabs>
      <w:spacing w:line="240" w:lineRule="auto"/>
    </w:pPr>
  </w:style>
  <w:style w:type="character" w:customStyle="1" w:styleId="stBilgiChar">
    <w:name w:val="Üst Bilgi Char"/>
    <w:basedOn w:val="VarsaylanParagrafYazTipi"/>
    <w:link w:val="stBilgi"/>
    <w:uiPriority w:val="99"/>
    <w:rsid w:val="008C5AFA"/>
    <w:rPr>
      <w:rFonts w:ascii="Arial" w:eastAsia="Arial" w:hAnsi="Arial" w:cs="Arial"/>
    </w:rPr>
  </w:style>
  <w:style w:type="paragraph" w:styleId="AltBilgi">
    <w:name w:val="footer"/>
    <w:basedOn w:val="Normal"/>
    <w:link w:val="AltBilgiChar"/>
    <w:uiPriority w:val="99"/>
    <w:unhideWhenUsed/>
    <w:rsid w:val="008C5AFA"/>
    <w:pPr>
      <w:tabs>
        <w:tab w:val="center" w:pos="4320"/>
        <w:tab w:val="right" w:pos="8640"/>
      </w:tabs>
      <w:spacing w:line="240" w:lineRule="auto"/>
    </w:pPr>
  </w:style>
  <w:style w:type="character" w:customStyle="1" w:styleId="AltBilgiChar">
    <w:name w:val="Alt Bilgi Char"/>
    <w:basedOn w:val="VarsaylanParagrafYazTipi"/>
    <w:link w:val="AltBilgi"/>
    <w:uiPriority w:val="99"/>
    <w:rsid w:val="008C5AFA"/>
    <w:rPr>
      <w:rFonts w:ascii="Arial" w:eastAsia="Arial" w:hAnsi="Arial" w:cs="Arial"/>
    </w:rPr>
  </w:style>
  <w:style w:type="character" w:styleId="Kpr">
    <w:name w:val="Hyperlink"/>
    <w:basedOn w:val="VarsaylanParagrafYazTipi"/>
    <w:uiPriority w:val="99"/>
    <w:unhideWhenUsed/>
    <w:rsid w:val="00FE663D"/>
    <w:rPr>
      <w:color w:val="0563C1" w:themeColor="hyperlink"/>
      <w:u w:val="single"/>
    </w:rPr>
  </w:style>
  <w:style w:type="character" w:styleId="zmlenmeyenBahsetme">
    <w:name w:val="Unresolved Mention"/>
    <w:basedOn w:val="VarsaylanParagrafYazTipi"/>
    <w:uiPriority w:val="99"/>
    <w:semiHidden/>
    <w:unhideWhenUsed/>
    <w:rsid w:val="00FE663D"/>
    <w:rPr>
      <w:color w:val="605E5C"/>
      <w:shd w:val="clear" w:color="auto" w:fill="E1DFDD"/>
    </w:rPr>
  </w:style>
  <w:style w:type="paragraph" w:styleId="DipnotMetni">
    <w:name w:val="footnote text"/>
    <w:basedOn w:val="Normal"/>
    <w:link w:val="DipnotMetniChar"/>
    <w:uiPriority w:val="99"/>
    <w:semiHidden/>
    <w:unhideWhenUsed/>
    <w:rsid w:val="0066618A"/>
    <w:pPr>
      <w:spacing w:line="240" w:lineRule="auto"/>
    </w:pPr>
    <w:rPr>
      <w:sz w:val="20"/>
      <w:szCs w:val="20"/>
    </w:rPr>
  </w:style>
  <w:style w:type="character" w:customStyle="1" w:styleId="DipnotMetniChar">
    <w:name w:val="Dipnot Metni Char"/>
    <w:basedOn w:val="VarsaylanParagrafYazTipi"/>
    <w:link w:val="DipnotMetni"/>
    <w:uiPriority w:val="99"/>
    <w:semiHidden/>
    <w:rsid w:val="0066618A"/>
    <w:rPr>
      <w:rFonts w:ascii="Arial" w:eastAsia="Arial" w:hAnsi="Arial" w:cs="Arial"/>
      <w:sz w:val="20"/>
      <w:szCs w:val="20"/>
    </w:rPr>
  </w:style>
  <w:style w:type="character" w:styleId="DipnotBavurusu">
    <w:name w:val="footnote reference"/>
    <w:basedOn w:val="VarsaylanParagrafYazTipi"/>
    <w:uiPriority w:val="99"/>
    <w:semiHidden/>
    <w:unhideWhenUsed/>
    <w:rsid w:val="0066618A"/>
    <w:rPr>
      <w:vertAlign w:val="superscript"/>
    </w:rPr>
  </w:style>
  <w:style w:type="character" w:customStyle="1" w:styleId="normaltextrun">
    <w:name w:val="normaltextrun"/>
    <w:basedOn w:val="VarsaylanParagrafYazTipi"/>
    <w:rsid w:val="00686221"/>
  </w:style>
  <w:style w:type="paragraph" w:styleId="ListeParagraf">
    <w:name w:val="List Paragraph"/>
    <w:basedOn w:val="Normal"/>
    <w:uiPriority w:val="34"/>
    <w:qFormat/>
    <w:pPr>
      <w:ind w:left="720"/>
      <w:contextualSpacing/>
    </w:pPr>
  </w:style>
  <w:style w:type="paragraph" w:customStyle="1" w:styleId="paragraph">
    <w:name w:val="paragraph"/>
    <w:basedOn w:val="Normal"/>
    <w:rsid w:val="00BC637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eop">
    <w:name w:val="eop"/>
    <w:basedOn w:val="VarsaylanParagrafYazTipi"/>
    <w:rsid w:val="00BC6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l.com/t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nderk@bordop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cl.com/global/en.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0" ma:contentTypeDescription="Yeni belge oluşturun." ma:contentTypeScope="" ma:versionID="9124f16977993da65387cec3c2cfb933">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b01959ae984e048d403221e584eed54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7C342-09FD-48F3-8A3A-A42F8567B22C}">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2.xml><?xml version="1.0" encoding="utf-8"?>
<ds:datastoreItem xmlns:ds="http://schemas.openxmlformats.org/officeDocument/2006/customXml" ds:itemID="{3359022F-AE58-40E3-8232-9292179B27E1}">
  <ds:schemaRefs>
    <ds:schemaRef ds:uri="http://schemas.microsoft.com/sharepoint/v3/contenttype/forms"/>
  </ds:schemaRefs>
</ds:datastoreItem>
</file>

<file path=customXml/itemProps3.xml><?xml version="1.0" encoding="utf-8"?>
<ds:datastoreItem xmlns:ds="http://schemas.openxmlformats.org/officeDocument/2006/customXml" ds:itemID="{FF93B950-214C-42A5-AC1D-DE451EB95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86853E-D98D-4947-9821-1037141E8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594</Words>
  <Characters>3390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LI 李姝玥</dc:creator>
  <cp:keywords/>
  <dc:description/>
  <cp:lastModifiedBy>Onder Kalkanci</cp:lastModifiedBy>
  <cp:revision>5</cp:revision>
  <cp:lastPrinted>2023-02-13T01:29:00Z</cp:lastPrinted>
  <dcterms:created xsi:type="dcterms:W3CDTF">2023-05-19T08:03:00Z</dcterms:created>
  <dcterms:modified xsi:type="dcterms:W3CDTF">2023-07-03T08:15:00Z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