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B9" w:rsidRDefault="00BA31FB" w:rsidP="00BA31FB">
      <w:pPr>
        <w:spacing w:after="0" w:line="360" w:lineRule="auto"/>
        <w:jc w:val="both"/>
        <w:rPr>
          <w:rFonts w:ascii="Verdana" w:hAnsi="Verdana"/>
          <w:b/>
          <w:sz w:val="32"/>
          <w:szCs w:val="32"/>
          <w:u w:val="single"/>
        </w:rPr>
      </w:pPr>
      <w:r w:rsidRPr="00BA31FB">
        <w:rPr>
          <w:rFonts w:ascii="Verdana" w:hAnsi="Verdana"/>
          <w:b/>
          <w:sz w:val="32"/>
          <w:szCs w:val="32"/>
          <w:u w:val="single"/>
        </w:rPr>
        <w:t>BASIN BÜLTENİ</w:t>
      </w:r>
    </w:p>
    <w:p w:rsidR="00BA31FB" w:rsidRDefault="00BA31FB" w:rsidP="00BA31FB">
      <w:pPr>
        <w:spacing w:after="0" w:line="360" w:lineRule="auto"/>
        <w:jc w:val="both"/>
        <w:rPr>
          <w:rFonts w:ascii="Verdana" w:hAnsi="Verdana"/>
          <w:b/>
          <w:sz w:val="32"/>
          <w:szCs w:val="32"/>
          <w:u w:val="single"/>
        </w:rPr>
      </w:pPr>
    </w:p>
    <w:p w:rsidR="008C1760" w:rsidRPr="005F50B5" w:rsidRDefault="008C1760" w:rsidP="005F50B5">
      <w:pPr>
        <w:spacing w:after="0" w:line="360" w:lineRule="auto"/>
        <w:jc w:val="center"/>
        <w:rPr>
          <w:rFonts w:ascii="Verdana" w:hAnsi="Verdana"/>
          <w:b/>
          <w:sz w:val="28"/>
          <w:szCs w:val="28"/>
        </w:rPr>
      </w:pPr>
      <w:r>
        <w:rPr>
          <w:rFonts w:ascii="Verdana" w:hAnsi="Verdana"/>
          <w:b/>
          <w:sz w:val="28"/>
          <w:szCs w:val="28"/>
        </w:rPr>
        <w:t>Antalya’da konut fiyatları 5 yılda yüzde 85 arttı</w:t>
      </w:r>
    </w:p>
    <w:p w:rsidR="00FD3B7E" w:rsidRDefault="00FD3B7E" w:rsidP="00BA31FB">
      <w:pPr>
        <w:spacing w:after="0" w:line="360" w:lineRule="auto"/>
        <w:jc w:val="center"/>
        <w:rPr>
          <w:rFonts w:ascii="Verdana" w:hAnsi="Verdana"/>
          <w:b/>
          <w:sz w:val="28"/>
          <w:szCs w:val="28"/>
        </w:rPr>
      </w:pPr>
    </w:p>
    <w:p w:rsidR="00277F43" w:rsidRPr="00354694" w:rsidRDefault="00277F43" w:rsidP="00277F43">
      <w:pPr>
        <w:spacing w:after="0" w:line="360" w:lineRule="auto"/>
        <w:jc w:val="center"/>
        <w:rPr>
          <w:rFonts w:ascii="Verdana" w:hAnsi="Verdana"/>
          <w:b/>
          <w:szCs w:val="28"/>
        </w:rPr>
      </w:pPr>
      <w:bookmarkStart w:id="0" w:name="_Hlk504061118"/>
      <w:bookmarkStart w:id="1" w:name="_GoBack"/>
      <w:proofErr w:type="spellStart"/>
      <w:r w:rsidRPr="00354694">
        <w:rPr>
          <w:rFonts w:ascii="Verdana" w:hAnsi="Verdana"/>
          <w:b/>
          <w:szCs w:val="28"/>
        </w:rPr>
        <w:t>Zingat.com’un</w:t>
      </w:r>
      <w:proofErr w:type="spellEnd"/>
      <w:r w:rsidRPr="00354694">
        <w:rPr>
          <w:rFonts w:ascii="Verdana" w:hAnsi="Verdana"/>
          <w:b/>
          <w:szCs w:val="28"/>
        </w:rPr>
        <w:t xml:space="preserve"> Antalya Bölge Raporu’na göre, satılık konut metrekare fiyatı 5 yıl içinde yüzde 85 oranında artış göstererek 2013’te 1</w:t>
      </w:r>
      <w:r w:rsidR="008C1760" w:rsidRPr="00354694">
        <w:rPr>
          <w:rFonts w:ascii="Verdana" w:hAnsi="Verdana"/>
          <w:b/>
          <w:szCs w:val="28"/>
        </w:rPr>
        <w:t>.</w:t>
      </w:r>
      <w:r w:rsidRPr="00354694">
        <w:rPr>
          <w:rFonts w:ascii="Verdana" w:hAnsi="Verdana"/>
          <w:b/>
          <w:szCs w:val="28"/>
        </w:rPr>
        <w:t>057 TL iken</w:t>
      </w:r>
      <w:r w:rsidR="008C1760" w:rsidRPr="00354694">
        <w:rPr>
          <w:rFonts w:ascii="Verdana" w:hAnsi="Verdana"/>
          <w:b/>
          <w:szCs w:val="28"/>
        </w:rPr>
        <w:t>,</w:t>
      </w:r>
      <w:r w:rsidRPr="00354694">
        <w:rPr>
          <w:rFonts w:ascii="Verdana" w:hAnsi="Verdana"/>
          <w:b/>
          <w:szCs w:val="28"/>
        </w:rPr>
        <w:t xml:space="preserve"> 2018 Ocak itibariyle 1.985 TL’ye çıktı. Öte yandan, Antalya’nın geri dönüş (amortisman) süresi ise 19 yıl olarak açıklandı.  </w:t>
      </w:r>
      <w:bookmarkEnd w:id="0"/>
    </w:p>
    <w:bookmarkEnd w:id="1"/>
    <w:p w:rsidR="00FD3B7E" w:rsidRPr="00FD3B7E" w:rsidRDefault="00FD3B7E" w:rsidP="00BA31FB">
      <w:pPr>
        <w:spacing w:after="0" w:line="360" w:lineRule="auto"/>
        <w:jc w:val="center"/>
        <w:rPr>
          <w:rFonts w:ascii="Verdana" w:hAnsi="Verdana"/>
          <w:b/>
          <w:sz w:val="24"/>
          <w:szCs w:val="24"/>
        </w:rPr>
      </w:pPr>
    </w:p>
    <w:p w:rsidR="008C1760" w:rsidRDefault="00277F43" w:rsidP="00B87864">
      <w:pPr>
        <w:spacing w:after="0" w:line="360" w:lineRule="auto"/>
        <w:jc w:val="both"/>
        <w:rPr>
          <w:rFonts w:ascii="Verdana" w:hAnsi="Verdana" w:cs="Arial"/>
          <w:color w:val="000000" w:themeColor="text1"/>
          <w:sz w:val="20"/>
          <w:szCs w:val="20"/>
          <w:shd w:val="clear" w:color="auto" w:fill="FFFFFF"/>
        </w:rPr>
      </w:pPr>
      <w:r w:rsidRPr="00CB591E">
        <w:rPr>
          <w:rFonts w:ascii="Verdana" w:hAnsi="Verdana" w:cs="Arial"/>
          <w:color w:val="000000" w:themeColor="text1"/>
          <w:sz w:val="20"/>
          <w:szCs w:val="20"/>
          <w:shd w:val="clear" w:color="auto" w:fill="FFFFFF"/>
        </w:rPr>
        <w:t>“Emlak. Bilgi. Güven.” sloganıyla yola çıkan gayrimenkul bilgi ve pazarlama platformu Zingat.com</w:t>
      </w:r>
      <w:r>
        <w:rPr>
          <w:rFonts w:ascii="Verdana" w:hAnsi="Verdana" w:cs="Arial"/>
          <w:color w:val="000000" w:themeColor="text1"/>
          <w:sz w:val="20"/>
          <w:szCs w:val="20"/>
          <w:shd w:val="clear" w:color="auto" w:fill="FFFFFF"/>
        </w:rPr>
        <w:t xml:space="preserve">, Antalya gayrimenkul piyasası ile ilgili önemli veriler paylaştı. </w:t>
      </w:r>
      <w:r w:rsidR="008C1760">
        <w:rPr>
          <w:rFonts w:ascii="Verdana" w:hAnsi="Verdana" w:cs="Arial"/>
          <w:color w:val="000000" w:themeColor="text1"/>
          <w:sz w:val="20"/>
          <w:szCs w:val="20"/>
          <w:shd w:val="clear" w:color="auto" w:fill="FFFFFF"/>
        </w:rPr>
        <w:t xml:space="preserve">Platformun açıkladığı Antalya Bölge Raporu’na göre, </w:t>
      </w:r>
      <w:r w:rsidR="008C1760" w:rsidRPr="008D1B4A">
        <w:rPr>
          <w:rFonts w:ascii="Verdana" w:hAnsi="Verdana"/>
          <w:sz w:val="20"/>
          <w:szCs w:val="20"/>
        </w:rPr>
        <w:t xml:space="preserve">Antalya’da konut metrekare </w:t>
      </w:r>
      <w:r w:rsidR="008C1760">
        <w:rPr>
          <w:rFonts w:ascii="Verdana" w:hAnsi="Verdana"/>
          <w:sz w:val="20"/>
          <w:szCs w:val="20"/>
        </w:rPr>
        <w:t xml:space="preserve">satış </w:t>
      </w:r>
      <w:r w:rsidR="008C1760" w:rsidRPr="008D1B4A">
        <w:rPr>
          <w:rFonts w:ascii="Verdana" w:hAnsi="Verdana"/>
          <w:sz w:val="20"/>
          <w:szCs w:val="20"/>
        </w:rPr>
        <w:t>fiyatları son 5 yıl içerisinde hızlı bir ivme kazanarak yükseliş trendini sürdürdü.</w:t>
      </w:r>
    </w:p>
    <w:p w:rsidR="008C1760" w:rsidRDefault="008C1760" w:rsidP="00B87864">
      <w:pPr>
        <w:spacing w:after="0" w:line="360" w:lineRule="auto"/>
        <w:jc w:val="both"/>
        <w:rPr>
          <w:rFonts w:ascii="Verdana" w:hAnsi="Verdana" w:cs="Arial"/>
          <w:color w:val="000000" w:themeColor="text1"/>
          <w:sz w:val="20"/>
          <w:szCs w:val="20"/>
          <w:shd w:val="clear" w:color="auto" w:fill="FFFFFF"/>
        </w:rPr>
      </w:pPr>
    </w:p>
    <w:p w:rsidR="008C1760" w:rsidRPr="008C1760" w:rsidRDefault="008C1760" w:rsidP="00B87864">
      <w:pPr>
        <w:spacing w:after="0" w:line="360" w:lineRule="auto"/>
        <w:jc w:val="both"/>
        <w:rPr>
          <w:rFonts w:ascii="Verdana" w:hAnsi="Verdana" w:cs="Arial"/>
          <w:b/>
          <w:color w:val="000000" w:themeColor="text1"/>
          <w:sz w:val="20"/>
          <w:szCs w:val="20"/>
          <w:shd w:val="clear" w:color="auto" w:fill="FFFFFF"/>
        </w:rPr>
      </w:pPr>
      <w:r w:rsidRPr="008C1760">
        <w:rPr>
          <w:rFonts w:ascii="Verdana" w:hAnsi="Verdana" w:cs="Arial"/>
          <w:b/>
          <w:color w:val="000000" w:themeColor="text1"/>
          <w:sz w:val="20"/>
          <w:szCs w:val="20"/>
          <w:shd w:val="clear" w:color="auto" w:fill="FFFFFF"/>
        </w:rPr>
        <w:t>Antalya hızla değerleniyor</w:t>
      </w:r>
    </w:p>
    <w:p w:rsidR="00B87864" w:rsidRDefault="00B87864" w:rsidP="00B87864">
      <w:pPr>
        <w:spacing w:after="0" w:line="360" w:lineRule="auto"/>
        <w:jc w:val="both"/>
        <w:rPr>
          <w:rFonts w:ascii="Verdana" w:hAnsi="Verdana"/>
          <w:sz w:val="20"/>
          <w:szCs w:val="20"/>
        </w:rPr>
      </w:pPr>
      <w:r w:rsidRPr="008D1B4A">
        <w:rPr>
          <w:rFonts w:ascii="Verdana" w:hAnsi="Verdana"/>
          <w:sz w:val="20"/>
          <w:szCs w:val="20"/>
        </w:rPr>
        <w:t xml:space="preserve">Ocak 2013’te </w:t>
      </w:r>
      <w:r w:rsidR="006646E6">
        <w:rPr>
          <w:rFonts w:ascii="Verdana" w:hAnsi="Verdana"/>
          <w:sz w:val="20"/>
          <w:szCs w:val="20"/>
        </w:rPr>
        <w:t xml:space="preserve">Antalya’da konut </w:t>
      </w:r>
      <w:r w:rsidRPr="008D1B4A">
        <w:rPr>
          <w:rFonts w:ascii="Verdana" w:hAnsi="Verdana"/>
          <w:sz w:val="20"/>
          <w:szCs w:val="20"/>
        </w:rPr>
        <w:t>metrekare</w:t>
      </w:r>
      <w:r>
        <w:rPr>
          <w:rFonts w:ascii="Verdana" w:hAnsi="Verdana"/>
          <w:sz w:val="20"/>
          <w:szCs w:val="20"/>
        </w:rPr>
        <w:t xml:space="preserve"> satış</w:t>
      </w:r>
      <w:r w:rsidRPr="008D1B4A">
        <w:rPr>
          <w:rFonts w:ascii="Verdana" w:hAnsi="Verdana"/>
          <w:sz w:val="20"/>
          <w:szCs w:val="20"/>
        </w:rPr>
        <w:t xml:space="preserve"> fiyatı 1</w:t>
      </w:r>
      <w:r w:rsidR="008C1760">
        <w:rPr>
          <w:rFonts w:ascii="Verdana" w:hAnsi="Verdana"/>
          <w:sz w:val="20"/>
          <w:szCs w:val="20"/>
        </w:rPr>
        <w:t>.</w:t>
      </w:r>
      <w:r w:rsidRPr="008D1B4A">
        <w:rPr>
          <w:rFonts w:ascii="Verdana" w:hAnsi="Verdana"/>
          <w:sz w:val="20"/>
          <w:szCs w:val="20"/>
        </w:rPr>
        <w:t>057</w:t>
      </w:r>
      <w:r>
        <w:rPr>
          <w:rFonts w:ascii="Verdana" w:hAnsi="Verdana"/>
          <w:sz w:val="20"/>
          <w:szCs w:val="20"/>
        </w:rPr>
        <w:t xml:space="preserve"> TL iken, bu rakam Ocak 2018’de 1</w:t>
      </w:r>
      <w:r w:rsidR="008C1760">
        <w:rPr>
          <w:rFonts w:ascii="Verdana" w:hAnsi="Verdana"/>
          <w:sz w:val="20"/>
          <w:szCs w:val="20"/>
        </w:rPr>
        <w:t>.</w:t>
      </w:r>
      <w:r w:rsidR="006646E6">
        <w:rPr>
          <w:rFonts w:ascii="Verdana" w:hAnsi="Verdana"/>
          <w:sz w:val="20"/>
          <w:szCs w:val="20"/>
        </w:rPr>
        <w:t>958</w:t>
      </w:r>
      <w:r w:rsidRPr="008D1B4A">
        <w:rPr>
          <w:rFonts w:ascii="Verdana" w:hAnsi="Verdana"/>
          <w:sz w:val="20"/>
          <w:szCs w:val="20"/>
        </w:rPr>
        <w:t xml:space="preserve"> TL’ye ulaştı. Yani son 5 yılda konut metrekare artış oranı yüzde 85 civarında </w:t>
      </w:r>
      <w:r>
        <w:rPr>
          <w:rFonts w:ascii="Verdana" w:hAnsi="Verdana"/>
          <w:sz w:val="20"/>
          <w:szCs w:val="20"/>
        </w:rPr>
        <w:t>bir yükseliş sergiledi. Öte yandan</w:t>
      </w:r>
      <w:r w:rsidRPr="008D1B4A">
        <w:rPr>
          <w:rFonts w:ascii="Verdana" w:hAnsi="Verdana"/>
          <w:sz w:val="20"/>
          <w:szCs w:val="20"/>
        </w:rPr>
        <w:t xml:space="preserve"> Antalya s</w:t>
      </w:r>
      <w:r>
        <w:rPr>
          <w:rFonts w:ascii="Verdana" w:hAnsi="Verdana"/>
          <w:sz w:val="20"/>
          <w:szCs w:val="20"/>
        </w:rPr>
        <w:t>atılık konut piyasasında son 1</w:t>
      </w:r>
      <w:r w:rsidRPr="008D1B4A">
        <w:rPr>
          <w:rFonts w:ascii="Verdana" w:hAnsi="Verdana"/>
          <w:sz w:val="20"/>
          <w:szCs w:val="20"/>
        </w:rPr>
        <w:t xml:space="preserve"> yılda satılık konut fiyatları</w:t>
      </w:r>
      <w:r>
        <w:rPr>
          <w:rFonts w:ascii="Verdana" w:hAnsi="Verdana"/>
          <w:sz w:val="20"/>
          <w:szCs w:val="20"/>
        </w:rPr>
        <w:t>nın artış oranı yüzde 1,2 olarak belirlendi</w:t>
      </w:r>
      <w:r w:rsidRPr="008D1B4A">
        <w:rPr>
          <w:rFonts w:ascii="Verdana" w:hAnsi="Verdana"/>
          <w:sz w:val="20"/>
          <w:szCs w:val="20"/>
        </w:rPr>
        <w:t>.</w:t>
      </w:r>
    </w:p>
    <w:p w:rsidR="005F50B5" w:rsidRDefault="005F50B5" w:rsidP="00B87864">
      <w:pPr>
        <w:spacing w:after="0" w:line="360" w:lineRule="auto"/>
        <w:jc w:val="both"/>
        <w:rPr>
          <w:rFonts w:ascii="Verdana" w:hAnsi="Verdana"/>
          <w:sz w:val="20"/>
          <w:szCs w:val="20"/>
        </w:rPr>
      </w:pPr>
    </w:p>
    <w:p w:rsidR="00277F43" w:rsidRDefault="005F50B5" w:rsidP="00277F43">
      <w:pPr>
        <w:spacing w:after="0" w:line="360" w:lineRule="auto"/>
        <w:jc w:val="both"/>
        <w:rPr>
          <w:rFonts w:ascii="Verdana" w:hAnsi="Verdana" w:cs="Arial"/>
          <w:b/>
          <w:color w:val="000000" w:themeColor="text1"/>
          <w:sz w:val="20"/>
          <w:szCs w:val="20"/>
          <w:shd w:val="clear" w:color="auto" w:fill="FFFFFF"/>
        </w:rPr>
      </w:pPr>
      <w:r w:rsidRPr="005F50B5">
        <w:rPr>
          <w:rFonts w:ascii="Verdana" w:hAnsi="Verdana" w:cs="Arial"/>
          <w:b/>
          <w:color w:val="000000" w:themeColor="text1"/>
          <w:sz w:val="20"/>
          <w:szCs w:val="20"/>
          <w:shd w:val="clear" w:color="auto" w:fill="FFFFFF"/>
        </w:rPr>
        <w:t>Konut geri dönüş süresi 19 yıl</w:t>
      </w:r>
    </w:p>
    <w:p w:rsidR="00277F43" w:rsidRDefault="005F50B5" w:rsidP="00277F43">
      <w:pPr>
        <w:spacing w:after="0" w:line="360" w:lineRule="auto"/>
        <w:jc w:val="both"/>
        <w:rPr>
          <w:rFonts w:ascii="Verdana" w:hAnsi="Verdana" w:cs="Arial"/>
          <w:color w:val="000000" w:themeColor="text1"/>
          <w:sz w:val="20"/>
          <w:szCs w:val="20"/>
          <w:shd w:val="clear" w:color="auto" w:fill="FFFFFF"/>
        </w:rPr>
      </w:pPr>
      <w:proofErr w:type="spellStart"/>
      <w:r>
        <w:rPr>
          <w:rFonts w:ascii="Verdana" w:hAnsi="Verdana" w:cs="Arial"/>
          <w:color w:val="000000" w:themeColor="text1"/>
          <w:sz w:val="20"/>
          <w:szCs w:val="20"/>
          <w:shd w:val="clear" w:color="auto" w:fill="FFFFFF"/>
        </w:rPr>
        <w:t>Zingat.com’un</w:t>
      </w:r>
      <w:proofErr w:type="spellEnd"/>
      <w:r>
        <w:rPr>
          <w:rFonts w:ascii="Verdana" w:hAnsi="Verdana" w:cs="Arial"/>
          <w:color w:val="000000" w:themeColor="text1"/>
          <w:sz w:val="20"/>
          <w:szCs w:val="20"/>
          <w:shd w:val="clear" w:color="auto" w:fill="FFFFFF"/>
        </w:rPr>
        <w:t xml:space="preserve"> Antalya Bölge Raporu verileri, Antalya’nın gayrimenkul</w:t>
      </w:r>
      <w:r w:rsidRPr="005F50B5">
        <w:rPr>
          <w:rFonts w:ascii="Verdana" w:hAnsi="Verdana" w:cs="Arial"/>
          <w:color w:val="000000" w:themeColor="text1"/>
          <w:sz w:val="20"/>
          <w:szCs w:val="20"/>
          <w:shd w:val="clear" w:color="auto" w:fill="FFFFFF"/>
        </w:rPr>
        <w:t xml:space="preserve"> geri dönüş </w:t>
      </w:r>
      <w:r>
        <w:rPr>
          <w:rFonts w:ascii="Verdana" w:hAnsi="Verdana" w:cs="Arial"/>
          <w:color w:val="000000" w:themeColor="text1"/>
          <w:sz w:val="20"/>
          <w:szCs w:val="20"/>
          <w:shd w:val="clear" w:color="auto" w:fill="FFFFFF"/>
        </w:rPr>
        <w:t xml:space="preserve">(amortisman) </w:t>
      </w:r>
      <w:r w:rsidRPr="005F50B5">
        <w:rPr>
          <w:rFonts w:ascii="Verdana" w:hAnsi="Verdana" w:cs="Arial"/>
          <w:color w:val="000000" w:themeColor="text1"/>
          <w:sz w:val="20"/>
          <w:szCs w:val="20"/>
          <w:shd w:val="clear" w:color="auto" w:fill="FFFFFF"/>
        </w:rPr>
        <w:t>süresi en hızlı</w:t>
      </w:r>
      <w:r>
        <w:rPr>
          <w:rFonts w:ascii="Verdana" w:hAnsi="Verdana" w:cs="Arial"/>
          <w:color w:val="000000" w:themeColor="text1"/>
          <w:sz w:val="20"/>
          <w:szCs w:val="20"/>
          <w:shd w:val="clear" w:color="auto" w:fill="FFFFFF"/>
        </w:rPr>
        <w:t xml:space="preserve"> olan şehirlerden biri olarak öne çıktığını ortaya koydu. Platformun verilerine göre, Antalya’da </w:t>
      </w:r>
      <w:r w:rsidR="008C1760">
        <w:rPr>
          <w:rFonts w:ascii="Verdana" w:hAnsi="Verdana" w:cs="Arial"/>
          <w:color w:val="000000" w:themeColor="text1"/>
          <w:sz w:val="20"/>
          <w:szCs w:val="20"/>
          <w:shd w:val="clear" w:color="auto" w:fill="FFFFFF"/>
        </w:rPr>
        <w:t xml:space="preserve">satın alınan bir konuta yapılan yatırımın, konutun kiraya verilmesi durumunda kira getirisiyle geri dönüş süresi </w:t>
      </w:r>
      <w:r>
        <w:rPr>
          <w:rFonts w:ascii="Verdana" w:hAnsi="Verdana" w:cs="Arial"/>
          <w:color w:val="000000" w:themeColor="text1"/>
          <w:sz w:val="20"/>
          <w:szCs w:val="20"/>
          <w:shd w:val="clear" w:color="auto" w:fill="FFFFFF"/>
        </w:rPr>
        <w:t xml:space="preserve">19 yıl.  </w:t>
      </w:r>
    </w:p>
    <w:p w:rsidR="005F50B5" w:rsidRDefault="005F50B5" w:rsidP="00277F43">
      <w:pPr>
        <w:spacing w:after="0" w:line="360" w:lineRule="auto"/>
        <w:jc w:val="both"/>
        <w:rPr>
          <w:rFonts w:ascii="Verdana" w:hAnsi="Verdana" w:cs="Arial"/>
          <w:color w:val="000000" w:themeColor="text1"/>
          <w:sz w:val="20"/>
          <w:szCs w:val="20"/>
          <w:shd w:val="clear" w:color="auto" w:fill="FFFFFF"/>
        </w:rPr>
      </w:pPr>
    </w:p>
    <w:p w:rsidR="005F50B5" w:rsidRPr="005F50B5" w:rsidRDefault="005F50B5" w:rsidP="00277F43">
      <w:pPr>
        <w:spacing w:after="0" w:line="360" w:lineRule="auto"/>
        <w:jc w:val="both"/>
        <w:rPr>
          <w:rFonts w:ascii="Verdana" w:hAnsi="Verdana" w:cs="Arial"/>
          <w:b/>
          <w:color w:val="000000" w:themeColor="text1"/>
          <w:sz w:val="20"/>
          <w:szCs w:val="20"/>
          <w:shd w:val="clear" w:color="auto" w:fill="FFFFFF"/>
        </w:rPr>
      </w:pPr>
      <w:r w:rsidRPr="005F50B5">
        <w:rPr>
          <w:rFonts w:ascii="Verdana" w:hAnsi="Verdana" w:cs="Arial"/>
          <w:b/>
          <w:color w:val="000000" w:themeColor="text1"/>
          <w:sz w:val="20"/>
          <w:szCs w:val="20"/>
          <w:shd w:val="clear" w:color="auto" w:fill="FFFFFF"/>
        </w:rPr>
        <w:t>Yabancıların ilgisi artıyor</w:t>
      </w:r>
    </w:p>
    <w:p w:rsidR="005F50B5" w:rsidRDefault="005F50B5" w:rsidP="005F50B5">
      <w:pPr>
        <w:spacing w:after="0" w:line="360" w:lineRule="auto"/>
        <w:jc w:val="both"/>
        <w:rPr>
          <w:rFonts w:ascii="Verdana" w:hAnsi="Verdana"/>
          <w:sz w:val="20"/>
          <w:szCs w:val="20"/>
        </w:rPr>
      </w:pPr>
      <w:proofErr w:type="spellStart"/>
      <w:r>
        <w:rPr>
          <w:rFonts w:ascii="Verdana" w:hAnsi="Verdana" w:cs="Arial"/>
          <w:color w:val="000000" w:themeColor="text1"/>
          <w:sz w:val="20"/>
          <w:szCs w:val="20"/>
          <w:shd w:val="clear" w:color="auto" w:fill="FFFFFF"/>
        </w:rPr>
        <w:t>Zingat.com’un</w:t>
      </w:r>
      <w:proofErr w:type="spellEnd"/>
      <w:r>
        <w:rPr>
          <w:rFonts w:ascii="Verdana" w:hAnsi="Verdana" w:cs="Arial"/>
          <w:color w:val="000000" w:themeColor="text1"/>
          <w:sz w:val="20"/>
          <w:szCs w:val="20"/>
          <w:shd w:val="clear" w:color="auto" w:fill="FFFFFF"/>
        </w:rPr>
        <w:t xml:space="preserve"> Antalya Bölge Raporu’na göre, </w:t>
      </w:r>
      <w:r>
        <w:rPr>
          <w:rFonts w:ascii="Verdana" w:hAnsi="Verdana"/>
          <w:sz w:val="20"/>
          <w:szCs w:val="20"/>
        </w:rPr>
        <w:t xml:space="preserve">Antalya’da </w:t>
      </w:r>
      <w:r w:rsidR="00277F43" w:rsidRPr="008D1B4A">
        <w:rPr>
          <w:rFonts w:ascii="Verdana" w:hAnsi="Verdana"/>
          <w:sz w:val="20"/>
          <w:szCs w:val="20"/>
        </w:rPr>
        <w:t>satın alınan 100 metrekarelik bir konutun ortalama fiyatı 146 bin 920 TL ile 24</w:t>
      </w:r>
      <w:r>
        <w:rPr>
          <w:rFonts w:ascii="Verdana" w:hAnsi="Verdana"/>
          <w:sz w:val="20"/>
          <w:szCs w:val="20"/>
        </w:rPr>
        <w:t xml:space="preserve">4 bin 900 TL arasında değişiyor. Aynı zamanda </w:t>
      </w:r>
      <w:r w:rsidR="00277F43" w:rsidRPr="008D1B4A">
        <w:rPr>
          <w:rFonts w:ascii="Verdana" w:hAnsi="Verdana"/>
          <w:sz w:val="20"/>
          <w:szCs w:val="20"/>
        </w:rPr>
        <w:t>Antalya, İstanbul’dan sonra yabancıların en çok gayrimenkul satın aldığı şehir konumunda</w:t>
      </w:r>
      <w:r>
        <w:rPr>
          <w:rFonts w:ascii="Verdana" w:hAnsi="Verdana"/>
          <w:sz w:val="20"/>
          <w:szCs w:val="20"/>
        </w:rPr>
        <w:t xml:space="preserve"> olmasıyla dikkat çekiyor.</w:t>
      </w:r>
      <w:r w:rsidR="00277F43" w:rsidRPr="008D1B4A">
        <w:rPr>
          <w:rFonts w:ascii="Verdana" w:hAnsi="Verdana"/>
          <w:sz w:val="20"/>
          <w:szCs w:val="20"/>
        </w:rPr>
        <w:t xml:space="preserve"> </w:t>
      </w:r>
      <w:r>
        <w:rPr>
          <w:rFonts w:ascii="Verdana" w:hAnsi="Verdana"/>
          <w:sz w:val="20"/>
          <w:szCs w:val="20"/>
        </w:rPr>
        <w:t xml:space="preserve">TÜİK verileri de platformun açıkladığı bu bilgiyle paralellik gösteriyor. </w:t>
      </w:r>
      <w:r w:rsidR="00277F43" w:rsidRPr="008D1B4A">
        <w:rPr>
          <w:rFonts w:ascii="Verdana" w:hAnsi="Verdana"/>
          <w:sz w:val="20"/>
          <w:szCs w:val="20"/>
        </w:rPr>
        <w:t>TÜİK 2018 Ocak ayı verilerine göre</w:t>
      </w:r>
      <w:r w:rsidR="006646E6">
        <w:rPr>
          <w:rFonts w:ascii="Verdana" w:hAnsi="Verdana"/>
          <w:sz w:val="20"/>
          <w:szCs w:val="20"/>
        </w:rPr>
        <w:t>,</w:t>
      </w:r>
      <w:r>
        <w:rPr>
          <w:rFonts w:ascii="Verdana" w:hAnsi="Verdana"/>
          <w:sz w:val="20"/>
          <w:szCs w:val="20"/>
        </w:rPr>
        <w:t xml:space="preserve"> Antalya yüzde 61,7 oranı ile </w:t>
      </w:r>
      <w:r w:rsidR="00277F43" w:rsidRPr="008D1B4A">
        <w:rPr>
          <w:rFonts w:ascii="Verdana" w:hAnsi="Verdana"/>
          <w:sz w:val="20"/>
          <w:szCs w:val="20"/>
        </w:rPr>
        <w:t xml:space="preserve">yabancılara konut satışında en fazla artışın yaşandığı il </w:t>
      </w:r>
      <w:r>
        <w:rPr>
          <w:rFonts w:ascii="Verdana" w:hAnsi="Verdana"/>
          <w:sz w:val="20"/>
          <w:szCs w:val="20"/>
        </w:rPr>
        <w:t xml:space="preserve">olarak öne çıkıyor. </w:t>
      </w:r>
    </w:p>
    <w:p w:rsidR="00F160EA" w:rsidRDefault="00F160EA" w:rsidP="005F50B5">
      <w:pPr>
        <w:spacing w:after="0" w:line="360" w:lineRule="auto"/>
        <w:jc w:val="both"/>
        <w:rPr>
          <w:rFonts w:ascii="Verdana" w:hAnsi="Verdana"/>
          <w:b/>
          <w:sz w:val="20"/>
          <w:szCs w:val="20"/>
        </w:rPr>
      </w:pPr>
    </w:p>
    <w:p w:rsidR="00277F43" w:rsidRPr="005F50B5" w:rsidRDefault="00277F43" w:rsidP="005F50B5">
      <w:pPr>
        <w:spacing w:after="0" w:line="360" w:lineRule="auto"/>
        <w:jc w:val="both"/>
        <w:rPr>
          <w:rFonts w:ascii="Verdana" w:hAnsi="Verdana"/>
          <w:sz w:val="20"/>
          <w:szCs w:val="20"/>
        </w:rPr>
      </w:pPr>
      <w:r w:rsidRPr="0069098C">
        <w:rPr>
          <w:rFonts w:ascii="Verdana" w:hAnsi="Verdana"/>
          <w:b/>
          <w:sz w:val="20"/>
          <w:szCs w:val="20"/>
        </w:rPr>
        <w:t>Zingat Bölge Raporu nedir?</w:t>
      </w:r>
    </w:p>
    <w:p w:rsidR="00277F43" w:rsidRDefault="00277F43" w:rsidP="00277F43">
      <w:pPr>
        <w:spacing w:after="0" w:line="360" w:lineRule="auto"/>
        <w:jc w:val="both"/>
        <w:rPr>
          <w:rFonts w:ascii="Verdana" w:hAnsi="Verdana"/>
          <w:bCs/>
          <w:sz w:val="20"/>
          <w:szCs w:val="20"/>
        </w:rPr>
      </w:pPr>
      <w:r w:rsidRPr="0069098C">
        <w:rPr>
          <w:rFonts w:ascii="Verdana" w:hAnsi="Verdana"/>
          <w:bCs/>
          <w:sz w:val="20"/>
          <w:szCs w:val="20"/>
        </w:rPr>
        <w:lastRenderedPageBreak/>
        <w:t xml:space="preserve">Zingat Bölge Raporu, bir bölgede yatırım yapmak, gayrimenkul satın almak, satmak ya da kiralamak isteyenlere uzun uğraşlar sonucu elde edebilecekleri bilgileri anında sunar. Bu raporla kullanıcılar il, ilçe, mahalle kıstaslarına göre yıl yıl konut satış ve kira fiyat trendleri, ortalama 100 metrekarelik bir konut için satış fiyatı ve kira değeri bilgileri, geri dönüş süresi (amortisman süresi) ve </w:t>
      </w:r>
      <w:proofErr w:type="spellStart"/>
      <w:r w:rsidRPr="0069098C">
        <w:rPr>
          <w:rFonts w:ascii="Verdana" w:hAnsi="Verdana"/>
          <w:bCs/>
          <w:sz w:val="20"/>
          <w:szCs w:val="20"/>
        </w:rPr>
        <w:t>sosyo</w:t>
      </w:r>
      <w:proofErr w:type="spellEnd"/>
      <w:r w:rsidRPr="0069098C">
        <w:rPr>
          <w:rFonts w:ascii="Verdana" w:hAnsi="Verdana"/>
          <w:bCs/>
          <w:sz w:val="20"/>
          <w:szCs w:val="20"/>
        </w:rPr>
        <w:t>-ekonomik özellikler ile ilgili bilgilere ulaşır. Zingat Bölge Raporu, kullanıcılarının bu bilgileri ısı haritasında görüntülemesini</w:t>
      </w:r>
      <w:r>
        <w:rPr>
          <w:rFonts w:ascii="Verdana" w:hAnsi="Verdana"/>
          <w:bCs/>
          <w:sz w:val="20"/>
          <w:szCs w:val="20"/>
        </w:rPr>
        <w:t xml:space="preserve"> </w:t>
      </w:r>
      <w:r w:rsidRPr="0069098C">
        <w:rPr>
          <w:rFonts w:ascii="Verdana" w:hAnsi="Verdana"/>
          <w:bCs/>
          <w:sz w:val="20"/>
          <w:szCs w:val="20"/>
        </w:rPr>
        <w:t>sağlayarak, onların karmaşık tablo ve sayılarla meşgul olmadan kendi bütçelerine uygun bölgeleri kolayca belirleyebilmelerine imkân tanır. Ayrıca kullanıcılar bu özellik sayesinde harita üzerinde yer alan menü ile ulaşım, okul, hastane ve kafe gibi sosyal alanları da kolayca görüntüleyebilir.</w:t>
      </w:r>
    </w:p>
    <w:p w:rsidR="00BA31FB" w:rsidRDefault="00BA31FB" w:rsidP="00BA31FB">
      <w:pPr>
        <w:spacing w:after="0" w:line="360" w:lineRule="auto"/>
        <w:jc w:val="center"/>
        <w:rPr>
          <w:rFonts w:ascii="Verdana" w:hAnsi="Verdana"/>
          <w:b/>
          <w:sz w:val="28"/>
          <w:szCs w:val="28"/>
        </w:rPr>
      </w:pPr>
    </w:p>
    <w:p w:rsidR="00BA31FB" w:rsidRDefault="00BA31FB" w:rsidP="00BA31FB">
      <w:pPr>
        <w:spacing w:after="0" w:line="360" w:lineRule="auto"/>
        <w:rPr>
          <w:rFonts w:ascii="Verdana" w:hAnsi="Verdana"/>
          <w:b/>
          <w:sz w:val="20"/>
          <w:szCs w:val="20"/>
        </w:rPr>
      </w:pPr>
      <w:r>
        <w:rPr>
          <w:rFonts w:ascii="Verdana" w:hAnsi="Verdana"/>
          <w:b/>
          <w:sz w:val="20"/>
          <w:szCs w:val="20"/>
        </w:rPr>
        <w:t>İlgili Kişi:</w:t>
      </w:r>
    </w:p>
    <w:p w:rsidR="00BA31FB" w:rsidRDefault="00BA31FB" w:rsidP="00BA31FB">
      <w:pPr>
        <w:spacing w:after="0" w:line="360" w:lineRule="auto"/>
        <w:rPr>
          <w:rFonts w:ascii="Verdana" w:hAnsi="Verdana"/>
          <w:bCs/>
          <w:sz w:val="20"/>
          <w:szCs w:val="20"/>
        </w:rPr>
      </w:pPr>
      <w:r>
        <w:rPr>
          <w:rFonts w:ascii="Verdana" w:hAnsi="Verdana"/>
          <w:bCs/>
          <w:sz w:val="20"/>
          <w:szCs w:val="20"/>
        </w:rPr>
        <w:t>Esra Şavkın</w:t>
      </w:r>
    </w:p>
    <w:p w:rsidR="00BA31FB" w:rsidRDefault="00BA31FB" w:rsidP="00BA31FB">
      <w:pPr>
        <w:spacing w:after="0" w:line="360" w:lineRule="auto"/>
        <w:rPr>
          <w:rFonts w:ascii="Verdana" w:hAnsi="Verdana"/>
          <w:bCs/>
          <w:sz w:val="20"/>
          <w:szCs w:val="20"/>
        </w:rPr>
      </w:pPr>
      <w:r>
        <w:rPr>
          <w:rFonts w:ascii="Verdana" w:hAnsi="Verdana"/>
          <w:bCs/>
          <w:sz w:val="20"/>
          <w:szCs w:val="20"/>
        </w:rPr>
        <w:t xml:space="preserve">Marjinal </w:t>
      </w:r>
      <w:proofErr w:type="spellStart"/>
      <w:r>
        <w:rPr>
          <w:rFonts w:ascii="Verdana" w:hAnsi="Verdana"/>
          <w:bCs/>
          <w:sz w:val="20"/>
          <w:szCs w:val="20"/>
        </w:rPr>
        <w:t>Porter</w:t>
      </w:r>
      <w:proofErr w:type="spellEnd"/>
      <w:r>
        <w:rPr>
          <w:rFonts w:ascii="Verdana" w:hAnsi="Verdana"/>
          <w:bCs/>
          <w:sz w:val="20"/>
          <w:szCs w:val="20"/>
        </w:rPr>
        <w:t xml:space="preserve"> </w:t>
      </w:r>
      <w:proofErr w:type="spellStart"/>
      <w:r>
        <w:rPr>
          <w:rFonts w:ascii="Verdana" w:hAnsi="Verdana"/>
          <w:bCs/>
          <w:sz w:val="20"/>
          <w:szCs w:val="20"/>
        </w:rPr>
        <w:t>Novelli</w:t>
      </w:r>
      <w:proofErr w:type="spellEnd"/>
    </w:p>
    <w:p w:rsidR="00BA31FB" w:rsidRDefault="00BA31FB" w:rsidP="00BA31FB">
      <w:pPr>
        <w:spacing w:after="0" w:line="360" w:lineRule="auto"/>
        <w:rPr>
          <w:rFonts w:ascii="Verdana" w:hAnsi="Verdana"/>
          <w:bCs/>
          <w:sz w:val="20"/>
          <w:szCs w:val="20"/>
        </w:rPr>
      </w:pPr>
      <w:r>
        <w:rPr>
          <w:rFonts w:ascii="Verdana" w:hAnsi="Verdana"/>
          <w:bCs/>
          <w:sz w:val="20"/>
          <w:szCs w:val="20"/>
        </w:rPr>
        <w:t>0212 219 29 71 / 0537 858 85 49</w:t>
      </w:r>
    </w:p>
    <w:p w:rsidR="00BA31FB" w:rsidRDefault="00BA31FB" w:rsidP="00BA31FB">
      <w:pPr>
        <w:spacing w:after="0" w:line="360" w:lineRule="auto"/>
        <w:rPr>
          <w:rFonts w:ascii="Verdana" w:hAnsi="Verdana"/>
          <w:bCs/>
          <w:sz w:val="20"/>
          <w:szCs w:val="20"/>
        </w:rPr>
      </w:pPr>
      <w:r>
        <w:rPr>
          <w:rFonts w:ascii="Verdana" w:hAnsi="Verdana"/>
          <w:bCs/>
          <w:sz w:val="20"/>
          <w:szCs w:val="20"/>
        </w:rPr>
        <w:t>esras@marjinal.com.tr</w:t>
      </w:r>
    </w:p>
    <w:p w:rsidR="00BA31FB" w:rsidRDefault="00BA31FB" w:rsidP="00BA31FB">
      <w:pPr>
        <w:spacing w:after="0" w:line="360" w:lineRule="auto"/>
        <w:jc w:val="both"/>
        <w:rPr>
          <w:rFonts w:ascii="Verdana" w:hAnsi="Verdana"/>
          <w:bCs/>
          <w:sz w:val="20"/>
          <w:szCs w:val="20"/>
        </w:rPr>
      </w:pPr>
    </w:p>
    <w:p w:rsidR="00BA31FB" w:rsidRDefault="00BA31FB" w:rsidP="00BA31FB">
      <w:pPr>
        <w:spacing w:after="0" w:line="360" w:lineRule="auto"/>
        <w:jc w:val="both"/>
        <w:rPr>
          <w:rFonts w:ascii="Verdana" w:hAnsi="Verdana"/>
          <w:b/>
          <w:sz w:val="16"/>
          <w:szCs w:val="16"/>
        </w:rPr>
      </w:pPr>
      <w:r>
        <w:rPr>
          <w:rFonts w:ascii="Verdana" w:hAnsi="Verdana"/>
          <w:b/>
          <w:sz w:val="16"/>
          <w:szCs w:val="16"/>
        </w:rPr>
        <w:t>Zingat.com hakkında</w:t>
      </w:r>
    </w:p>
    <w:p w:rsidR="00BA31FB" w:rsidRDefault="00BA31FB" w:rsidP="00BA31FB">
      <w:pPr>
        <w:spacing w:after="0" w:line="360" w:lineRule="auto"/>
        <w:jc w:val="both"/>
        <w:rPr>
          <w:rFonts w:ascii="Verdana" w:hAnsi="Verdana"/>
          <w:bCs/>
          <w:sz w:val="16"/>
          <w:szCs w:val="16"/>
        </w:rPr>
      </w:pPr>
      <w:r>
        <w:rPr>
          <w:rFonts w:ascii="Verdana" w:hAnsi="Verdana"/>
          <w:bCs/>
          <w:sz w:val="16"/>
          <w:szCs w:val="16"/>
        </w:rPr>
        <w:t xml:space="preserve">Zingat.com, 2015 yılında REIDIN ve Doğuş Grubu işbirliğiyle kurulan, gayrimenkul ve emlak alanında kaliteli hizmet ve şeffaf bilgi sağlayan bir bilgi ve pazarlama platformudur. Oluşturduğu platformda gayrimenkul profesyonelleri ile bireyleri buluşturmaktadır. </w:t>
      </w:r>
      <w:proofErr w:type="spellStart"/>
      <w:r>
        <w:rPr>
          <w:rFonts w:ascii="Verdana" w:hAnsi="Verdana"/>
          <w:bCs/>
          <w:sz w:val="16"/>
          <w:szCs w:val="16"/>
        </w:rPr>
        <w:t>Zingat.com’un</w:t>
      </w:r>
      <w:proofErr w:type="spellEnd"/>
      <w:r>
        <w:rPr>
          <w:rFonts w:ascii="Verdana" w:hAnsi="Verdana"/>
          <w:bCs/>
          <w:sz w:val="16"/>
          <w:szCs w:val="16"/>
        </w:rPr>
        <w:t xml:space="preserve"> misyonu, Türkiye’de gayrimenkul sektörüne yatırım yapan, evini satan, kiralayan, yeni bir ev alan tüm bireylere ve bu sektörle profesyonel olarak ilgilenen kurum ile kişilere kapsamlı bir referans noktası oluşturmaktır. </w:t>
      </w:r>
      <w:hyperlink r:id="rId7" w:history="1">
        <w:r>
          <w:rPr>
            <w:rStyle w:val="Kpr"/>
            <w:rFonts w:ascii="Verdana" w:hAnsi="Verdana"/>
            <w:bCs/>
            <w:sz w:val="16"/>
            <w:szCs w:val="16"/>
          </w:rPr>
          <w:t>www.zingat.com</w:t>
        </w:r>
      </w:hyperlink>
      <w:r>
        <w:rPr>
          <w:rFonts w:ascii="Verdana" w:hAnsi="Verdana"/>
          <w:bCs/>
          <w:sz w:val="16"/>
          <w:szCs w:val="16"/>
        </w:rPr>
        <w:t xml:space="preserve"> </w:t>
      </w:r>
    </w:p>
    <w:p w:rsidR="00BA31FB" w:rsidRPr="00BA31FB" w:rsidRDefault="00BA31FB" w:rsidP="00BA31FB">
      <w:pPr>
        <w:spacing w:after="0" w:line="360" w:lineRule="auto"/>
        <w:jc w:val="center"/>
        <w:rPr>
          <w:rFonts w:ascii="Verdana" w:hAnsi="Verdana"/>
          <w:b/>
          <w:sz w:val="28"/>
          <w:szCs w:val="28"/>
        </w:rPr>
      </w:pPr>
    </w:p>
    <w:sectPr w:rsidR="00BA31FB" w:rsidRPr="00BA3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FB"/>
    <w:rsid w:val="00277F43"/>
    <w:rsid w:val="00354694"/>
    <w:rsid w:val="005F50B5"/>
    <w:rsid w:val="006646E6"/>
    <w:rsid w:val="006A768D"/>
    <w:rsid w:val="008C1760"/>
    <w:rsid w:val="008D1B4A"/>
    <w:rsid w:val="00A54252"/>
    <w:rsid w:val="00B87864"/>
    <w:rsid w:val="00BA31FB"/>
    <w:rsid w:val="00F160EA"/>
    <w:rsid w:val="00F744B9"/>
    <w:rsid w:val="00FD3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49188-A0C3-4412-9A21-95983DE7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3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9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zinga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DD3B1-627B-44C2-97FD-1AC736228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AD2E9-104E-4916-87B9-F1D74BD45806}">
  <ds:schemaRefs>
    <ds:schemaRef ds:uri="http://schemas.microsoft.com/sharepoint/v3/contenttype/forms"/>
  </ds:schemaRefs>
</ds:datastoreItem>
</file>

<file path=customXml/itemProps3.xml><?xml version="1.0" encoding="utf-8"?>
<ds:datastoreItem xmlns:ds="http://schemas.openxmlformats.org/officeDocument/2006/customXml" ds:itemID="{CF25076D-EAD3-48DE-86F8-22145646BA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Esra Savkin</cp:lastModifiedBy>
  <cp:revision>4</cp:revision>
  <dcterms:created xsi:type="dcterms:W3CDTF">2018-02-28T13:07:00Z</dcterms:created>
  <dcterms:modified xsi:type="dcterms:W3CDTF">2018-03-01T08:48:00Z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