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A0BB" w14:textId="0AC6B2CE" w:rsidR="002D669C" w:rsidRPr="00041CC5" w:rsidRDefault="005951BC" w:rsidP="00D72036">
      <w:pPr>
        <w:tabs>
          <w:tab w:val="left" w:pos="284"/>
        </w:tabs>
        <w:spacing w:line="360" w:lineRule="auto"/>
        <w:ind w:right="-1"/>
        <w:contextualSpacing/>
        <w:rPr>
          <w:rFonts w:ascii="Verdana" w:hAnsi="Verdana" w:cs="Arial"/>
          <w:b/>
          <w:bCs/>
          <w:color w:val="000000"/>
          <w:sz w:val="32"/>
          <w:szCs w:val="32"/>
          <w:u w:val="single"/>
          <w:lang w:val="tr-TR"/>
        </w:rPr>
      </w:pPr>
      <w:r w:rsidRPr="00041CC5">
        <w:rPr>
          <w:rFonts w:ascii="Verdana" w:hAnsi="Verdana" w:cs="Arial"/>
          <w:b/>
          <w:bCs/>
          <w:color w:val="000000"/>
          <w:sz w:val="32"/>
          <w:szCs w:val="32"/>
          <w:u w:val="single"/>
          <w:lang w:val="tr-TR"/>
        </w:rPr>
        <w:t>BASIN BÜLTENİ</w:t>
      </w:r>
    </w:p>
    <w:p w14:paraId="10FE82F3" w14:textId="77777777" w:rsidR="002D669C" w:rsidRPr="00041CC5" w:rsidRDefault="002D669C" w:rsidP="00D72036">
      <w:pPr>
        <w:tabs>
          <w:tab w:val="left" w:pos="284"/>
        </w:tabs>
        <w:spacing w:line="360" w:lineRule="auto"/>
        <w:ind w:right="-1"/>
        <w:contextualSpacing/>
        <w:rPr>
          <w:rFonts w:ascii="Verdana" w:hAnsi="Verdana" w:cs="Arial"/>
          <w:b/>
          <w:bCs/>
          <w:color w:val="000000"/>
          <w:sz w:val="32"/>
          <w:szCs w:val="32"/>
          <w:u w:val="single"/>
          <w:lang w:val="tr-TR"/>
        </w:rPr>
      </w:pPr>
    </w:p>
    <w:p w14:paraId="55DA2113" w14:textId="4BAAC641" w:rsidR="00F3231A" w:rsidRDefault="0062684C" w:rsidP="009F2830">
      <w:pPr>
        <w:tabs>
          <w:tab w:val="left" w:pos="284"/>
        </w:tabs>
        <w:spacing w:line="360" w:lineRule="auto"/>
        <w:ind w:right="-1"/>
        <w:contextualSpacing/>
        <w:jc w:val="center"/>
        <w:rPr>
          <w:rFonts w:ascii="Verdana" w:hAnsi="Verdana" w:cs="Arial"/>
          <w:b/>
          <w:bCs/>
          <w:sz w:val="28"/>
          <w:szCs w:val="28"/>
          <w:highlight w:val="yellow"/>
          <w:lang w:val="tr-TR"/>
        </w:rPr>
      </w:pPr>
      <w:r>
        <w:rPr>
          <w:rFonts w:ascii="Verdana" w:hAnsi="Verdana" w:cs="Arial"/>
          <w:b/>
          <w:bCs/>
          <w:sz w:val="28"/>
          <w:szCs w:val="28"/>
          <w:lang w:val="tr-TR"/>
        </w:rPr>
        <w:t>İç Anadolu</w:t>
      </w:r>
      <w:r w:rsidR="005C2850">
        <w:rPr>
          <w:rFonts w:ascii="Verdana" w:hAnsi="Verdana" w:cs="Arial"/>
          <w:b/>
          <w:bCs/>
          <w:sz w:val="28"/>
          <w:szCs w:val="28"/>
          <w:lang w:val="tr-TR"/>
        </w:rPr>
        <w:t xml:space="preserve"> </w:t>
      </w:r>
      <w:r w:rsidR="00372E3F">
        <w:rPr>
          <w:rFonts w:ascii="Verdana" w:hAnsi="Verdana" w:cs="Arial"/>
          <w:b/>
          <w:bCs/>
          <w:sz w:val="28"/>
          <w:szCs w:val="28"/>
          <w:lang w:val="tr-TR"/>
        </w:rPr>
        <w:t>B</w:t>
      </w:r>
      <w:r w:rsidR="005C2850">
        <w:rPr>
          <w:rFonts w:ascii="Verdana" w:hAnsi="Verdana" w:cs="Arial"/>
          <w:b/>
          <w:bCs/>
          <w:sz w:val="28"/>
          <w:szCs w:val="28"/>
          <w:lang w:val="tr-TR"/>
        </w:rPr>
        <w:t>ölgesi</w:t>
      </w:r>
      <w:r w:rsidR="00372E3F">
        <w:rPr>
          <w:rFonts w:ascii="Verdana" w:hAnsi="Verdana" w:cs="Arial"/>
          <w:b/>
          <w:bCs/>
          <w:sz w:val="28"/>
          <w:szCs w:val="28"/>
          <w:lang w:val="tr-TR"/>
        </w:rPr>
        <w:t>’</w:t>
      </w:r>
      <w:r w:rsidR="005C2850">
        <w:rPr>
          <w:rFonts w:ascii="Verdana" w:hAnsi="Verdana" w:cs="Arial"/>
          <w:b/>
          <w:bCs/>
          <w:sz w:val="28"/>
          <w:szCs w:val="28"/>
          <w:lang w:val="tr-TR"/>
        </w:rPr>
        <w:t>nde</w:t>
      </w:r>
      <w:r w:rsidR="00372E3F">
        <w:rPr>
          <w:rFonts w:ascii="Verdana" w:hAnsi="Verdana" w:cs="Arial"/>
          <w:b/>
          <w:bCs/>
          <w:sz w:val="28"/>
          <w:szCs w:val="28"/>
          <w:lang w:val="tr-TR"/>
        </w:rPr>
        <w:t>ki işverenlerin</w:t>
      </w:r>
      <w:r w:rsidR="005C2850">
        <w:rPr>
          <w:rFonts w:ascii="Verdana" w:hAnsi="Verdana" w:cs="Arial"/>
          <w:b/>
          <w:bCs/>
          <w:sz w:val="28"/>
          <w:szCs w:val="28"/>
          <w:lang w:val="tr-TR"/>
        </w:rPr>
        <w:t xml:space="preserve"> işe alım beklentisi yüzde </w:t>
      </w:r>
      <w:r w:rsidR="00081E42">
        <w:rPr>
          <w:rFonts w:ascii="Verdana" w:hAnsi="Verdana" w:cs="Arial"/>
          <w:b/>
          <w:bCs/>
          <w:sz w:val="28"/>
          <w:szCs w:val="28"/>
          <w:lang w:val="tr-TR"/>
        </w:rPr>
        <w:t>28 puan</w:t>
      </w:r>
      <w:r w:rsidR="005C2850">
        <w:rPr>
          <w:rFonts w:ascii="Verdana" w:hAnsi="Verdana" w:cs="Arial"/>
          <w:b/>
          <w:bCs/>
          <w:sz w:val="28"/>
          <w:szCs w:val="28"/>
          <w:lang w:val="tr-TR"/>
        </w:rPr>
        <w:t xml:space="preserve"> arttı</w:t>
      </w:r>
    </w:p>
    <w:p w14:paraId="717AF2A5" w14:textId="77777777" w:rsidR="005C2850" w:rsidRPr="00041CC5" w:rsidRDefault="005C2850" w:rsidP="009F2830">
      <w:pPr>
        <w:tabs>
          <w:tab w:val="left" w:pos="284"/>
        </w:tabs>
        <w:spacing w:line="360" w:lineRule="auto"/>
        <w:ind w:right="-1"/>
        <w:contextualSpacing/>
        <w:jc w:val="center"/>
        <w:rPr>
          <w:rFonts w:ascii="Verdana" w:hAnsi="Verdana" w:cs="Arial"/>
          <w:b/>
          <w:bCs/>
          <w:sz w:val="28"/>
          <w:szCs w:val="28"/>
          <w:highlight w:val="yellow"/>
          <w:lang w:val="tr-TR"/>
        </w:rPr>
      </w:pPr>
    </w:p>
    <w:p w14:paraId="61EB38BF" w14:textId="25EDA2B8" w:rsidR="0060698A" w:rsidRPr="00786F30" w:rsidRDefault="009F2830" w:rsidP="00DC3A22">
      <w:pPr>
        <w:tabs>
          <w:tab w:val="left" w:pos="284"/>
        </w:tabs>
        <w:spacing w:line="360" w:lineRule="auto"/>
        <w:ind w:right="-1"/>
        <w:contextualSpacing/>
        <w:jc w:val="center"/>
        <w:rPr>
          <w:rFonts w:ascii="Verdana" w:hAnsi="Verdana" w:cs="Arial"/>
          <w:b/>
          <w:bCs/>
          <w:sz w:val="24"/>
          <w:szCs w:val="24"/>
          <w:lang w:val="tr-TR"/>
        </w:rPr>
      </w:pPr>
      <w:r w:rsidRPr="00121874">
        <w:rPr>
          <w:rFonts w:ascii="Verdana" w:hAnsi="Verdana"/>
          <w:b/>
          <w:bCs/>
          <w:color w:val="000000"/>
          <w:sz w:val="24"/>
          <w:szCs w:val="24"/>
          <w:lang w:val="tr-TR"/>
        </w:rPr>
        <w:t>ManpowerGroup İstihdama Genel Bakış Araştırmasına göre Türk işverenler, yüzde +3</w:t>
      </w:r>
      <w:r w:rsidR="005A247A" w:rsidRPr="00121874">
        <w:rPr>
          <w:rFonts w:ascii="Verdana" w:hAnsi="Verdana"/>
          <w:b/>
          <w:bCs/>
          <w:color w:val="000000"/>
          <w:sz w:val="24"/>
          <w:szCs w:val="24"/>
          <w:lang w:val="tr-TR"/>
        </w:rPr>
        <w:t>0</w:t>
      </w:r>
      <w:r w:rsidRPr="00121874">
        <w:rPr>
          <w:rFonts w:ascii="Verdana" w:hAnsi="Verdana"/>
          <w:b/>
          <w:bCs/>
          <w:color w:val="000000"/>
          <w:sz w:val="24"/>
          <w:szCs w:val="24"/>
          <w:lang w:val="tr-TR"/>
        </w:rPr>
        <w:t>'l</w:t>
      </w:r>
      <w:r w:rsidR="005A247A" w:rsidRPr="00121874">
        <w:rPr>
          <w:rFonts w:ascii="Verdana" w:hAnsi="Verdana"/>
          <w:b/>
          <w:bCs/>
          <w:color w:val="000000"/>
          <w:sz w:val="24"/>
          <w:szCs w:val="24"/>
          <w:lang w:val="tr-TR"/>
        </w:rPr>
        <w:t>u</w:t>
      </w:r>
      <w:r w:rsidRPr="00121874">
        <w:rPr>
          <w:rFonts w:ascii="Verdana" w:hAnsi="Verdana"/>
          <w:b/>
          <w:bCs/>
          <w:color w:val="000000"/>
          <w:sz w:val="24"/>
          <w:szCs w:val="24"/>
          <w:lang w:val="tr-TR"/>
        </w:rPr>
        <w:t>k Net İstihdam Görünümü</w:t>
      </w:r>
      <w:r w:rsidR="00393D13" w:rsidRPr="00121874">
        <w:rPr>
          <w:rFonts w:ascii="Verdana" w:hAnsi="Verdana"/>
          <w:b/>
          <w:bCs/>
          <w:color w:val="000000"/>
          <w:sz w:val="24"/>
          <w:szCs w:val="24"/>
          <w:lang w:val="tr-TR"/>
        </w:rPr>
        <w:t xml:space="preserve"> ile 2022'nin</w:t>
      </w:r>
      <w:r w:rsidR="00393D13" w:rsidRPr="009F2830">
        <w:rPr>
          <w:rFonts w:ascii="Verdana" w:hAnsi="Verdana"/>
          <w:b/>
          <w:bCs/>
          <w:color w:val="000000"/>
          <w:sz w:val="24"/>
          <w:szCs w:val="24"/>
          <w:lang w:val="tr-TR"/>
        </w:rPr>
        <w:t xml:space="preserve"> ilk çeyreğin</w:t>
      </w:r>
      <w:r w:rsidR="00393D13">
        <w:rPr>
          <w:rFonts w:ascii="Verdana" w:hAnsi="Verdana"/>
          <w:b/>
          <w:bCs/>
          <w:color w:val="000000"/>
          <w:sz w:val="24"/>
          <w:szCs w:val="24"/>
          <w:lang w:val="tr-TR"/>
        </w:rPr>
        <w:t xml:space="preserve">e yönelik olumlu istihdam beklentisi içinde. </w:t>
      </w:r>
      <w:r w:rsidR="005C2850" w:rsidRPr="00D71C4A">
        <w:rPr>
          <w:rFonts w:ascii="Verdana" w:hAnsi="Verdana"/>
          <w:b/>
          <w:bCs/>
          <w:color w:val="000000"/>
          <w:sz w:val="24"/>
          <w:szCs w:val="24"/>
          <w:lang w:val="tr-TR"/>
        </w:rPr>
        <w:t>Türkiye'deki 7 bölgenin tümünden işverenlerin işe alım beklentilerini</w:t>
      </w:r>
      <w:r w:rsidR="000921C2">
        <w:rPr>
          <w:rFonts w:ascii="Verdana" w:hAnsi="Verdana"/>
          <w:b/>
          <w:bCs/>
          <w:color w:val="000000"/>
          <w:sz w:val="24"/>
          <w:szCs w:val="24"/>
          <w:lang w:val="tr-TR"/>
        </w:rPr>
        <w:t xml:space="preserve">n yer aldığı </w:t>
      </w:r>
      <w:r w:rsidR="005C2850" w:rsidRPr="00786F30">
        <w:rPr>
          <w:rFonts w:ascii="Verdana" w:hAnsi="Verdana"/>
          <w:b/>
          <w:bCs/>
          <w:color w:val="000000"/>
          <w:sz w:val="24"/>
          <w:szCs w:val="24"/>
          <w:lang w:val="tr-TR"/>
        </w:rPr>
        <w:t>araştırma</w:t>
      </w:r>
      <w:r w:rsidR="00D71C4A" w:rsidRPr="00786F30">
        <w:rPr>
          <w:rFonts w:ascii="Verdana" w:hAnsi="Verdana"/>
          <w:b/>
          <w:bCs/>
          <w:color w:val="000000"/>
          <w:sz w:val="24"/>
          <w:szCs w:val="24"/>
          <w:lang w:val="tr-TR"/>
        </w:rPr>
        <w:t>da</w:t>
      </w:r>
      <w:r w:rsidR="005C2850" w:rsidRPr="00786F30">
        <w:rPr>
          <w:rFonts w:ascii="Verdana" w:hAnsi="Verdana"/>
          <w:b/>
          <w:bCs/>
          <w:color w:val="000000"/>
          <w:sz w:val="24"/>
          <w:szCs w:val="24"/>
          <w:lang w:val="tr-TR"/>
        </w:rPr>
        <w:t xml:space="preserve"> </w:t>
      </w:r>
      <w:r w:rsidR="0062684C" w:rsidRPr="00786F30">
        <w:rPr>
          <w:rFonts w:ascii="Verdana" w:hAnsi="Verdana"/>
          <w:b/>
          <w:bCs/>
          <w:color w:val="000000"/>
          <w:sz w:val="24"/>
          <w:szCs w:val="24"/>
          <w:lang w:val="tr-TR"/>
        </w:rPr>
        <w:t>İç Anadolu</w:t>
      </w:r>
      <w:r w:rsidR="000921C2" w:rsidRPr="00786F30">
        <w:rPr>
          <w:rFonts w:ascii="Verdana" w:hAnsi="Verdana"/>
          <w:b/>
          <w:bCs/>
          <w:color w:val="000000"/>
          <w:sz w:val="24"/>
          <w:szCs w:val="24"/>
          <w:lang w:val="tr-TR"/>
        </w:rPr>
        <w:t xml:space="preserve"> </w:t>
      </w:r>
      <w:r w:rsidR="00372E3F" w:rsidRPr="00786F30">
        <w:rPr>
          <w:rFonts w:ascii="Verdana" w:hAnsi="Verdana"/>
          <w:b/>
          <w:bCs/>
          <w:color w:val="000000"/>
          <w:sz w:val="24"/>
          <w:szCs w:val="24"/>
          <w:lang w:val="tr-TR"/>
        </w:rPr>
        <w:t xml:space="preserve">Bölgesi’nde </w:t>
      </w:r>
      <w:r w:rsidR="000921C2" w:rsidRPr="00786F30">
        <w:rPr>
          <w:rFonts w:ascii="Verdana" w:hAnsi="Verdana"/>
          <w:b/>
          <w:bCs/>
          <w:color w:val="000000"/>
          <w:sz w:val="24"/>
          <w:szCs w:val="24"/>
          <w:lang w:val="tr-TR"/>
        </w:rPr>
        <w:t xml:space="preserve">işe alım beklentisinin bir önceki </w:t>
      </w:r>
      <w:r w:rsidR="005F04BA" w:rsidRPr="00786F30">
        <w:rPr>
          <w:rFonts w:ascii="Verdana" w:hAnsi="Verdana"/>
          <w:b/>
          <w:bCs/>
          <w:color w:val="000000"/>
          <w:sz w:val="24"/>
          <w:szCs w:val="24"/>
          <w:lang w:val="tr-TR"/>
        </w:rPr>
        <w:t xml:space="preserve">çeyreğe kıyasla </w:t>
      </w:r>
      <w:r w:rsidR="000921C2" w:rsidRPr="00786F30">
        <w:rPr>
          <w:rFonts w:ascii="Verdana" w:hAnsi="Verdana"/>
          <w:b/>
          <w:bCs/>
          <w:color w:val="000000"/>
          <w:sz w:val="24"/>
          <w:szCs w:val="24"/>
          <w:lang w:val="tr-TR"/>
        </w:rPr>
        <w:t xml:space="preserve">yüzde </w:t>
      </w:r>
      <w:r w:rsidR="0062684C" w:rsidRPr="00786F30">
        <w:rPr>
          <w:rFonts w:ascii="Verdana" w:hAnsi="Verdana"/>
          <w:b/>
          <w:bCs/>
          <w:color w:val="000000"/>
          <w:sz w:val="24"/>
          <w:szCs w:val="24"/>
          <w:lang w:val="tr-TR"/>
        </w:rPr>
        <w:t>28</w:t>
      </w:r>
      <w:r w:rsidR="000921C2" w:rsidRPr="00786F30">
        <w:rPr>
          <w:rFonts w:ascii="Verdana" w:hAnsi="Verdana"/>
          <w:b/>
          <w:bCs/>
          <w:color w:val="000000"/>
          <w:sz w:val="24"/>
          <w:szCs w:val="24"/>
          <w:lang w:val="tr-TR"/>
        </w:rPr>
        <w:t xml:space="preserve"> puan yükseldiği görülüyor.</w:t>
      </w:r>
    </w:p>
    <w:p w14:paraId="2819C9CC" w14:textId="005F4DD0" w:rsidR="005A247A" w:rsidRPr="00786F30" w:rsidRDefault="005A247A" w:rsidP="005609B8">
      <w:pPr>
        <w:spacing w:line="360" w:lineRule="auto"/>
        <w:jc w:val="both"/>
        <w:rPr>
          <w:rFonts w:ascii="Verdana" w:hAnsi="Verdana" w:cs="Arial"/>
          <w:lang w:val="tr-TR"/>
        </w:rPr>
      </w:pPr>
    </w:p>
    <w:p w14:paraId="3676192E" w14:textId="006D1AE2" w:rsidR="005F04BA" w:rsidRDefault="00244C34" w:rsidP="00D71C4A">
      <w:pPr>
        <w:tabs>
          <w:tab w:val="left" w:pos="284"/>
        </w:tabs>
        <w:spacing w:line="360" w:lineRule="auto"/>
        <w:ind w:right="-1"/>
        <w:contextualSpacing/>
        <w:jc w:val="both"/>
        <w:rPr>
          <w:rFonts w:ascii="Verdana" w:hAnsi="Verdana" w:cs="Arial"/>
          <w:lang w:val="tr-TR"/>
        </w:rPr>
      </w:pPr>
      <w:r w:rsidRPr="00786F30">
        <w:rPr>
          <w:rFonts w:ascii="Verdana" w:hAnsi="Verdana" w:cs="Arial"/>
          <w:lang w:val="tr-TR"/>
        </w:rPr>
        <w:t xml:space="preserve">Türk işverenlerin 2022'nin ilk çeyreğine yönelik olarak güçlü işe alım beklentilerine sahip olduğunu ortaya </w:t>
      </w:r>
      <w:r w:rsidR="005F04BA" w:rsidRPr="00786F30">
        <w:rPr>
          <w:rFonts w:ascii="Verdana" w:hAnsi="Verdana" w:cs="Arial"/>
          <w:lang w:val="tr-TR"/>
        </w:rPr>
        <w:t xml:space="preserve">koyan </w:t>
      </w:r>
      <w:proofErr w:type="spellStart"/>
      <w:r w:rsidR="005F04BA" w:rsidRPr="00786F30">
        <w:rPr>
          <w:rFonts w:ascii="Verdana" w:hAnsi="Verdana" w:cs="Arial"/>
          <w:lang w:val="tr-TR"/>
        </w:rPr>
        <w:t>ManpowerGroup</w:t>
      </w:r>
      <w:proofErr w:type="spellEnd"/>
      <w:r w:rsidR="005F04BA" w:rsidRPr="00786F30">
        <w:rPr>
          <w:rFonts w:ascii="Verdana" w:hAnsi="Verdana" w:cs="Arial"/>
          <w:lang w:val="tr-TR"/>
        </w:rPr>
        <w:t xml:space="preserve"> İstihdama Genel Bakış Araştırması’na göre </w:t>
      </w:r>
      <w:r w:rsidR="0062684C" w:rsidRPr="00786F30">
        <w:rPr>
          <w:rFonts w:ascii="Verdana" w:hAnsi="Verdana" w:cs="Arial"/>
          <w:lang w:val="tr-TR"/>
        </w:rPr>
        <w:t>İç Anadolu</w:t>
      </w:r>
      <w:r w:rsidR="005F04BA" w:rsidRPr="00786F30">
        <w:rPr>
          <w:rFonts w:ascii="Verdana" w:hAnsi="Verdana" w:cs="Arial"/>
          <w:lang w:val="tr-TR"/>
        </w:rPr>
        <w:t xml:space="preserve"> </w:t>
      </w:r>
      <w:r w:rsidR="00372E3F" w:rsidRPr="00786F30">
        <w:rPr>
          <w:rFonts w:ascii="Verdana" w:hAnsi="Verdana" w:cs="Arial"/>
          <w:lang w:val="tr-TR"/>
        </w:rPr>
        <w:t>Bölgesi’ndeki</w:t>
      </w:r>
      <w:r w:rsidR="005F04BA" w:rsidRPr="00786F30">
        <w:rPr>
          <w:rFonts w:ascii="Verdana" w:hAnsi="Verdana" w:cs="Arial"/>
          <w:lang w:val="tr-TR"/>
        </w:rPr>
        <w:t xml:space="preserve"> işe alım beklentisi 2022 yılının ilk çeyreği</w:t>
      </w:r>
      <w:r w:rsidR="005E6AB3" w:rsidRPr="00786F30">
        <w:rPr>
          <w:rFonts w:ascii="Verdana" w:hAnsi="Verdana" w:cs="Arial"/>
          <w:lang w:val="tr-TR"/>
        </w:rPr>
        <w:t xml:space="preserve"> için</w:t>
      </w:r>
      <w:r w:rsidR="000F6335" w:rsidRPr="00786F30">
        <w:rPr>
          <w:rFonts w:ascii="Verdana" w:hAnsi="Verdana" w:cs="Arial"/>
          <w:lang w:val="tr-TR"/>
        </w:rPr>
        <w:t xml:space="preserve"> </w:t>
      </w:r>
      <w:r w:rsidR="005F04BA" w:rsidRPr="00786F30">
        <w:rPr>
          <w:rFonts w:ascii="Verdana" w:hAnsi="Verdana" w:cs="Arial"/>
          <w:lang w:val="tr-TR"/>
        </w:rPr>
        <w:t xml:space="preserve">bir önceki çeyreğe kıyasla yüzde </w:t>
      </w:r>
      <w:r w:rsidR="0062684C" w:rsidRPr="00786F30">
        <w:rPr>
          <w:rFonts w:ascii="Verdana" w:hAnsi="Verdana" w:cs="Arial"/>
          <w:lang w:val="tr-TR"/>
        </w:rPr>
        <w:t xml:space="preserve">28 </w:t>
      </w:r>
      <w:r w:rsidR="005F04BA" w:rsidRPr="00786F30">
        <w:rPr>
          <w:rFonts w:ascii="Verdana" w:hAnsi="Verdana" w:cs="Arial"/>
          <w:lang w:val="tr-TR"/>
        </w:rPr>
        <w:t xml:space="preserve">puan artışla yüzde </w:t>
      </w:r>
      <w:r w:rsidR="00D71C4A" w:rsidRPr="00786F30">
        <w:rPr>
          <w:rFonts w:ascii="Verdana" w:hAnsi="Verdana" w:cs="Arial"/>
          <w:lang w:val="tr-TR"/>
        </w:rPr>
        <w:t>+</w:t>
      </w:r>
      <w:r w:rsidR="0062684C" w:rsidRPr="00786F30">
        <w:rPr>
          <w:rFonts w:ascii="Verdana" w:hAnsi="Verdana" w:cs="Arial"/>
          <w:lang w:val="tr-TR"/>
        </w:rPr>
        <w:t>42</w:t>
      </w:r>
      <w:r w:rsidR="005F04BA" w:rsidRPr="00786F30">
        <w:rPr>
          <w:rFonts w:ascii="Verdana" w:hAnsi="Verdana" w:cs="Arial"/>
          <w:lang w:val="tr-TR"/>
        </w:rPr>
        <w:t>’e yükseldi.</w:t>
      </w:r>
      <w:r w:rsidR="000F6335" w:rsidRPr="00786F30">
        <w:rPr>
          <w:rFonts w:ascii="Verdana" w:hAnsi="Verdana" w:cs="Arial"/>
          <w:lang w:val="tr-TR"/>
        </w:rPr>
        <w:t xml:space="preserve"> Türkiye'deki</w:t>
      </w:r>
      <w:r w:rsidR="000F6335" w:rsidRPr="00481AE4">
        <w:rPr>
          <w:rFonts w:ascii="Verdana" w:hAnsi="Verdana" w:cs="Arial"/>
          <w:lang w:val="tr-TR"/>
        </w:rPr>
        <w:t xml:space="preserve"> 7 bölgenin tümünden işverenler</w:t>
      </w:r>
      <w:r w:rsidR="000F6335">
        <w:rPr>
          <w:rFonts w:ascii="Verdana" w:hAnsi="Verdana" w:cs="Arial"/>
          <w:lang w:val="tr-TR"/>
        </w:rPr>
        <w:t>in alım beklentilerini bildirdikleri araştırmada b</w:t>
      </w:r>
      <w:r w:rsidR="000F6335" w:rsidRPr="00481AE4">
        <w:rPr>
          <w:rFonts w:ascii="Verdana" w:hAnsi="Verdana" w:cs="Arial"/>
          <w:lang w:val="tr-TR"/>
        </w:rPr>
        <w:t xml:space="preserve">ir önceki çeyreğe göre </w:t>
      </w:r>
      <w:r w:rsidR="000F6335">
        <w:rPr>
          <w:rFonts w:ascii="Verdana" w:hAnsi="Verdana" w:cs="Arial"/>
          <w:lang w:val="tr-TR"/>
        </w:rPr>
        <w:t>büyük</w:t>
      </w:r>
      <w:r w:rsidR="000F6335" w:rsidRPr="00481AE4">
        <w:rPr>
          <w:rFonts w:ascii="Verdana" w:hAnsi="Verdana" w:cs="Arial"/>
          <w:lang w:val="tr-TR"/>
        </w:rPr>
        <w:t xml:space="preserve"> bir artış </w:t>
      </w:r>
      <w:r w:rsidR="000F6335">
        <w:rPr>
          <w:rFonts w:ascii="Verdana" w:hAnsi="Verdana" w:cs="Arial"/>
          <w:lang w:val="tr-TR"/>
        </w:rPr>
        <w:t>göstererek</w:t>
      </w:r>
      <w:r w:rsidR="000F6335" w:rsidRPr="00481AE4">
        <w:rPr>
          <w:rFonts w:ascii="Verdana" w:hAnsi="Verdana" w:cs="Arial"/>
          <w:lang w:val="tr-TR"/>
        </w:rPr>
        <w:t xml:space="preserve"> </w:t>
      </w:r>
      <w:r w:rsidR="000F6335">
        <w:rPr>
          <w:rFonts w:ascii="Verdana" w:hAnsi="Verdana" w:cs="Arial"/>
          <w:lang w:val="tr-TR"/>
        </w:rPr>
        <w:t xml:space="preserve">yüzde </w:t>
      </w:r>
      <w:r w:rsidR="000F6335" w:rsidRPr="00481AE4">
        <w:rPr>
          <w:rFonts w:ascii="Verdana" w:hAnsi="Verdana" w:cs="Arial"/>
          <w:lang w:val="tr-TR"/>
        </w:rPr>
        <w:t>+</w:t>
      </w:r>
      <w:r w:rsidR="000F6335">
        <w:rPr>
          <w:rFonts w:ascii="Verdana" w:hAnsi="Verdana" w:cs="Arial"/>
          <w:lang w:val="tr-TR"/>
        </w:rPr>
        <w:t>48</w:t>
      </w:r>
      <w:r w:rsidR="000F6335" w:rsidRPr="00481AE4">
        <w:rPr>
          <w:rFonts w:ascii="Verdana" w:hAnsi="Verdana" w:cs="Arial"/>
          <w:lang w:val="tr-TR"/>
        </w:rPr>
        <w:t xml:space="preserve"> Net İstihdam Görünümü </w:t>
      </w:r>
      <w:r w:rsidR="000F6335">
        <w:rPr>
          <w:rFonts w:ascii="Verdana" w:hAnsi="Verdana" w:cs="Arial"/>
          <w:lang w:val="tr-TR"/>
        </w:rPr>
        <w:t>bildiren Karadeniz Bölgesi işverenleri, bölgeler arası iyimserlik liderliğini üstlendi.</w:t>
      </w:r>
      <w:r w:rsidR="000F6335" w:rsidRPr="00481AE4">
        <w:rPr>
          <w:rFonts w:ascii="Verdana" w:hAnsi="Verdana" w:cs="Arial"/>
          <w:lang w:val="tr-TR"/>
        </w:rPr>
        <w:t xml:space="preserve"> Ege Bölgesi işverenleri</w:t>
      </w:r>
      <w:r w:rsidR="000F6335">
        <w:rPr>
          <w:rFonts w:ascii="Verdana" w:hAnsi="Verdana" w:cs="Arial"/>
          <w:lang w:val="tr-TR"/>
        </w:rPr>
        <w:t xml:space="preserve"> ise</w:t>
      </w:r>
      <w:r w:rsidR="000F6335" w:rsidRPr="00481AE4">
        <w:rPr>
          <w:rFonts w:ascii="Verdana" w:hAnsi="Verdana" w:cs="Arial"/>
          <w:lang w:val="tr-TR"/>
        </w:rPr>
        <w:t xml:space="preserve"> en </w:t>
      </w:r>
      <w:r w:rsidR="000F6335">
        <w:rPr>
          <w:rFonts w:ascii="Verdana" w:hAnsi="Verdana" w:cs="Arial"/>
          <w:lang w:val="tr-TR"/>
        </w:rPr>
        <w:t>zayıf istihdam iklimini</w:t>
      </w:r>
      <w:r w:rsidR="000F6335" w:rsidRPr="00481AE4">
        <w:rPr>
          <w:rFonts w:ascii="Verdana" w:hAnsi="Verdana" w:cs="Arial"/>
          <w:lang w:val="tr-TR"/>
        </w:rPr>
        <w:t xml:space="preserve"> (+%1</w:t>
      </w:r>
      <w:r w:rsidR="000F6335">
        <w:rPr>
          <w:rFonts w:ascii="Verdana" w:hAnsi="Verdana" w:cs="Arial"/>
          <w:lang w:val="tr-TR"/>
        </w:rPr>
        <w:t>1</w:t>
      </w:r>
      <w:r w:rsidR="000F6335" w:rsidRPr="00481AE4">
        <w:rPr>
          <w:rFonts w:ascii="Verdana" w:hAnsi="Verdana" w:cs="Arial"/>
          <w:lang w:val="tr-TR"/>
        </w:rPr>
        <w:t>)</w:t>
      </w:r>
      <w:r w:rsidR="000F6335">
        <w:rPr>
          <w:rFonts w:ascii="Verdana" w:hAnsi="Verdana" w:cs="Arial"/>
          <w:lang w:val="tr-TR"/>
        </w:rPr>
        <w:t xml:space="preserve"> bildiren işverenler oldu</w:t>
      </w:r>
      <w:r w:rsidR="000F6335" w:rsidRPr="00481AE4">
        <w:rPr>
          <w:rFonts w:ascii="Verdana" w:hAnsi="Verdana" w:cs="Arial"/>
          <w:lang w:val="tr-TR"/>
        </w:rPr>
        <w:t xml:space="preserve">. </w:t>
      </w:r>
    </w:p>
    <w:p w14:paraId="79B429C5" w14:textId="77777777" w:rsidR="005F04BA" w:rsidRDefault="005F04BA" w:rsidP="005609B8">
      <w:pPr>
        <w:spacing w:line="360" w:lineRule="auto"/>
        <w:jc w:val="both"/>
        <w:rPr>
          <w:rFonts w:ascii="Verdana" w:hAnsi="Verdana" w:cs="Arial"/>
          <w:lang w:val="tr-TR"/>
        </w:rPr>
      </w:pPr>
    </w:p>
    <w:p w14:paraId="2A236831" w14:textId="2D522C39" w:rsidR="00D71C4A" w:rsidRDefault="000F6335" w:rsidP="00D71C4A">
      <w:pPr>
        <w:tabs>
          <w:tab w:val="left" w:pos="284"/>
        </w:tabs>
        <w:spacing w:line="360" w:lineRule="auto"/>
        <w:ind w:right="-1"/>
        <w:contextualSpacing/>
        <w:jc w:val="both"/>
        <w:rPr>
          <w:rFonts w:ascii="Verdana" w:hAnsi="Verdana" w:cs="Arial"/>
          <w:lang w:val="tr-TR"/>
        </w:rPr>
      </w:pPr>
      <w:r>
        <w:rPr>
          <w:rFonts w:ascii="Verdana" w:hAnsi="Verdana" w:cs="Arial"/>
          <w:lang w:val="tr-TR"/>
        </w:rPr>
        <w:t xml:space="preserve">Araştırmada Türkiye genelinde </w:t>
      </w:r>
      <w:r w:rsidR="00745CA3">
        <w:rPr>
          <w:rFonts w:ascii="Verdana" w:hAnsi="Verdana" w:cs="Arial"/>
          <w:lang w:val="tr-TR"/>
        </w:rPr>
        <w:t>Net İstihdam Görünümü</w:t>
      </w:r>
      <w:r w:rsidR="00E056F7">
        <w:rPr>
          <w:rFonts w:ascii="Verdana" w:hAnsi="Verdana" w:cs="Arial"/>
          <w:lang w:val="tr-TR"/>
        </w:rPr>
        <w:t xml:space="preserve"> </w:t>
      </w:r>
      <w:r w:rsidR="00D71C4A">
        <w:rPr>
          <w:rFonts w:ascii="Verdana" w:hAnsi="Verdana" w:cs="Arial"/>
          <w:lang w:val="tr-TR"/>
        </w:rPr>
        <w:t xml:space="preserve">ise yüzde </w:t>
      </w:r>
      <w:r w:rsidR="00E056F7" w:rsidRPr="00244C34">
        <w:rPr>
          <w:rFonts w:ascii="Verdana" w:hAnsi="Verdana" w:cs="Arial"/>
          <w:lang w:val="tr-TR"/>
        </w:rPr>
        <w:t>+%</w:t>
      </w:r>
      <w:r w:rsidR="00E056F7">
        <w:rPr>
          <w:rFonts w:ascii="Verdana" w:hAnsi="Verdana" w:cs="Arial"/>
          <w:lang w:val="tr-TR"/>
        </w:rPr>
        <w:t>3</w:t>
      </w:r>
      <w:r w:rsidR="00745CA3">
        <w:rPr>
          <w:rFonts w:ascii="Verdana" w:hAnsi="Verdana" w:cs="Arial"/>
          <w:lang w:val="tr-TR"/>
        </w:rPr>
        <w:t>0</w:t>
      </w:r>
      <w:r w:rsidR="00E056F7" w:rsidRPr="00244C34">
        <w:rPr>
          <w:rFonts w:ascii="Verdana" w:hAnsi="Verdana" w:cs="Arial"/>
          <w:lang w:val="tr-TR"/>
        </w:rPr>
        <w:t xml:space="preserve"> olarak </w:t>
      </w:r>
      <w:r w:rsidR="00745CA3">
        <w:rPr>
          <w:rFonts w:ascii="Verdana" w:hAnsi="Verdana" w:cs="Arial"/>
          <w:lang w:val="tr-TR"/>
        </w:rPr>
        <w:t>ölçülürken</w:t>
      </w:r>
      <w:r w:rsidR="00E056F7">
        <w:rPr>
          <w:rFonts w:ascii="Verdana" w:hAnsi="Verdana" w:cs="Arial"/>
          <w:lang w:val="tr-TR"/>
        </w:rPr>
        <w:t xml:space="preserve"> ve bir önceki çeyreğe kıyasla yüzde 1</w:t>
      </w:r>
      <w:r w:rsidR="00470EB0">
        <w:rPr>
          <w:rFonts w:ascii="Verdana" w:hAnsi="Verdana" w:cs="Arial"/>
          <w:lang w:val="tr-TR"/>
        </w:rPr>
        <w:t>5</w:t>
      </w:r>
      <w:r w:rsidR="00E056F7">
        <w:rPr>
          <w:rFonts w:ascii="Verdana" w:hAnsi="Verdana" w:cs="Arial"/>
          <w:lang w:val="tr-TR"/>
        </w:rPr>
        <w:t xml:space="preserve"> puan, bir yıl önce aynı döneme kıyasla yüzde 27 puan yükselerek araştırmanın başladığı tarihten bu yana en olumlu görünüm seviyesini sergiledi.</w:t>
      </w:r>
      <w:r w:rsidR="00177569">
        <w:rPr>
          <w:rFonts w:ascii="Verdana" w:hAnsi="Verdana" w:cs="Arial"/>
          <w:lang w:val="tr-TR"/>
        </w:rPr>
        <w:t xml:space="preserve"> </w:t>
      </w:r>
      <w:r w:rsidR="00745CA3">
        <w:rPr>
          <w:rFonts w:ascii="Verdana" w:hAnsi="Verdana" w:cs="Arial"/>
          <w:lang w:val="tr-TR"/>
        </w:rPr>
        <w:t xml:space="preserve">Türkiye’nin yedi bölgesinden </w:t>
      </w:r>
      <w:r w:rsidR="00244C34" w:rsidRPr="00244C34">
        <w:rPr>
          <w:rFonts w:ascii="Verdana" w:hAnsi="Verdana" w:cs="Arial"/>
          <w:lang w:val="tr-TR"/>
        </w:rPr>
        <w:t>1.0</w:t>
      </w:r>
      <w:r w:rsidR="00244C34">
        <w:rPr>
          <w:rFonts w:ascii="Verdana" w:hAnsi="Verdana" w:cs="Arial"/>
          <w:lang w:val="tr-TR"/>
        </w:rPr>
        <w:t>07</w:t>
      </w:r>
      <w:r w:rsidR="00244C34" w:rsidRPr="00244C34">
        <w:rPr>
          <w:rFonts w:ascii="Verdana" w:hAnsi="Verdana" w:cs="Arial"/>
          <w:lang w:val="tr-TR"/>
        </w:rPr>
        <w:t xml:space="preserve"> işverenin görüşlerine baş vurularak yapılan araştırmanın verilerine göre Türk işverenlerin yüzde </w:t>
      </w:r>
      <w:r w:rsidR="00634FB7">
        <w:rPr>
          <w:rFonts w:ascii="Verdana" w:hAnsi="Verdana" w:cs="Arial"/>
          <w:lang w:val="tr-TR"/>
        </w:rPr>
        <w:t xml:space="preserve">51’i 2022’nin ilk çeyreğinde istihdam artışı beklerken, yüzde 21’i azalma ve yüzde 26’sı ise değişiklik olmayacağını öngörüyor. </w:t>
      </w:r>
      <w:r w:rsidR="00D71C4A" w:rsidRPr="00481AE4">
        <w:rPr>
          <w:rFonts w:ascii="Verdana" w:hAnsi="Verdana" w:cs="Arial"/>
          <w:lang w:val="tr-TR"/>
        </w:rPr>
        <w:t xml:space="preserve">Organizasyon büyüklükleri arasında en güçlü </w:t>
      </w:r>
      <w:r w:rsidR="00D71C4A">
        <w:rPr>
          <w:rFonts w:ascii="Verdana" w:hAnsi="Verdana" w:cs="Arial"/>
          <w:lang w:val="tr-TR"/>
        </w:rPr>
        <w:t>işe istihdam</w:t>
      </w:r>
      <w:r w:rsidR="00D71C4A" w:rsidRPr="00481AE4">
        <w:rPr>
          <w:rFonts w:ascii="Verdana" w:hAnsi="Verdana" w:cs="Arial"/>
          <w:lang w:val="tr-TR"/>
        </w:rPr>
        <w:t xml:space="preserve"> iklimi </w:t>
      </w:r>
      <w:r w:rsidR="00D71C4A">
        <w:rPr>
          <w:rFonts w:ascii="Verdana" w:hAnsi="Verdana" w:cs="Arial"/>
          <w:lang w:val="tr-TR"/>
        </w:rPr>
        <w:t xml:space="preserve">ise </w:t>
      </w:r>
      <w:r w:rsidR="00D71C4A" w:rsidRPr="00481AE4">
        <w:rPr>
          <w:rFonts w:ascii="Verdana" w:hAnsi="Verdana" w:cs="Arial"/>
          <w:lang w:val="tr-TR"/>
        </w:rPr>
        <w:t>(+%</w:t>
      </w:r>
      <w:r w:rsidR="00D71C4A">
        <w:rPr>
          <w:rFonts w:ascii="Verdana" w:hAnsi="Verdana" w:cs="Arial"/>
          <w:lang w:val="tr-TR"/>
        </w:rPr>
        <w:t>3</w:t>
      </w:r>
      <w:r w:rsidR="00D71C4A" w:rsidRPr="00481AE4">
        <w:rPr>
          <w:rFonts w:ascii="Verdana" w:hAnsi="Verdana" w:cs="Arial"/>
          <w:lang w:val="tr-TR"/>
        </w:rPr>
        <w:t xml:space="preserve">7) 250'den fazla çalışanı olan şirketler tarafından </w:t>
      </w:r>
      <w:r w:rsidR="00D71C4A">
        <w:rPr>
          <w:rFonts w:ascii="Verdana" w:hAnsi="Verdana" w:cs="Arial"/>
          <w:lang w:val="tr-TR"/>
        </w:rPr>
        <w:t>bildirildi.</w:t>
      </w:r>
    </w:p>
    <w:p w14:paraId="56328332" w14:textId="14620F93" w:rsidR="005609B8" w:rsidRDefault="005609B8" w:rsidP="005609B8">
      <w:pPr>
        <w:spacing w:line="360" w:lineRule="auto"/>
        <w:jc w:val="both"/>
        <w:rPr>
          <w:rFonts w:ascii="Verdana" w:hAnsi="Verdana" w:cs="Arial"/>
          <w:lang w:val="tr-TR"/>
        </w:rPr>
      </w:pPr>
    </w:p>
    <w:p w14:paraId="06817C64" w14:textId="31A03977" w:rsidR="00832855" w:rsidRPr="00F40D2F" w:rsidRDefault="00634FB7" w:rsidP="001A0174">
      <w:pPr>
        <w:spacing w:line="360" w:lineRule="auto"/>
        <w:jc w:val="both"/>
        <w:rPr>
          <w:rFonts w:ascii="Verdana" w:hAnsi="Verdana" w:cs="Arial"/>
          <w:b/>
          <w:bCs/>
          <w:color w:val="FF0000"/>
          <w:lang w:val="tr-TR"/>
        </w:rPr>
      </w:pPr>
      <w:r w:rsidRPr="00634FB7">
        <w:rPr>
          <w:rFonts w:ascii="Verdana" w:hAnsi="Verdana" w:cs="Arial"/>
          <w:b/>
          <w:bCs/>
          <w:lang w:val="tr-TR"/>
        </w:rPr>
        <w:t>ManpowerGroup Türkiye Genel Müdürü Feyza Narlı</w:t>
      </w:r>
      <w:r w:rsidRPr="00634FB7">
        <w:rPr>
          <w:rFonts w:ascii="Verdana" w:hAnsi="Verdana" w:cs="Arial"/>
          <w:lang w:val="tr-TR"/>
        </w:rPr>
        <w:t xml:space="preserve">, Türkiye'nin </w:t>
      </w:r>
      <w:r>
        <w:rPr>
          <w:rFonts w:ascii="Verdana" w:hAnsi="Verdana" w:cs="Arial"/>
          <w:lang w:val="tr-TR"/>
        </w:rPr>
        <w:t>2022</w:t>
      </w:r>
      <w:r w:rsidRPr="00634FB7">
        <w:rPr>
          <w:rFonts w:ascii="Verdana" w:hAnsi="Verdana" w:cs="Arial"/>
          <w:lang w:val="tr-TR"/>
        </w:rPr>
        <w:t xml:space="preserve"> </w:t>
      </w:r>
      <w:r>
        <w:rPr>
          <w:rFonts w:ascii="Verdana" w:hAnsi="Verdana" w:cs="Arial"/>
          <w:lang w:val="tr-TR"/>
        </w:rPr>
        <w:t>ilk</w:t>
      </w:r>
      <w:r w:rsidRPr="00634FB7">
        <w:rPr>
          <w:rFonts w:ascii="Verdana" w:hAnsi="Verdana" w:cs="Arial"/>
          <w:lang w:val="tr-TR"/>
        </w:rPr>
        <w:t xml:space="preserve"> çeyrek istihdam görünümü hakkında şunları söyledi</w:t>
      </w:r>
      <w:r>
        <w:rPr>
          <w:rFonts w:ascii="Verdana" w:hAnsi="Verdana" w:cs="Arial"/>
          <w:lang w:val="tr-TR"/>
        </w:rPr>
        <w:t>: “</w:t>
      </w:r>
      <w:r w:rsidR="00832855">
        <w:rPr>
          <w:rFonts w:ascii="Verdana" w:hAnsi="Verdana" w:cs="Arial"/>
          <w:lang w:val="tr-TR"/>
        </w:rPr>
        <w:t>A</w:t>
      </w:r>
      <w:r w:rsidR="00C4112E">
        <w:rPr>
          <w:rFonts w:ascii="Verdana" w:hAnsi="Verdana" w:cs="Arial"/>
          <w:lang w:val="tr-TR"/>
        </w:rPr>
        <w:t xml:space="preserve">raştırmamızın sonuçları, anketimize </w:t>
      </w:r>
      <w:r w:rsidR="005070CC">
        <w:rPr>
          <w:rFonts w:ascii="Verdana" w:hAnsi="Verdana" w:cs="Arial"/>
          <w:lang w:val="tr-TR"/>
        </w:rPr>
        <w:t>katılmış</w:t>
      </w:r>
      <w:r w:rsidR="00C4112E">
        <w:rPr>
          <w:rFonts w:ascii="Verdana" w:hAnsi="Verdana" w:cs="Arial"/>
          <w:lang w:val="tr-TR"/>
        </w:rPr>
        <w:t xml:space="preserve"> olan</w:t>
      </w:r>
      <w:r w:rsidR="00C4112E" w:rsidRPr="00634FB7">
        <w:rPr>
          <w:rFonts w:ascii="Verdana" w:hAnsi="Verdana" w:cs="Arial"/>
          <w:lang w:val="tr-TR"/>
        </w:rPr>
        <w:t xml:space="preserve"> </w:t>
      </w:r>
      <w:r w:rsidR="00C4112E" w:rsidRPr="00634FB7">
        <w:rPr>
          <w:rFonts w:ascii="Verdana" w:hAnsi="Verdana" w:cs="Arial"/>
          <w:lang w:val="tr-TR"/>
        </w:rPr>
        <w:lastRenderedPageBreak/>
        <w:t xml:space="preserve">sektörler, </w:t>
      </w:r>
      <w:r w:rsidR="00C4112E">
        <w:rPr>
          <w:rFonts w:ascii="Verdana" w:hAnsi="Verdana" w:cs="Arial"/>
          <w:lang w:val="tr-TR"/>
        </w:rPr>
        <w:t xml:space="preserve">şirket ölçekleri ve bölgelerin tamamında </w:t>
      </w:r>
      <w:r w:rsidR="00832855">
        <w:rPr>
          <w:rFonts w:ascii="Verdana" w:hAnsi="Verdana" w:cs="Arial"/>
          <w:lang w:val="tr-TR"/>
        </w:rPr>
        <w:t xml:space="preserve">2022’nin </w:t>
      </w:r>
      <w:r w:rsidR="00C4112E">
        <w:rPr>
          <w:rFonts w:ascii="Verdana" w:hAnsi="Verdana" w:cs="Arial"/>
          <w:lang w:val="tr-TR"/>
        </w:rPr>
        <w:t>ilk çeyre</w:t>
      </w:r>
      <w:r w:rsidR="00832855">
        <w:rPr>
          <w:rFonts w:ascii="Verdana" w:hAnsi="Verdana" w:cs="Arial"/>
          <w:lang w:val="tr-TR"/>
        </w:rPr>
        <w:t>ği</w:t>
      </w:r>
      <w:r w:rsidR="00C4112E">
        <w:rPr>
          <w:rFonts w:ascii="Verdana" w:hAnsi="Verdana" w:cs="Arial"/>
          <w:lang w:val="tr-TR"/>
        </w:rPr>
        <w:t xml:space="preserve"> için </w:t>
      </w:r>
      <w:r w:rsidR="00832855">
        <w:rPr>
          <w:rFonts w:ascii="Verdana" w:hAnsi="Verdana" w:cs="Arial"/>
          <w:lang w:val="tr-TR"/>
        </w:rPr>
        <w:t xml:space="preserve">olumlu istihdam beklentisi öngörüyor. </w:t>
      </w:r>
      <w:r w:rsidR="00457D5B" w:rsidRPr="00457D5B">
        <w:rPr>
          <w:rFonts w:ascii="Verdana" w:hAnsi="Verdana" w:cs="Arial"/>
          <w:lang w:val="tr-TR"/>
        </w:rPr>
        <w:t>Bununla birlikte anketimiz; ekim, kasım aylarında yapılmış araştırmaların aralık ayı raporlamalarını içermekte olup bu dönemin sosyoekonomik değişimlerinin etkisini yansıtmaktadır.</w:t>
      </w:r>
      <w:r w:rsidR="00457D5B">
        <w:rPr>
          <w:rFonts w:ascii="Verdana" w:hAnsi="Verdana" w:cs="Arial"/>
          <w:lang w:val="tr-TR"/>
        </w:rPr>
        <w:t xml:space="preserve"> </w:t>
      </w:r>
      <w:r w:rsidR="00832855">
        <w:rPr>
          <w:rFonts w:ascii="Verdana" w:hAnsi="Verdana" w:cs="Arial"/>
          <w:lang w:val="tr-TR"/>
        </w:rPr>
        <w:t>Araştırmamızda ölçülen y</w:t>
      </w:r>
      <w:r w:rsidR="00832855" w:rsidRPr="00634FB7">
        <w:rPr>
          <w:rFonts w:ascii="Verdana" w:hAnsi="Verdana" w:cs="Arial"/>
          <w:lang w:val="tr-TR"/>
        </w:rPr>
        <w:t>üzde +</w:t>
      </w:r>
      <w:r w:rsidR="00832855">
        <w:rPr>
          <w:rFonts w:ascii="Verdana" w:hAnsi="Verdana" w:cs="Arial"/>
          <w:lang w:val="tr-TR"/>
        </w:rPr>
        <w:t>3</w:t>
      </w:r>
      <w:r w:rsidR="00832855" w:rsidRPr="00634FB7">
        <w:rPr>
          <w:rFonts w:ascii="Verdana" w:hAnsi="Verdana" w:cs="Arial"/>
          <w:lang w:val="tr-TR"/>
        </w:rPr>
        <w:t>0 Net İstihdam Görünümü</w:t>
      </w:r>
      <w:r w:rsidR="00832855">
        <w:rPr>
          <w:rFonts w:ascii="Verdana" w:hAnsi="Verdana" w:cs="Arial"/>
          <w:lang w:val="tr-TR"/>
        </w:rPr>
        <w:t xml:space="preserve"> B</w:t>
      </w:r>
      <w:r w:rsidR="00832855" w:rsidRPr="00634FB7">
        <w:rPr>
          <w:rFonts w:ascii="Verdana" w:hAnsi="Verdana" w:cs="Arial"/>
          <w:lang w:val="tr-TR"/>
        </w:rPr>
        <w:t xml:space="preserve">ilişim, </w:t>
      </w:r>
      <w:r w:rsidR="00832855">
        <w:rPr>
          <w:rFonts w:ascii="Verdana" w:hAnsi="Verdana" w:cs="Arial"/>
          <w:lang w:val="tr-TR"/>
        </w:rPr>
        <w:t>T</w:t>
      </w:r>
      <w:r w:rsidR="00832855" w:rsidRPr="00634FB7">
        <w:rPr>
          <w:rFonts w:ascii="Verdana" w:hAnsi="Verdana" w:cs="Arial"/>
          <w:lang w:val="tr-TR"/>
        </w:rPr>
        <w:t xml:space="preserve">eknoloji, </w:t>
      </w:r>
      <w:r w:rsidR="00832855">
        <w:rPr>
          <w:rFonts w:ascii="Verdana" w:hAnsi="Verdana" w:cs="Arial"/>
          <w:lang w:val="tr-TR"/>
        </w:rPr>
        <w:t>T</w:t>
      </w:r>
      <w:r w:rsidR="00832855" w:rsidRPr="00634FB7">
        <w:rPr>
          <w:rFonts w:ascii="Verdana" w:hAnsi="Verdana" w:cs="Arial"/>
          <w:lang w:val="tr-TR"/>
        </w:rPr>
        <w:t>elekom</w:t>
      </w:r>
      <w:r w:rsidR="00832855">
        <w:rPr>
          <w:rFonts w:ascii="Verdana" w:hAnsi="Verdana" w:cs="Arial"/>
          <w:lang w:val="tr-TR"/>
        </w:rPr>
        <w:t>ünikasyon</w:t>
      </w:r>
      <w:r w:rsidR="00832855" w:rsidRPr="00634FB7">
        <w:rPr>
          <w:rFonts w:ascii="Verdana" w:hAnsi="Verdana" w:cs="Arial"/>
          <w:lang w:val="tr-TR"/>
        </w:rPr>
        <w:t>, İ</w:t>
      </w:r>
      <w:r w:rsidR="00832855">
        <w:rPr>
          <w:rFonts w:ascii="Verdana" w:hAnsi="Verdana" w:cs="Arial"/>
          <w:lang w:val="tr-TR"/>
        </w:rPr>
        <w:t>l</w:t>
      </w:r>
      <w:r w:rsidR="00832855" w:rsidRPr="00634FB7">
        <w:rPr>
          <w:rFonts w:ascii="Verdana" w:hAnsi="Verdana" w:cs="Arial"/>
          <w:lang w:val="tr-TR"/>
        </w:rPr>
        <w:t xml:space="preserve">etişim ve </w:t>
      </w:r>
      <w:r w:rsidR="00832855">
        <w:rPr>
          <w:rFonts w:ascii="Verdana" w:hAnsi="Verdana" w:cs="Arial"/>
          <w:lang w:val="tr-TR"/>
        </w:rPr>
        <w:t>M</w:t>
      </w:r>
      <w:r w:rsidR="00832855" w:rsidRPr="00634FB7">
        <w:rPr>
          <w:rFonts w:ascii="Verdana" w:hAnsi="Verdana" w:cs="Arial"/>
          <w:lang w:val="tr-TR"/>
        </w:rPr>
        <w:t>edya</w:t>
      </w:r>
      <w:r w:rsidR="00832855">
        <w:rPr>
          <w:rFonts w:ascii="Verdana" w:hAnsi="Verdana" w:cs="Arial"/>
          <w:lang w:val="tr-TR"/>
        </w:rPr>
        <w:t xml:space="preserve"> sektörlerinin yanı sıra </w:t>
      </w:r>
      <w:r w:rsidR="001A0174">
        <w:rPr>
          <w:rFonts w:ascii="Verdana" w:hAnsi="Verdana" w:cs="Arial"/>
          <w:lang w:val="tr-TR"/>
        </w:rPr>
        <w:t xml:space="preserve">ihracata dayalı üretim sektörlerinden gelen olumlu beklentileri yansıtıyor.” </w:t>
      </w:r>
      <w:r w:rsidR="00832855" w:rsidRPr="00634FB7">
        <w:rPr>
          <w:rFonts w:ascii="Verdana" w:hAnsi="Verdana" w:cs="Arial"/>
          <w:lang w:val="tr-TR"/>
        </w:rPr>
        <w:t xml:space="preserve"> </w:t>
      </w:r>
    </w:p>
    <w:p w14:paraId="32124C00" w14:textId="02FA7086" w:rsidR="00B64F4A" w:rsidRPr="00041CC5" w:rsidRDefault="00B64F4A" w:rsidP="005609B8">
      <w:pPr>
        <w:spacing w:line="360" w:lineRule="auto"/>
        <w:jc w:val="both"/>
        <w:rPr>
          <w:rFonts w:ascii="Verdana" w:hAnsi="Verdana" w:cs="Arial"/>
          <w:lang w:val="tr-TR"/>
        </w:rPr>
      </w:pPr>
    </w:p>
    <w:p w14:paraId="1F68C958" w14:textId="210AA4C0" w:rsidR="001B20E2" w:rsidRPr="00041CC5" w:rsidRDefault="004D75E0" w:rsidP="005609B8">
      <w:pPr>
        <w:spacing w:line="360" w:lineRule="auto"/>
        <w:jc w:val="both"/>
        <w:rPr>
          <w:rFonts w:ascii="Verdana" w:hAnsi="Verdana" w:cs="Arial"/>
          <w:b/>
          <w:bCs/>
          <w:lang w:val="tr-TR"/>
        </w:rPr>
      </w:pPr>
      <w:r>
        <w:rPr>
          <w:rFonts w:ascii="Verdana" w:hAnsi="Verdana" w:cs="Arial"/>
          <w:b/>
          <w:bCs/>
          <w:lang w:val="tr-TR"/>
        </w:rPr>
        <w:t>Üretim</w:t>
      </w:r>
      <w:r w:rsidR="00354BC7">
        <w:rPr>
          <w:rFonts w:ascii="Verdana" w:hAnsi="Verdana" w:cs="Arial"/>
          <w:b/>
          <w:bCs/>
          <w:lang w:val="tr-TR"/>
        </w:rPr>
        <w:t xml:space="preserve"> sektörü olumlu görünümüyle öne çıktı </w:t>
      </w:r>
    </w:p>
    <w:p w14:paraId="328F3CDF" w14:textId="741F86DF" w:rsidR="00EE58DC" w:rsidRPr="00041CC5" w:rsidRDefault="00354BC7" w:rsidP="001B20E2">
      <w:pPr>
        <w:spacing w:line="360" w:lineRule="auto"/>
        <w:jc w:val="both"/>
        <w:rPr>
          <w:rFonts w:ascii="Verdana" w:hAnsi="Verdana" w:cs="Arial"/>
          <w:lang w:val="tr-TR"/>
        </w:rPr>
      </w:pPr>
      <w:r>
        <w:rPr>
          <w:rFonts w:ascii="Verdana" w:hAnsi="Verdana" w:cs="Arial"/>
          <w:lang w:val="tr-TR"/>
        </w:rPr>
        <w:t xml:space="preserve">İstihdama Genel Bakış Araştırması kapsamında işverenlerin görüşlerine yer verilen 11 sektörün tamamı, yeni yıla işe alımı artırma planlarıyla giriyor. </w:t>
      </w:r>
      <w:r w:rsidR="00ED485C">
        <w:rPr>
          <w:rFonts w:ascii="Verdana" w:hAnsi="Verdana" w:cs="Arial"/>
          <w:lang w:val="tr-TR"/>
        </w:rPr>
        <w:t>En hızlı toparlanmanın +%</w:t>
      </w:r>
      <w:r w:rsidR="004D75E0">
        <w:rPr>
          <w:rFonts w:ascii="Verdana" w:hAnsi="Verdana" w:cs="Arial"/>
          <w:lang w:val="tr-TR"/>
        </w:rPr>
        <w:t>41</w:t>
      </w:r>
      <w:r w:rsidR="00ED485C">
        <w:rPr>
          <w:rFonts w:ascii="Verdana" w:hAnsi="Verdana" w:cs="Arial"/>
          <w:lang w:val="tr-TR"/>
        </w:rPr>
        <w:t xml:space="preserve"> Net İstihdam Görünümü ile </w:t>
      </w:r>
      <w:r w:rsidR="004D75E0">
        <w:rPr>
          <w:rFonts w:ascii="Verdana" w:hAnsi="Verdana" w:cs="Arial"/>
          <w:lang w:val="tr-TR"/>
        </w:rPr>
        <w:t>Üretim</w:t>
      </w:r>
      <w:r w:rsidR="00ED485C">
        <w:rPr>
          <w:rFonts w:ascii="Verdana" w:hAnsi="Verdana" w:cs="Arial"/>
          <w:lang w:val="tr-TR"/>
        </w:rPr>
        <w:t xml:space="preserve"> sektöründe olması bekleniyor. </w:t>
      </w:r>
      <w:r w:rsidR="004D75E0">
        <w:rPr>
          <w:rFonts w:ascii="Verdana" w:hAnsi="Verdana" w:cs="Arial"/>
          <w:lang w:val="tr-TR"/>
        </w:rPr>
        <w:t xml:space="preserve">Diğer Endüstri (+%37), Bankacılık, Finans, Sigortacılık ve Gayrimenkul (+%36), </w:t>
      </w:r>
      <w:r w:rsidR="00ED485C">
        <w:rPr>
          <w:rFonts w:ascii="Verdana" w:hAnsi="Verdana" w:cs="Arial"/>
          <w:lang w:val="tr-TR"/>
        </w:rPr>
        <w:t>Kâr Amacı Gütmeyen Sektörler (+%33)</w:t>
      </w:r>
      <w:r w:rsidR="004D75E0">
        <w:rPr>
          <w:rFonts w:ascii="Verdana" w:hAnsi="Verdana" w:cs="Arial"/>
          <w:lang w:val="tr-TR"/>
        </w:rPr>
        <w:t xml:space="preserve"> </w:t>
      </w:r>
      <w:r w:rsidR="00ED485C">
        <w:rPr>
          <w:rFonts w:ascii="Verdana" w:hAnsi="Verdana" w:cs="Arial"/>
          <w:lang w:val="tr-TR"/>
        </w:rPr>
        <w:t xml:space="preserve">ve Diğer Hizmetler (+%30) sektörel kıyaslamada öne çıkan diğer sektörler olarak sıralanıyor: </w:t>
      </w:r>
    </w:p>
    <w:p w14:paraId="29303507" w14:textId="4FE1B174" w:rsidR="00D87D69" w:rsidRPr="00041CC5" w:rsidRDefault="00ED485C" w:rsidP="001B20E2">
      <w:pPr>
        <w:pStyle w:val="ListeParagraf"/>
        <w:numPr>
          <w:ilvl w:val="0"/>
          <w:numId w:val="8"/>
        </w:numPr>
        <w:tabs>
          <w:tab w:val="left" w:pos="284"/>
        </w:tabs>
        <w:spacing w:line="360" w:lineRule="auto"/>
        <w:ind w:right="-1"/>
        <w:jc w:val="both"/>
        <w:rPr>
          <w:rFonts w:ascii="Verdana" w:hAnsi="Verdana" w:cs="Arial"/>
          <w:lang w:val="tr-TR"/>
        </w:rPr>
      </w:pPr>
      <w:r>
        <w:rPr>
          <w:rFonts w:ascii="Verdana" w:hAnsi="Verdana" w:cs="Arial"/>
          <w:lang w:val="tr-TR"/>
        </w:rPr>
        <w:t xml:space="preserve">Bankacılık, Finans, Sigortacılık ve Gayrimenkul: </w:t>
      </w:r>
      <w:r w:rsidRPr="00041CC5">
        <w:rPr>
          <w:rFonts w:ascii="Verdana" w:hAnsi="Verdana" w:cs="Arial"/>
          <w:lang w:val="tr-TR"/>
        </w:rPr>
        <w:t>%</w:t>
      </w:r>
      <w:r w:rsidR="001B20E2" w:rsidRPr="00041CC5">
        <w:rPr>
          <w:rFonts w:ascii="Verdana" w:hAnsi="Verdana" w:cs="Arial"/>
          <w:lang w:val="tr-TR"/>
        </w:rPr>
        <w:t>+</w:t>
      </w:r>
      <w:r w:rsidR="004D75E0">
        <w:rPr>
          <w:rFonts w:ascii="Verdana" w:hAnsi="Verdana" w:cs="Arial"/>
          <w:lang w:val="tr-TR"/>
        </w:rPr>
        <w:t>36</w:t>
      </w:r>
    </w:p>
    <w:p w14:paraId="6D36C3AD" w14:textId="5C7FAC6F" w:rsidR="001B20E2" w:rsidRPr="00041CC5" w:rsidRDefault="00ED485C" w:rsidP="001B20E2">
      <w:pPr>
        <w:pStyle w:val="ListeParagraf"/>
        <w:numPr>
          <w:ilvl w:val="0"/>
          <w:numId w:val="8"/>
        </w:numPr>
        <w:tabs>
          <w:tab w:val="left" w:pos="284"/>
        </w:tabs>
        <w:spacing w:line="360" w:lineRule="auto"/>
        <w:ind w:right="-1"/>
        <w:jc w:val="both"/>
        <w:rPr>
          <w:rFonts w:ascii="Verdana" w:hAnsi="Verdana" w:cs="Arial"/>
          <w:lang w:val="tr-TR"/>
        </w:rPr>
      </w:pPr>
      <w:r>
        <w:rPr>
          <w:rFonts w:ascii="Verdana" w:hAnsi="Verdana" w:cs="Arial"/>
          <w:lang w:val="tr-TR"/>
        </w:rPr>
        <w:t>İnşaat</w:t>
      </w:r>
      <w:r w:rsidR="001B20E2" w:rsidRPr="00041CC5">
        <w:rPr>
          <w:rFonts w:ascii="Verdana" w:hAnsi="Verdana" w:cs="Arial"/>
          <w:lang w:val="tr-TR"/>
        </w:rPr>
        <w:t>: +</w:t>
      </w:r>
      <w:r w:rsidRPr="00041CC5">
        <w:rPr>
          <w:rFonts w:ascii="Verdana" w:hAnsi="Verdana" w:cs="Arial"/>
          <w:lang w:val="tr-TR"/>
        </w:rPr>
        <w:t>%</w:t>
      </w:r>
      <w:r w:rsidR="001B20E2" w:rsidRPr="00041CC5">
        <w:rPr>
          <w:rFonts w:ascii="Verdana" w:hAnsi="Verdana" w:cs="Arial"/>
          <w:lang w:val="tr-TR"/>
        </w:rPr>
        <w:t>1</w:t>
      </w:r>
      <w:r w:rsidR="004D75E0">
        <w:rPr>
          <w:rFonts w:ascii="Verdana" w:hAnsi="Verdana" w:cs="Arial"/>
          <w:lang w:val="tr-TR"/>
        </w:rPr>
        <w:t>4</w:t>
      </w:r>
    </w:p>
    <w:p w14:paraId="759D6AEC" w14:textId="68F742A1" w:rsidR="00D87D69" w:rsidRPr="00041CC5" w:rsidRDefault="00ED485C" w:rsidP="001B20E2">
      <w:pPr>
        <w:pStyle w:val="ListeParagraf"/>
        <w:numPr>
          <w:ilvl w:val="0"/>
          <w:numId w:val="8"/>
        </w:numPr>
        <w:tabs>
          <w:tab w:val="left" w:pos="284"/>
        </w:tabs>
        <w:spacing w:line="360" w:lineRule="auto"/>
        <w:ind w:right="-1"/>
        <w:jc w:val="both"/>
        <w:rPr>
          <w:rFonts w:ascii="Verdana" w:hAnsi="Verdana" w:cs="Arial"/>
          <w:lang w:val="tr-TR"/>
        </w:rPr>
      </w:pPr>
      <w:r>
        <w:rPr>
          <w:rFonts w:ascii="Verdana" w:hAnsi="Verdana" w:cs="Arial"/>
          <w:lang w:val="tr-TR"/>
        </w:rPr>
        <w:t xml:space="preserve">Eğitim, Sağlık, Sosyal İşler ve Kamu: </w:t>
      </w:r>
      <w:r w:rsidR="001B20E2" w:rsidRPr="00041CC5">
        <w:rPr>
          <w:rFonts w:ascii="Verdana" w:hAnsi="Verdana" w:cs="Arial"/>
          <w:lang w:val="tr-TR"/>
        </w:rPr>
        <w:t>+</w:t>
      </w:r>
      <w:r w:rsidRPr="00041CC5">
        <w:rPr>
          <w:rFonts w:ascii="Verdana" w:hAnsi="Verdana" w:cs="Arial"/>
          <w:lang w:val="tr-TR"/>
        </w:rPr>
        <w:t>%</w:t>
      </w:r>
      <w:r w:rsidR="001B20E2" w:rsidRPr="00041CC5">
        <w:rPr>
          <w:rFonts w:ascii="Verdana" w:hAnsi="Verdana" w:cs="Arial"/>
          <w:lang w:val="tr-TR"/>
        </w:rPr>
        <w:t>28</w:t>
      </w:r>
    </w:p>
    <w:p w14:paraId="331BCABC" w14:textId="5090C31E" w:rsidR="00D87D69" w:rsidRPr="00041CC5" w:rsidRDefault="00ED485C" w:rsidP="00D87D69">
      <w:pPr>
        <w:pStyle w:val="ListeParagraf"/>
        <w:numPr>
          <w:ilvl w:val="0"/>
          <w:numId w:val="8"/>
        </w:numPr>
        <w:tabs>
          <w:tab w:val="left" w:pos="284"/>
        </w:tabs>
        <w:spacing w:line="360" w:lineRule="auto"/>
        <w:ind w:right="-1"/>
        <w:jc w:val="both"/>
        <w:rPr>
          <w:rFonts w:ascii="Verdana" w:hAnsi="Verdana" w:cs="Arial"/>
          <w:lang w:val="tr-TR"/>
        </w:rPr>
      </w:pPr>
      <w:r>
        <w:rPr>
          <w:rFonts w:ascii="Verdana" w:hAnsi="Verdana" w:cs="Arial"/>
          <w:lang w:val="tr-TR"/>
        </w:rPr>
        <w:t>BT</w:t>
      </w:r>
      <w:r w:rsidR="00D87D69" w:rsidRPr="00041CC5">
        <w:rPr>
          <w:rFonts w:ascii="Verdana" w:hAnsi="Verdana" w:cs="Arial"/>
          <w:lang w:val="tr-TR"/>
        </w:rPr>
        <w:t xml:space="preserve">, </w:t>
      </w:r>
      <w:r>
        <w:rPr>
          <w:rFonts w:ascii="Verdana" w:hAnsi="Verdana" w:cs="Arial"/>
          <w:lang w:val="tr-TR"/>
        </w:rPr>
        <w:t>Teknoloji</w:t>
      </w:r>
      <w:r w:rsidR="00D87D69" w:rsidRPr="00041CC5">
        <w:rPr>
          <w:rFonts w:ascii="Verdana" w:hAnsi="Verdana" w:cs="Arial"/>
          <w:lang w:val="tr-TR"/>
        </w:rPr>
        <w:t xml:space="preserve">, </w:t>
      </w:r>
      <w:r>
        <w:rPr>
          <w:rFonts w:ascii="Verdana" w:hAnsi="Verdana" w:cs="Arial"/>
          <w:lang w:val="tr-TR"/>
        </w:rPr>
        <w:t xml:space="preserve">İletişim ve Medya: </w:t>
      </w:r>
      <w:r w:rsidR="001B20E2" w:rsidRPr="00041CC5">
        <w:rPr>
          <w:rFonts w:ascii="Verdana" w:hAnsi="Verdana" w:cs="Arial"/>
          <w:lang w:val="tr-TR"/>
        </w:rPr>
        <w:t>+</w:t>
      </w:r>
      <w:r w:rsidRPr="00041CC5">
        <w:rPr>
          <w:rFonts w:ascii="Verdana" w:hAnsi="Verdana" w:cs="Arial"/>
          <w:lang w:val="tr-TR"/>
        </w:rPr>
        <w:t>%</w:t>
      </w:r>
      <w:r w:rsidR="001B20E2" w:rsidRPr="00041CC5">
        <w:rPr>
          <w:rFonts w:ascii="Verdana" w:hAnsi="Verdana" w:cs="Arial"/>
          <w:lang w:val="tr-TR"/>
        </w:rPr>
        <w:t>29</w:t>
      </w:r>
    </w:p>
    <w:p w14:paraId="4C3D5075" w14:textId="10DFD2B1" w:rsidR="00D87D69" w:rsidRPr="00041CC5" w:rsidRDefault="00ED485C" w:rsidP="001B20E2">
      <w:pPr>
        <w:pStyle w:val="ListeParagraf"/>
        <w:numPr>
          <w:ilvl w:val="0"/>
          <w:numId w:val="8"/>
        </w:numPr>
        <w:tabs>
          <w:tab w:val="left" w:pos="284"/>
        </w:tabs>
        <w:spacing w:line="360" w:lineRule="auto"/>
        <w:ind w:right="-1"/>
        <w:jc w:val="both"/>
        <w:rPr>
          <w:rFonts w:ascii="Verdana" w:hAnsi="Verdana" w:cs="Arial"/>
          <w:lang w:val="tr-TR"/>
        </w:rPr>
      </w:pPr>
      <w:r>
        <w:rPr>
          <w:rFonts w:ascii="Verdana" w:hAnsi="Verdana" w:cs="Arial"/>
          <w:lang w:val="tr-TR"/>
        </w:rPr>
        <w:t>Üretim</w:t>
      </w:r>
      <w:r w:rsidR="001B20E2" w:rsidRPr="00041CC5">
        <w:rPr>
          <w:rFonts w:ascii="Verdana" w:hAnsi="Verdana" w:cs="Arial"/>
          <w:lang w:val="tr-TR"/>
        </w:rPr>
        <w:t>: +</w:t>
      </w:r>
      <w:r w:rsidRPr="00041CC5">
        <w:rPr>
          <w:rFonts w:ascii="Verdana" w:hAnsi="Verdana" w:cs="Arial"/>
          <w:lang w:val="tr-TR"/>
        </w:rPr>
        <w:t>%</w:t>
      </w:r>
      <w:r w:rsidR="004D75E0">
        <w:rPr>
          <w:rFonts w:ascii="Verdana" w:hAnsi="Verdana" w:cs="Arial"/>
          <w:lang w:val="tr-TR"/>
        </w:rPr>
        <w:t>41</w:t>
      </w:r>
    </w:p>
    <w:p w14:paraId="67448140" w14:textId="627EA630" w:rsidR="00D87D69" w:rsidRPr="00041CC5" w:rsidRDefault="00ED485C" w:rsidP="001B20E2">
      <w:pPr>
        <w:pStyle w:val="ListeParagraf"/>
        <w:numPr>
          <w:ilvl w:val="0"/>
          <w:numId w:val="8"/>
        </w:numPr>
        <w:tabs>
          <w:tab w:val="left" w:pos="284"/>
        </w:tabs>
        <w:spacing w:line="360" w:lineRule="auto"/>
        <w:ind w:right="-1"/>
        <w:jc w:val="both"/>
        <w:rPr>
          <w:rFonts w:ascii="Verdana" w:hAnsi="Verdana" w:cs="Arial"/>
          <w:lang w:val="tr-TR"/>
        </w:rPr>
      </w:pPr>
      <w:r>
        <w:rPr>
          <w:rFonts w:ascii="Verdana" w:hAnsi="Verdana" w:cs="Arial"/>
          <w:lang w:val="tr-TR"/>
        </w:rPr>
        <w:t>Kâr Amacı Gütmeyen</w:t>
      </w:r>
      <w:r w:rsidR="001B20E2" w:rsidRPr="00041CC5">
        <w:rPr>
          <w:rFonts w:ascii="Verdana" w:hAnsi="Verdana" w:cs="Arial"/>
          <w:lang w:val="tr-TR"/>
        </w:rPr>
        <w:t>: +</w:t>
      </w:r>
      <w:r w:rsidRPr="00041CC5">
        <w:rPr>
          <w:rFonts w:ascii="Verdana" w:hAnsi="Verdana" w:cs="Arial"/>
          <w:lang w:val="tr-TR"/>
        </w:rPr>
        <w:t>%</w:t>
      </w:r>
      <w:r w:rsidR="001B20E2" w:rsidRPr="00041CC5">
        <w:rPr>
          <w:rFonts w:ascii="Verdana" w:hAnsi="Verdana" w:cs="Arial"/>
          <w:lang w:val="tr-TR"/>
        </w:rPr>
        <w:t>33</w:t>
      </w:r>
    </w:p>
    <w:p w14:paraId="4A1F71E8" w14:textId="77D12D83" w:rsidR="00D87D69" w:rsidRPr="00041CC5" w:rsidRDefault="00ED485C" w:rsidP="001B20E2">
      <w:pPr>
        <w:pStyle w:val="ListeParagraf"/>
        <w:numPr>
          <w:ilvl w:val="0"/>
          <w:numId w:val="8"/>
        </w:numPr>
        <w:tabs>
          <w:tab w:val="left" w:pos="284"/>
        </w:tabs>
        <w:spacing w:line="360" w:lineRule="auto"/>
        <w:ind w:right="-1"/>
        <w:jc w:val="both"/>
        <w:rPr>
          <w:rFonts w:ascii="Verdana" w:hAnsi="Verdana" w:cs="Arial"/>
          <w:lang w:val="tr-TR"/>
        </w:rPr>
      </w:pPr>
      <w:r>
        <w:rPr>
          <w:rFonts w:ascii="Verdana" w:hAnsi="Verdana" w:cs="Arial"/>
          <w:lang w:val="tr-TR"/>
        </w:rPr>
        <w:t>Birincil Üretim</w:t>
      </w:r>
      <w:r w:rsidR="001B20E2" w:rsidRPr="00041CC5">
        <w:rPr>
          <w:rFonts w:ascii="Verdana" w:hAnsi="Verdana" w:cs="Arial"/>
          <w:lang w:val="tr-TR"/>
        </w:rPr>
        <w:t>: +</w:t>
      </w:r>
      <w:r w:rsidRPr="00041CC5">
        <w:rPr>
          <w:rFonts w:ascii="Verdana" w:hAnsi="Verdana" w:cs="Arial"/>
          <w:lang w:val="tr-TR"/>
        </w:rPr>
        <w:t>%</w:t>
      </w:r>
      <w:r w:rsidR="001B20E2" w:rsidRPr="00041CC5">
        <w:rPr>
          <w:rFonts w:ascii="Verdana" w:hAnsi="Verdana" w:cs="Arial"/>
          <w:lang w:val="tr-TR"/>
        </w:rPr>
        <w:t>2</w:t>
      </w:r>
      <w:r w:rsidR="004D75E0">
        <w:rPr>
          <w:rFonts w:ascii="Verdana" w:hAnsi="Verdana" w:cs="Arial"/>
          <w:lang w:val="tr-TR"/>
        </w:rPr>
        <w:t>4</w:t>
      </w:r>
    </w:p>
    <w:p w14:paraId="33619C36" w14:textId="1F4E2731" w:rsidR="00D87D69" w:rsidRPr="00041CC5" w:rsidRDefault="00ED485C" w:rsidP="001B20E2">
      <w:pPr>
        <w:pStyle w:val="ListeParagraf"/>
        <w:numPr>
          <w:ilvl w:val="0"/>
          <w:numId w:val="8"/>
        </w:numPr>
        <w:tabs>
          <w:tab w:val="left" w:pos="284"/>
        </w:tabs>
        <w:spacing w:line="360" w:lineRule="auto"/>
        <w:ind w:right="-1"/>
        <w:jc w:val="both"/>
        <w:rPr>
          <w:rFonts w:ascii="Verdana" w:hAnsi="Verdana" w:cs="Arial"/>
          <w:lang w:val="tr-TR"/>
        </w:rPr>
      </w:pPr>
      <w:r>
        <w:rPr>
          <w:rFonts w:ascii="Verdana" w:hAnsi="Verdana" w:cs="Arial"/>
          <w:lang w:val="tr-TR"/>
        </w:rPr>
        <w:t>Restoran ve Oteller</w:t>
      </w:r>
      <w:r w:rsidR="001B20E2" w:rsidRPr="00041CC5">
        <w:rPr>
          <w:rFonts w:ascii="Verdana" w:hAnsi="Verdana" w:cs="Arial"/>
          <w:lang w:val="tr-TR"/>
        </w:rPr>
        <w:t>: +</w:t>
      </w:r>
      <w:r w:rsidRPr="00041CC5">
        <w:rPr>
          <w:rFonts w:ascii="Verdana" w:hAnsi="Verdana" w:cs="Arial"/>
          <w:lang w:val="tr-TR"/>
        </w:rPr>
        <w:t>%</w:t>
      </w:r>
      <w:r w:rsidR="004D75E0">
        <w:rPr>
          <w:rFonts w:ascii="Verdana" w:hAnsi="Verdana" w:cs="Arial"/>
          <w:lang w:val="tr-TR"/>
        </w:rPr>
        <w:t>13</w:t>
      </w:r>
    </w:p>
    <w:p w14:paraId="42B28FAB" w14:textId="47349D5B" w:rsidR="00D87D69" w:rsidRPr="00041CC5" w:rsidRDefault="00ED485C" w:rsidP="001B20E2">
      <w:pPr>
        <w:pStyle w:val="ListeParagraf"/>
        <w:numPr>
          <w:ilvl w:val="0"/>
          <w:numId w:val="8"/>
        </w:numPr>
        <w:tabs>
          <w:tab w:val="left" w:pos="284"/>
        </w:tabs>
        <w:spacing w:line="360" w:lineRule="auto"/>
        <w:ind w:right="-1"/>
        <w:jc w:val="both"/>
        <w:rPr>
          <w:rFonts w:ascii="Verdana" w:hAnsi="Verdana" w:cs="Arial"/>
          <w:lang w:val="tr-TR"/>
        </w:rPr>
      </w:pPr>
      <w:r>
        <w:rPr>
          <w:rFonts w:ascii="Verdana" w:hAnsi="Verdana" w:cs="Arial"/>
          <w:lang w:val="tr-TR"/>
        </w:rPr>
        <w:t>Toptan ve Perakende Ticaret</w:t>
      </w:r>
      <w:r w:rsidR="001B20E2" w:rsidRPr="00041CC5">
        <w:rPr>
          <w:rFonts w:ascii="Verdana" w:hAnsi="Verdana" w:cs="Arial"/>
          <w:lang w:val="tr-TR"/>
        </w:rPr>
        <w:t>: +</w:t>
      </w:r>
      <w:r w:rsidRPr="00041CC5">
        <w:rPr>
          <w:rFonts w:ascii="Verdana" w:hAnsi="Verdana" w:cs="Arial"/>
          <w:lang w:val="tr-TR"/>
        </w:rPr>
        <w:t>%</w:t>
      </w:r>
      <w:r w:rsidR="004D75E0">
        <w:rPr>
          <w:rFonts w:ascii="Verdana" w:hAnsi="Verdana" w:cs="Arial"/>
          <w:lang w:val="tr-TR"/>
        </w:rPr>
        <w:t>19</w:t>
      </w:r>
    </w:p>
    <w:p w14:paraId="573E7AF8" w14:textId="0AB5FADF" w:rsidR="00D87D69" w:rsidRPr="00041CC5" w:rsidRDefault="00ED485C" w:rsidP="001B20E2">
      <w:pPr>
        <w:pStyle w:val="ListeParagraf"/>
        <w:numPr>
          <w:ilvl w:val="0"/>
          <w:numId w:val="8"/>
        </w:numPr>
        <w:tabs>
          <w:tab w:val="left" w:pos="284"/>
        </w:tabs>
        <w:spacing w:line="360" w:lineRule="auto"/>
        <w:ind w:right="-1"/>
        <w:jc w:val="both"/>
        <w:rPr>
          <w:rFonts w:ascii="Verdana" w:hAnsi="Verdana" w:cs="Arial"/>
          <w:lang w:val="tr-TR"/>
        </w:rPr>
      </w:pPr>
      <w:r>
        <w:rPr>
          <w:rFonts w:ascii="Verdana" w:hAnsi="Verdana" w:cs="Arial"/>
          <w:lang w:val="tr-TR"/>
        </w:rPr>
        <w:t>Diğer Hizmetler</w:t>
      </w:r>
      <w:r w:rsidR="001B20E2" w:rsidRPr="00041CC5">
        <w:rPr>
          <w:rFonts w:ascii="Verdana" w:hAnsi="Verdana" w:cs="Arial"/>
          <w:lang w:val="tr-TR"/>
        </w:rPr>
        <w:t>: +</w:t>
      </w:r>
      <w:r w:rsidRPr="00041CC5">
        <w:rPr>
          <w:rFonts w:ascii="Verdana" w:hAnsi="Verdana" w:cs="Arial"/>
          <w:lang w:val="tr-TR"/>
        </w:rPr>
        <w:t>%</w:t>
      </w:r>
      <w:r w:rsidR="001B20E2" w:rsidRPr="00041CC5">
        <w:rPr>
          <w:rFonts w:ascii="Verdana" w:hAnsi="Verdana" w:cs="Arial"/>
          <w:lang w:val="tr-TR"/>
        </w:rPr>
        <w:t>30</w:t>
      </w:r>
    </w:p>
    <w:p w14:paraId="1E3ECFE9" w14:textId="4F202157" w:rsidR="001B20E2" w:rsidRPr="00041CC5" w:rsidRDefault="00ED485C" w:rsidP="001B20E2">
      <w:pPr>
        <w:pStyle w:val="ListeParagraf"/>
        <w:numPr>
          <w:ilvl w:val="0"/>
          <w:numId w:val="8"/>
        </w:numPr>
        <w:tabs>
          <w:tab w:val="left" w:pos="284"/>
        </w:tabs>
        <w:spacing w:line="360" w:lineRule="auto"/>
        <w:ind w:right="-1"/>
        <w:jc w:val="both"/>
        <w:rPr>
          <w:rFonts w:ascii="Verdana" w:hAnsi="Verdana" w:cs="Arial"/>
          <w:lang w:val="tr-TR"/>
        </w:rPr>
      </w:pPr>
      <w:r>
        <w:rPr>
          <w:rFonts w:ascii="Verdana" w:hAnsi="Verdana" w:cs="Arial"/>
          <w:lang w:val="tr-TR"/>
        </w:rPr>
        <w:t>Diğer Endüstri</w:t>
      </w:r>
      <w:r w:rsidR="001B20E2" w:rsidRPr="00041CC5">
        <w:rPr>
          <w:rFonts w:ascii="Verdana" w:hAnsi="Verdana" w:cs="Arial"/>
          <w:lang w:val="tr-TR"/>
        </w:rPr>
        <w:t>: +</w:t>
      </w:r>
      <w:r w:rsidRPr="00041CC5">
        <w:rPr>
          <w:rFonts w:ascii="Verdana" w:hAnsi="Verdana" w:cs="Arial"/>
          <w:lang w:val="tr-TR"/>
        </w:rPr>
        <w:t>%</w:t>
      </w:r>
      <w:r w:rsidR="001B20E2" w:rsidRPr="00041CC5">
        <w:rPr>
          <w:rFonts w:ascii="Verdana" w:hAnsi="Verdana" w:cs="Arial"/>
          <w:lang w:val="tr-TR"/>
        </w:rPr>
        <w:t>37</w:t>
      </w:r>
    </w:p>
    <w:p w14:paraId="60EBA15D" w14:textId="2E38DD1D" w:rsidR="00D87D69" w:rsidRPr="00041CC5" w:rsidRDefault="00D87D69" w:rsidP="00D87D69">
      <w:pPr>
        <w:tabs>
          <w:tab w:val="left" w:pos="284"/>
        </w:tabs>
        <w:spacing w:line="360" w:lineRule="auto"/>
        <w:ind w:right="-1"/>
        <w:contextualSpacing/>
        <w:jc w:val="both"/>
        <w:rPr>
          <w:rFonts w:ascii="Verdana" w:hAnsi="Verdana" w:cs="Arial"/>
          <w:lang w:val="tr-TR"/>
        </w:rPr>
      </w:pPr>
    </w:p>
    <w:p w14:paraId="313BA673" w14:textId="586D681C" w:rsidR="00CA721C" w:rsidRDefault="00CA721C" w:rsidP="00CA721C">
      <w:pPr>
        <w:tabs>
          <w:tab w:val="left" w:pos="284"/>
        </w:tabs>
        <w:spacing w:line="360" w:lineRule="auto"/>
        <w:ind w:right="-1"/>
        <w:contextualSpacing/>
        <w:jc w:val="both"/>
        <w:rPr>
          <w:rFonts w:ascii="Verdana" w:hAnsi="Verdana" w:cs="Arial"/>
          <w:lang w:val="tr-TR"/>
        </w:rPr>
      </w:pPr>
    </w:p>
    <w:p w14:paraId="783FEE4F" w14:textId="11A44E24" w:rsidR="00CA721C" w:rsidRPr="00CA721C" w:rsidRDefault="00CA721C" w:rsidP="00CA721C">
      <w:pPr>
        <w:tabs>
          <w:tab w:val="left" w:pos="284"/>
        </w:tabs>
        <w:spacing w:line="360" w:lineRule="auto"/>
        <w:ind w:right="-1"/>
        <w:contextualSpacing/>
        <w:jc w:val="both"/>
        <w:rPr>
          <w:rFonts w:ascii="Verdana" w:hAnsi="Verdana" w:cs="Arial"/>
          <w:b/>
          <w:bCs/>
          <w:lang w:val="tr-TR"/>
        </w:rPr>
      </w:pPr>
      <w:r>
        <w:rPr>
          <w:rFonts w:ascii="Verdana" w:hAnsi="Verdana" w:cs="Arial"/>
          <w:b/>
          <w:bCs/>
          <w:lang w:val="tr-TR"/>
        </w:rPr>
        <w:t>Editöre Notlar:</w:t>
      </w:r>
    </w:p>
    <w:p w14:paraId="79356D8C" w14:textId="77777777" w:rsidR="006763C4" w:rsidRPr="00041CC5" w:rsidRDefault="006763C4" w:rsidP="00D87D69">
      <w:pPr>
        <w:tabs>
          <w:tab w:val="left" w:pos="284"/>
        </w:tabs>
        <w:spacing w:line="360" w:lineRule="auto"/>
        <w:ind w:right="-1"/>
        <w:contextualSpacing/>
        <w:jc w:val="both"/>
        <w:rPr>
          <w:rFonts w:ascii="Verdana" w:hAnsi="Verdana" w:cs="Arial"/>
          <w:lang w:val="tr-TR"/>
        </w:rPr>
      </w:pPr>
    </w:p>
    <w:p w14:paraId="7E30AE5A" w14:textId="3C83A609" w:rsidR="00AD171B" w:rsidRPr="00041CC5" w:rsidRDefault="00CA721C" w:rsidP="00D87D69">
      <w:pPr>
        <w:tabs>
          <w:tab w:val="left" w:pos="284"/>
        </w:tabs>
        <w:spacing w:line="360" w:lineRule="auto"/>
        <w:ind w:right="-1"/>
        <w:contextualSpacing/>
        <w:jc w:val="both"/>
        <w:rPr>
          <w:rFonts w:ascii="Verdana" w:hAnsi="Verdana" w:cs="Arial"/>
          <w:b/>
          <w:bCs/>
          <w:lang w:val="tr-TR"/>
        </w:rPr>
      </w:pPr>
      <w:r>
        <w:rPr>
          <w:rFonts w:ascii="Verdana" w:hAnsi="Verdana" w:cs="Arial"/>
          <w:b/>
          <w:bCs/>
          <w:lang w:val="tr-TR"/>
        </w:rPr>
        <w:t>Türkiye’nin bölgelerinde işe alım beklentileri</w:t>
      </w:r>
    </w:p>
    <w:p w14:paraId="656D95B9" w14:textId="328A9731" w:rsidR="00AD171B" w:rsidRPr="00041CC5" w:rsidRDefault="00CA721C" w:rsidP="00AD171B">
      <w:pPr>
        <w:tabs>
          <w:tab w:val="left" w:pos="284"/>
        </w:tabs>
        <w:spacing w:line="360" w:lineRule="auto"/>
        <w:ind w:right="-1"/>
        <w:contextualSpacing/>
        <w:jc w:val="both"/>
        <w:rPr>
          <w:rFonts w:ascii="Verdana" w:hAnsi="Verdana" w:cs="Arial"/>
          <w:lang w:val="tr-TR"/>
        </w:rPr>
      </w:pPr>
      <w:r>
        <w:rPr>
          <w:rFonts w:ascii="Verdana" w:hAnsi="Verdana" w:cs="Arial"/>
          <w:lang w:val="tr-TR"/>
        </w:rPr>
        <w:t>Karadeniz:</w:t>
      </w:r>
      <w:r w:rsidR="00AD171B" w:rsidRPr="00041CC5">
        <w:rPr>
          <w:rFonts w:ascii="Verdana" w:hAnsi="Verdana" w:cs="Arial"/>
          <w:lang w:val="tr-TR"/>
        </w:rPr>
        <w:t xml:space="preserve"> +</w:t>
      </w:r>
      <w:r w:rsidRPr="00041CC5">
        <w:rPr>
          <w:rFonts w:ascii="Verdana" w:hAnsi="Verdana" w:cs="Arial"/>
          <w:lang w:val="tr-TR"/>
        </w:rPr>
        <w:t>%</w:t>
      </w:r>
      <w:r w:rsidR="00AD171B" w:rsidRPr="00041CC5">
        <w:rPr>
          <w:rFonts w:ascii="Verdana" w:hAnsi="Verdana" w:cs="Arial"/>
          <w:lang w:val="tr-TR"/>
        </w:rPr>
        <w:t>4</w:t>
      </w:r>
      <w:r w:rsidR="00470EB0">
        <w:rPr>
          <w:rFonts w:ascii="Verdana" w:hAnsi="Verdana" w:cs="Arial"/>
          <w:lang w:val="tr-TR"/>
        </w:rPr>
        <w:t>8</w:t>
      </w:r>
    </w:p>
    <w:p w14:paraId="68DA2D6D" w14:textId="2A2F6400" w:rsidR="00AD171B" w:rsidRDefault="00CA721C" w:rsidP="00AD171B">
      <w:pPr>
        <w:tabs>
          <w:tab w:val="left" w:pos="284"/>
        </w:tabs>
        <w:spacing w:line="360" w:lineRule="auto"/>
        <w:ind w:right="-1"/>
        <w:contextualSpacing/>
        <w:jc w:val="both"/>
        <w:rPr>
          <w:rFonts w:ascii="Verdana" w:hAnsi="Verdana" w:cs="Arial"/>
          <w:lang w:val="tr-TR"/>
        </w:rPr>
      </w:pPr>
      <w:r>
        <w:rPr>
          <w:rFonts w:ascii="Verdana" w:hAnsi="Verdana" w:cs="Arial"/>
          <w:lang w:val="tr-TR"/>
        </w:rPr>
        <w:t>İç Anadolu</w:t>
      </w:r>
      <w:r w:rsidR="00AD171B" w:rsidRPr="00041CC5">
        <w:rPr>
          <w:rFonts w:ascii="Verdana" w:hAnsi="Verdana" w:cs="Arial"/>
          <w:lang w:val="tr-TR"/>
        </w:rPr>
        <w:t>: +</w:t>
      </w:r>
      <w:r w:rsidRPr="00041CC5">
        <w:rPr>
          <w:rFonts w:ascii="Verdana" w:hAnsi="Verdana" w:cs="Arial"/>
          <w:lang w:val="tr-TR"/>
        </w:rPr>
        <w:t>%</w:t>
      </w:r>
      <w:r w:rsidR="00AD171B" w:rsidRPr="00041CC5">
        <w:rPr>
          <w:rFonts w:ascii="Verdana" w:hAnsi="Verdana" w:cs="Arial"/>
          <w:lang w:val="tr-TR"/>
        </w:rPr>
        <w:t>4</w:t>
      </w:r>
      <w:r w:rsidR="00470EB0">
        <w:rPr>
          <w:rFonts w:ascii="Verdana" w:hAnsi="Verdana" w:cs="Arial"/>
          <w:lang w:val="tr-TR"/>
        </w:rPr>
        <w:t>2</w:t>
      </w:r>
    </w:p>
    <w:p w14:paraId="45CA866A" w14:textId="77777777" w:rsidR="000921C2" w:rsidRDefault="000921C2" w:rsidP="000921C2">
      <w:pPr>
        <w:tabs>
          <w:tab w:val="left" w:pos="284"/>
        </w:tabs>
        <w:spacing w:line="360" w:lineRule="auto"/>
        <w:ind w:right="-1"/>
        <w:contextualSpacing/>
        <w:jc w:val="both"/>
        <w:rPr>
          <w:rFonts w:ascii="Verdana" w:hAnsi="Verdana" w:cs="Arial"/>
          <w:lang w:val="tr-TR"/>
        </w:rPr>
      </w:pPr>
      <w:r>
        <w:rPr>
          <w:rFonts w:ascii="Verdana" w:hAnsi="Verdana" w:cs="Arial"/>
          <w:lang w:val="tr-TR"/>
        </w:rPr>
        <w:t>Güneydoğu Anadolu</w:t>
      </w:r>
      <w:r w:rsidRPr="00041CC5">
        <w:rPr>
          <w:rFonts w:ascii="Verdana" w:hAnsi="Verdana" w:cs="Arial"/>
          <w:lang w:val="tr-TR"/>
        </w:rPr>
        <w:t>: +%37</w:t>
      </w:r>
    </w:p>
    <w:p w14:paraId="4FF42D26" w14:textId="5F467911" w:rsidR="00AD171B" w:rsidRPr="00041CC5" w:rsidRDefault="00AD171B" w:rsidP="00AD171B">
      <w:pPr>
        <w:tabs>
          <w:tab w:val="left" w:pos="284"/>
        </w:tabs>
        <w:spacing w:line="360" w:lineRule="auto"/>
        <w:ind w:right="-1"/>
        <w:contextualSpacing/>
        <w:jc w:val="both"/>
        <w:rPr>
          <w:rFonts w:ascii="Verdana" w:hAnsi="Verdana" w:cs="Arial"/>
          <w:lang w:val="tr-TR"/>
        </w:rPr>
      </w:pPr>
      <w:r w:rsidRPr="00041CC5">
        <w:rPr>
          <w:rFonts w:ascii="Verdana" w:hAnsi="Verdana" w:cs="Arial"/>
          <w:lang w:val="tr-TR"/>
        </w:rPr>
        <w:t>Marmara: +</w:t>
      </w:r>
      <w:r w:rsidR="00CA721C" w:rsidRPr="00041CC5">
        <w:rPr>
          <w:rFonts w:ascii="Verdana" w:hAnsi="Verdana" w:cs="Arial"/>
          <w:lang w:val="tr-TR"/>
        </w:rPr>
        <w:t>%</w:t>
      </w:r>
      <w:r w:rsidRPr="00041CC5">
        <w:rPr>
          <w:rFonts w:ascii="Verdana" w:hAnsi="Verdana" w:cs="Arial"/>
          <w:lang w:val="tr-TR"/>
        </w:rPr>
        <w:t>26</w:t>
      </w:r>
    </w:p>
    <w:p w14:paraId="3130C1E7" w14:textId="5298FDA4" w:rsidR="00AD171B" w:rsidRPr="00041CC5" w:rsidRDefault="00CA721C" w:rsidP="00AD171B">
      <w:pPr>
        <w:tabs>
          <w:tab w:val="left" w:pos="284"/>
        </w:tabs>
        <w:spacing w:line="360" w:lineRule="auto"/>
        <w:ind w:right="-1"/>
        <w:contextualSpacing/>
        <w:jc w:val="both"/>
        <w:rPr>
          <w:rFonts w:ascii="Verdana" w:hAnsi="Verdana" w:cs="Arial"/>
          <w:lang w:val="tr-TR"/>
        </w:rPr>
      </w:pPr>
      <w:r>
        <w:rPr>
          <w:rFonts w:ascii="Verdana" w:hAnsi="Verdana" w:cs="Arial"/>
          <w:lang w:val="tr-TR"/>
        </w:rPr>
        <w:t>Akdeniz</w:t>
      </w:r>
      <w:r w:rsidR="00AD171B" w:rsidRPr="00041CC5">
        <w:rPr>
          <w:rFonts w:ascii="Verdana" w:hAnsi="Verdana" w:cs="Arial"/>
          <w:lang w:val="tr-TR"/>
        </w:rPr>
        <w:t>: +</w:t>
      </w:r>
      <w:r w:rsidRPr="00041CC5">
        <w:rPr>
          <w:rFonts w:ascii="Verdana" w:hAnsi="Verdana" w:cs="Arial"/>
          <w:lang w:val="tr-TR"/>
        </w:rPr>
        <w:t>%</w:t>
      </w:r>
      <w:r w:rsidR="00AD171B" w:rsidRPr="00041CC5">
        <w:rPr>
          <w:rFonts w:ascii="Verdana" w:hAnsi="Verdana" w:cs="Arial"/>
          <w:lang w:val="tr-TR"/>
        </w:rPr>
        <w:t>2</w:t>
      </w:r>
      <w:r w:rsidR="00470EB0">
        <w:rPr>
          <w:rFonts w:ascii="Verdana" w:hAnsi="Verdana" w:cs="Arial"/>
          <w:lang w:val="tr-TR"/>
        </w:rPr>
        <w:t>4</w:t>
      </w:r>
    </w:p>
    <w:p w14:paraId="397B7CED" w14:textId="04B98BFF" w:rsidR="00AD171B" w:rsidRPr="00041CC5" w:rsidRDefault="00CA721C" w:rsidP="00AD171B">
      <w:pPr>
        <w:tabs>
          <w:tab w:val="left" w:pos="284"/>
        </w:tabs>
        <w:spacing w:line="360" w:lineRule="auto"/>
        <w:ind w:right="-1"/>
        <w:contextualSpacing/>
        <w:jc w:val="both"/>
        <w:rPr>
          <w:rFonts w:ascii="Verdana" w:hAnsi="Verdana" w:cs="Arial"/>
          <w:lang w:val="tr-TR"/>
        </w:rPr>
      </w:pPr>
      <w:r>
        <w:rPr>
          <w:rFonts w:ascii="Verdana" w:hAnsi="Verdana" w:cs="Arial"/>
          <w:lang w:val="tr-TR"/>
        </w:rPr>
        <w:t>Doğu Anadolu</w:t>
      </w:r>
      <w:r w:rsidR="00AD171B" w:rsidRPr="00041CC5">
        <w:rPr>
          <w:rFonts w:ascii="Verdana" w:hAnsi="Verdana" w:cs="Arial"/>
          <w:lang w:val="tr-TR"/>
        </w:rPr>
        <w:t>: +</w:t>
      </w:r>
      <w:r w:rsidRPr="00041CC5">
        <w:rPr>
          <w:rFonts w:ascii="Verdana" w:hAnsi="Verdana" w:cs="Arial"/>
          <w:lang w:val="tr-TR"/>
        </w:rPr>
        <w:t>%</w:t>
      </w:r>
      <w:r w:rsidR="00AD171B" w:rsidRPr="00041CC5">
        <w:rPr>
          <w:rFonts w:ascii="Verdana" w:hAnsi="Verdana" w:cs="Arial"/>
          <w:lang w:val="tr-TR"/>
        </w:rPr>
        <w:t>23</w:t>
      </w:r>
    </w:p>
    <w:p w14:paraId="1756A484" w14:textId="7E8E269E" w:rsidR="000921C2" w:rsidRPr="00041CC5" w:rsidRDefault="000921C2" w:rsidP="000921C2">
      <w:pPr>
        <w:tabs>
          <w:tab w:val="left" w:pos="284"/>
        </w:tabs>
        <w:spacing w:line="360" w:lineRule="auto"/>
        <w:ind w:right="-1"/>
        <w:contextualSpacing/>
        <w:jc w:val="both"/>
        <w:rPr>
          <w:rFonts w:ascii="Verdana" w:hAnsi="Verdana" w:cs="Arial"/>
          <w:lang w:val="tr-TR"/>
        </w:rPr>
      </w:pPr>
      <w:r>
        <w:rPr>
          <w:rFonts w:ascii="Verdana" w:hAnsi="Verdana" w:cs="Arial"/>
          <w:lang w:val="tr-TR"/>
        </w:rPr>
        <w:lastRenderedPageBreak/>
        <w:t>Ege</w:t>
      </w:r>
      <w:r w:rsidRPr="00041CC5">
        <w:rPr>
          <w:rFonts w:ascii="Verdana" w:hAnsi="Verdana" w:cs="Arial"/>
          <w:lang w:val="tr-TR"/>
        </w:rPr>
        <w:t>: +%1</w:t>
      </w:r>
      <w:r>
        <w:rPr>
          <w:rFonts w:ascii="Verdana" w:hAnsi="Verdana" w:cs="Arial"/>
          <w:lang w:val="tr-TR"/>
        </w:rPr>
        <w:t>1</w:t>
      </w:r>
    </w:p>
    <w:p w14:paraId="5060AD31" w14:textId="77777777" w:rsidR="00892CC9" w:rsidRPr="00041CC5" w:rsidRDefault="00892CC9" w:rsidP="00AD171B">
      <w:pPr>
        <w:tabs>
          <w:tab w:val="left" w:pos="284"/>
        </w:tabs>
        <w:spacing w:line="360" w:lineRule="auto"/>
        <w:ind w:right="-1"/>
        <w:contextualSpacing/>
        <w:jc w:val="both"/>
        <w:rPr>
          <w:rFonts w:ascii="Verdana" w:hAnsi="Verdana" w:cs="Arial"/>
          <w:lang w:val="tr-TR"/>
        </w:rPr>
      </w:pPr>
    </w:p>
    <w:p w14:paraId="3C5E9EB5" w14:textId="0321AB39" w:rsidR="00EE58DC" w:rsidRPr="00041CC5" w:rsidRDefault="00CA721C" w:rsidP="00892CC9">
      <w:pPr>
        <w:tabs>
          <w:tab w:val="left" w:pos="284"/>
        </w:tabs>
        <w:spacing w:line="360" w:lineRule="auto"/>
        <w:ind w:right="-1"/>
        <w:contextualSpacing/>
        <w:jc w:val="both"/>
        <w:rPr>
          <w:rFonts w:ascii="Verdana" w:hAnsi="Verdana" w:cs="Arial"/>
          <w:b/>
          <w:bCs/>
          <w:lang w:val="tr-TR"/>
        </w:rPr>
      </w:pPr>
      <w:r>
        <w:rPr>
          <w:rFonts w:ascii="Verdana" w:hAnsi="Verdana" w:cs="Arial"/>
          <w:b/>
          <w:bCs/>
          <w:lang w:val="tr-TR"/>
        </w:rPr>
        <w:t xml:space="preserve">2021 dördüncü çeyrekten bu yana en fazla artış sergileyen sektörler </w:t>
      </w:r>
    </w:p>
    <w:p w14:paraId="14FB67EA" w14:textId="1E8E28D5" w:rsidR="00EE58DC" w:rsidRPr="00041CC5" w:rsidRDefault="00EE58DC" w:rsidP="00892CC9">
      <w:pPr>
        <w:spacing w:line="360" w:lineRule="auto"/>
        <w:jc w:val="both"/>
        <w:rPr>
          <w:rFonts w:ascii="Verdana" w:hAnsi="Verdana" w:cs="Arial"/>
          <w:lang w:val="tr-TR"/>
        </w:rPr>
      </w:pPr>
      <w:r w:rsidRPr="00041CC5">
        <w:rPr>
          <w:rFonts w:ascii="Verdana" w:hAnsi="Verdana" w:cs="Arial"/>
          <w:lang w:val="tr-TR"/>
        </w:rPr>
        <w:t xml:space="preserve">1. </w:t>
      </w:r>
      <w:r w:rsidR="00470EB0">
        <w:rPr>
          <w:rFonts w:ascii="Verdana" w:hAnsi="Verdana" w:cs="Arial"/>
          <w:lang w:val="tr-TR"/>
        </w:rPr>
        <w:t>Diğer Endüstri</w:t>
      </w:r>
      <w:r w:rsidR="00892CC9" w:rsidRPr="00041CC5">
        <w:rPr>
          <w:rFonts w:ascii="Verdana" w:hAnsi="Verdana" w:cs="Arial"/>
          <w:lang w:val="tr-TR"/>
        </w:rPr>
        <w:t>: +</w:t>
      </w:r>
      <w:r w:rsidR="00CA721C" w:rsidRPr="00041CC5">
        <w:rPr>
          <w:rFonts w:ascii="Verdana" w:hAnsi="Verdana" w:cs="Arial"/>
          <w:lang w:val="tr-TR"/>
        </w:rPr>
        <w:t>%</w:t>
      </w:r>
      <w:r w:rsidR="00470EB0">
        <w:rPr>
          <w:rFonts w:ascii="Verdana" w:hAnsi="Verdana" w:cs="Arial"/>
          <w:lang w:val="tr-TR"/>
        </w:rPr>
        <w:t>3</w:t>
      </w:r>
      <w:r w:rsidR="00892CC9" w:rsidRPr="00041CC5">
        <w:rPr>
          <w:rFonts w:ascii="Verdana" w:hAnsi="Verdana" w:cs="Arial"/>
          <w:lang w:val="tr-TR"/>
        </w:rPr>
        <w:t>7</w:t>
      </w:r>
    </w:p>
    <w:p w14:paraId="0BCE2D8A" w14:textId="1B7DE45E" w:rsidR="00EE58DC" w:rsidRPr="00041CC5" w:rsidRDefault="00EE58DC" w:rsidP="00892CC9">
      <w:pPr>
        <w:spacing w:line="360" w:lineRule="auto"/>
        <w:jc w:val="both"/>
        <w:rPr>
          <w:rFonts w:ascii="Verdana" w:hAnsi="Verdana" w:cs="Arial"/>
          <w:lang w:val="tr-TR"/>
        </w:rPr>
      </w:pPr>
      <w:r w:rsidRPr="00041CC5">
        <w:rPr>
          <w:rFonts w:ascii="Verdana" w:hAnsi="Verdana" w:cs="Arial"/>
          <w:lang w:val="tr-TR"/>
        </w:rPr>
        <w:t xml:space="preserve">2. </w:t>
      </w:r>
      <w:r w:rsidR="002668E1">
        <w:rPr>
          <w:rFonts w:ascii="Verdana" w:hAnsi="Verdana" w:cs="Arial"/>
          <w:lang w:val="tr-TR"/>
        </w:rPr>
        <w:t>Kar Amacı Gütmeyen</w:t>
      </w:r>
      <w:r w:rsidR="00892CC9" w:rsidRPr="00041CC5">
        <w:rPr>
          <w:rFonts w:ascii="Verdana" w:hAnsi="Verdana" w:cs="Arial"/>
          <w:lang w:val="tr-TR"/>
        </w:rPr>
        <w:t xml:space="preserve">: </w:t>
      </w:r>
      <w:r w:rsidRPr="00041CC5">
        <w:rPr>
          <w:rFonts w:ascii="Verdana" w:hAnsi="Verdana" w:cs="Arial"/>
          <w:lang w:val="tr-TR"/>
        </w:rPr>
        <w:t>+</w:t>
      </w:r>
      <w:r w:rsidR="00CA721C" w:rsidRPr="00041CC5">
        <w:rPr>
          <w:rFonts w:ascii="Verdana" w:hAnsi="Verdana" w:cs="Arial"/>
          <w:lang w:val="tr-TR"/>
        </w:rPr>
        <w:t>%</w:t>
      </w:r>
      <w:r w:rsidR="002668E1">
        <w:rPr>
          <w:rFonts w:ascii="Verdana" w:hAnsi="Verdana" w:cs="Arial"/>
          <w:lang w:val="tr-TR"/>
        </w:rPr>
        <w:t>33</w:t>
      </w:r>
    </w:p>
    <w:p w14:paraId="7FB5BD14" w14:textId="7E9D2472" w:rsidR="00EE58DC" w:rsidRPr="00041CC5" w:rsidRDefault="00EE58DC" w:rsidP="00892CC9">
      <w:pPr>
        <w:spacing w:line="360" w:lineRule="auto"/>
        <w:jc w:val="both"/>
        <w:rPr>
          <w:rFonts w:ascii="Verdana" w:hAnsi="Verdana" w:cs="Arial"/>
          <w:lang w:val="tr-TR"/>
        </w:rPr>
      </w:pPr>
      <w:r w:rsidRPr="00041CC5">
        <w:rPr>
          <w:rFonts w:ascii="Verdana" w:hAnsi="Verdana" w:cs="Arial"/>
          <w:lang w:val="tr-TR"/>
        </w:rPr>
        <w:t xml:space="preserve">3. </w:t>
      </w:r>
      <w:r w:rsidR="002668E1">
        <w:rPr>
          <w:rFonts w:ascii="Verdana" w:hAnsi="Verdana" w:cs="Arial"/>
          <w:lang w:val="tr-TR"/>
        </w:rPr>
        <w:t>BT</w:t>
      </w:r>
      <w:r w:rsidR="002668E1" w:rsidRPr="00041CC5">
        <w:rPr>
          <w:rFonts w:ascii="Verdana" w:hAnsi="Verdana" w:cs="Arial"/>
          <w:lang w:val="tr-TR"/>
        </w:rPr>
        <w:t xml:space="preserve">, </w:t>
      </w:r>
      <w:r w:rsidR="002668E1">
        <w:rPr>
          <w:rFonts w:ascii="Verdana" w:hAnsi="Verdana" w:cs="Arial"/>
          <w:lang w:val="tr-TR"/>
        </w:rPr>
        <w:t>Teknoloji</w:t>
      </w:r>
      <w:r w:rsidR="002668E1" w:rsidRPr="00041CC5">
        <w:rPr>
          <w:rFonts w:ascii="Verdana" w:hAnsi="Verdana" w:cs="Arial"/>
          <w:lang w:val="tr-TR"/>
        </w:rPr>
        <w:t xml:space="preserve">, </w:t>
      </w:r>
      <w:r w:rsidR="002668E1">
        <w:rPr>
          <w:rFonts w:ascii="Verdana" w:hAnsi="Verdana" w:cs="Arial"/>
          <w:lang w:val="tr-TR"/>
        </w:rPr>
        <w:t>İletişim ve Medya</w:t>
      </w:r>
      <w:r w:rsidR="00892CC9" w:rsidRPr="00041CC5">
        <w:rPr>
          <w:rFonts w:ascii="Verdana" w:hAnsi="Verdana" w:cs="Arial"/>
          <w:lang w:val="tr-TR"/>
        </w:rPr>
        <w:t>:</w:t>
      </w:r>
      <w:r w:rsidRPr="00041CC5">
        <w:rPr>
          <w:rFonts w:ascii="Verdana" w:hAnsi="Verdana" w:cs="Arial"/>
          <w:lang w:val="tr-TR"/>
        </w:rPr>
        <w:t xml:space="preserve"> +</w:t>
      </w:r>
      <w:r w:rsidR="00CA721C" w:rsidRPr="00041CC5">
        <w:rPr>
          <w:rFonts w:ascii="Verdana" w:hAnsi="Verdana" w:cs="Arial"/>
          <w:lang w:val="tr-TR"/>
        </w:rPr>
        <w:t>%</w:t>
      </w:r>
      <w:r w:rsidR="002668E1">
        <w:rPr>
          <w:rFonts w:ascii="Verdana" w:hAnsi="Verdana" w:cs="Arial"/>
          <w:lang w:val="tr-TR"/>
        </w:rPr>
        <w:t>29</w:t>
      </w:r>
    </w:p>
    <w:p w14:paraId="7A23A013" w14:textId="4DF6E6BA" w:rsidR="00EE58DC" w:rsidRPr="00041CC5" w:rsidRDefault="00EE58DC" w:rsidP="00892CC9">
      <w:pPr>
        <w:spacing w:line="360" w:lineRule="auto"/>
        <w:jc w:val="both"/>
        <w:rPr>
          <w:rFonts w:ascii="Verdana" w:hAnsi="Verdana" w:cs="Arial"/>
          <w:lang w:val="tr-TR"/>
        </w:rPr>
      </w:pPr>
      <w:r w:rsidRPr="00041CC5">
        <w:rPr>
          <w:rFonts w:ascii="Verdana" w:hAnsi="Verdana" w:cs="Arial"/>
          <w:lang w:val="tr-TR"/>
        </w:rPr>
        <w:t xml:space="preserve">4. </w:t>
      </w:r>
      <w:r w:rsidR="002668E1">
        <w:rPr>
          <w:rFonts w:ascii="Verdana" w:hAnsi="Verdana" w:cs="Arial"/>
          <w:lang w:val="tr-TR"/>
        </w:rPr>
        <w:t>Üretim</w:t>
      </w:r>
      <w:r w:rsidR="00892CC9" w:rsidRPr="00041CC5">
        <w:rPr>
          <w:rFonts w:ascii="Verdana" w:hAnsi="Verdana" w:cs="Arial"/>
          <w:lang w:val="tr-TR"/>
        </w:rPr>
        <w:t xml:space="preserve">: </w:t>
      </w:r>
      <w:r w:rsidRPr="00041CC5">
        <w:rPr>
          <w:rFonts w:ascii="Verdana" w:hAnsi="Verdana" w:cs="Arial"/>
          <w:lang w:val="tr-TR"/>
        </w:rPr>
        <w:t>+</w:t>
      </w:r>
      <w:r w:rsidR="00CA721C" w:rsidRPr="00041CC5">
        <w:rPr>
          <w:rFonts w:ascii="Verdana" w:hAnsi="Verdana" w:cs="Arial"/>
          <w:lang w:val="tr-TR"/>
        </w:rPr>
        <w:t>%</w:t>
      </w:r>
      <w:r w:rsidR="002668E1">
        <w:rPr>
          <w:rFonts w:ascii="Verdana" w:hAnsi="Verdana" w:cs="Arial"/>
          <w:lang w:val="tr-TR"/>
        </w:rPr>
        <w:t>19</w:t>
      </w:r>
    </w:p>
    <w:p w14:paraId="43C0E3D3" w14:textId="236FA9AD" w:rsidR="00EE58DC" w:rsidRPr="00041CC5" w:rsidRDefault="00EE58DC" w:rsidP="00892CC9">
      <w:pPr>
        <w:spacing w:line="360" w:lineRule="auto"/>
        <w:jc w:val="both"/>
        <w:rPr>
          <w:rFonts w:ascii="Verdana" w:hAnsi="Verdana" w:cs="Arial"/>
          <w:lang w:val="tr-TR"/>
        </w:rPr>
      </w:pPr>
      <w:r w:rsidRPr="00041CC5">
        <w:rPr>
          <w:rFonts w:ascii="Verdana" w:hAnsi="Verdana" w:cs="Arial"/>
          <w:lang w:val="tr-TR"/>
        </w:rPr>
        <w:t xml:space="preserve">5. </w:t>
      </w:r>
      <w:r w:rsidR="002668E1">
        <w:rPr>
          <w:rFonts w:ascii="Verdana" w:hAnsi="Verdana" w:cs="Arial"/>
          <w:lang w:val="tr-TR"/>
        </w:rPr>
        <w:t>Eğitim, Sağlık, Sosyal İşler ve Kamu:</w:t>
      </w:r>
      <w:r w:rsidRPr="00041CC5">
        <w:rPr>
          <w:rFonts w:ascii="Verdana" w:hAnsi="Verdana" w:cs="Arial"/>
          <w:lang w:val="tr-TR"/>
        </w:rPr>
        <w:t xml:space="preserve"> +</w:t>
      </w:r>
      <w:r w:rsidR="00CA721C" w:rsidRPr="00041CC5">
        <w:rPr>
          <w:rFonts w:ascii="Verdana" w:hAnsi="Verdana" w:cs="Arial"/>
          <w:lang w:val="tr-TR"/>
        </w:rPr>
        <w:t>%</w:t>
      </w:r>
      <w:r w:rsidR="002668E1">
        <w:rPr>
          <w:rFonts w:ascii="Verdana" w:hAnsi="Verdana" w:cs="Arial"/>
          <w:lang w:val="tr-TR"/>
        </w:rPr>
        <w:t>17</w:t>
      </w:r>
    </w:p>
    <w:p w14:paraId="0D57FE12" w14:textId="77777777" w:rsidR="00EE58DC" w:rsidRPr="00041CC5" w:rsidRDefault="00EE58DC" w:rsidP="00EE58DC">
      <w:pPr>
        <w:tabs>
          <w:tab w:val="left" w:pos="284"/>
        </w:tabs>
        <w:spacing w:line="360" w:lineRule="auto"/>
        <w:ind w:right="-1"/>
        <w:contextualSpacing/>
        <w:jc w:val="both"/>
        <w:rPr>
          <w:rFonts w:ascii="Verdana" w:hAnsi="Verdana" w:cs="Arial"/>
          <w:bCs/>
          <w:lang w:val="tr-TR"/>
        </w:rPr>
      </w:pPr>
    </w:p>
    <w:p w14:paraId="636775AD" w14:textId="77777777" w:rsidR="009B092A" w:rsidRPr="00041CC5" w:rsidRDefault="009B092A" w:rsidP="00B800A3">
      <w:pPr>
        <w:spacing w:line="276" w:lineRule="auto"/>
        <w:ind w:right="-241"/>
        <w:jc w:val="both"/>
        <w:rPr>
          <w:rFonts w:ascii="Verdana" w:hAnsi="Verdana"/>
          <w:b/>
          <w:bCs/>
          <w:color w:val="000000"/>
          <w:sz w:val="18"/>
          <w:szCs w:val="18"/>
          <w:lang w:val="tr-TR"/>
        </w:rPr>
      </w:pPr>
    </w:p>
    <w:p w14:paraId="6E9DE62A" w14:textId="2B9B31B4" w:rsidR="00B800A3" w:rsidRPr="00041CC5" w:rsidRDefault="00682277" w:rsidP="00B800A3">
      <w:pPr>
        <w:spacing w:line="276" w:lineRule="auto"/>
        <w:ind w:right="-241"/>
        <w:jc w:val="both"/>
        <w:rPr>
          <w:rFonts w:ascii="Verdana" w:hAnsi="Verdana"/>
          <w:b/>
          <w:bCs/>
          <w:color w:val="000000" w:themeColor="text1"/>
          <w:sz w:val="18"/>
          <w:szCs w:val="18"/>
          <w:lang w:val="tr-TR"/>
        </w:rPr>
      </w:pPr>
      <w:r>
        <w:rPr>
          <w:rFonts w:ascii="Verdana" w:hAnsi="Verdana"/>
          <w:b/>
          <w:bCs/>
          <w:color w:val="000000"/>
          <w:sz w:val="18"/>
          <w:szCs w:val="18"/>
          <w:lang w:val="tr-TR"/>
        </w:rPr>
        <w:t>İletişim</w:t>
      </w:r>
      <w:r w:rsidR="005D4D68" w:rsidRPr="00041CC5">
        <w:rPr>
          <w:rFonts w:ascii="Verdana" w:hAnsi="Verdana"/>
          <w:b/>
          <w:bCs/>
          <w:color w:val="000000"/>
          <w:sz w:val="18"/>
          <w:szCs w:val="18"/>
          <w:lang w:val="tr-TR"/>
        </w:rPr>
        <w:t>:</w:t>
      </w:r>
    </w:p>
    <w:p w14:paraId="3A93CCCC" w14:textId="77777777" w:rsidR="00B800A3" w:rsidRPr="00041CC5" w:rsidRDefault="00B800A3" w:rsidP="00B800A3">
      <w:pPr>
        <w:spacing w:line="276" w:lineRule="auto"/>
        <w:ind w:right="-241"/>
        <w:jc w:val="both"/>
        <w:rPr>
          <w:rFonts w:ascii="Verdana" w:hAnsi="Verdana"/>
          <w:color w:val="000000" w:themeColor="text1"/>
          <w:sz w:val="18"/>
          <w:szCs w:val="18"/>
          <w:lang w:val="tr-TR"/>
        </w:rPr>
      </w:pPr>
      <w:r w:rsidRPr="00041CC5">
        <w:rPr>
          <w:rFonts w:ascii="Verdana" w:hAnsi="Verdana"/>
          <w:color w:val="000000" w:themeColor="text1"/>
          <w:sz w:val="18"/>
          <w:szCs w:val="18"/>
          <w:lang w:val="tr-TR"/>
        </w:rPr>
        <w:t xml:space="preserve">Ceylan Naza </w:t>
      </w:r>
    </w:p>
    <w:p w14:paraId="53248B8B" w14:textId="77777777" w:rsidR="00B800A3" w:rsidRPr="00041CC5" w:rsidRDefault="00B800A3" w:rsidP="00B800A3">
      <w:pPr>
        <w:spacing w:line="276" w:lineRule="auto"/>
        <w:ind w:right="-241"/>
        <w:jc w:val="both"/>
        <w:rPr>
          <w:rFonts w:ascii="Verdana" w:hAnsi="Verdana"/>
          <w:color w:val="000000" w:themeColor="text1"/>
          <w:sz w:val="18"/>
          <w:szCs w:val="18"/>
          <w:lang w:val="tr-TR"/>
        </w:rPr>
      </w:pPr>
      <w:r w:rsidRPr="00041CC5">
        <w:rPr>
          <w:rFonts w:ascii="Verdana" w:hAnsi="Verdana"/>
          <w:color w:val="000000"/>
          <w:sz w:val="18"/>
          <w:szCs w:val="18"/>
          <w:lang w:val="tr-TR"/>
        </w:rPr>
        <w:t>Marjinal Porter Novelli</w:t>
      </w:r>
      <w:r w:rsidRPr="00041CC5">
        <w:rPr>
          <w:rFonts w:ascii="Verdana" w:hAnsi="Verdana"/>
          <w:bCs/>
          <w:color w:val="000000"/>
          <w:sz w:val="18"/>
          <w:lang w:val="tr-TR"/>
        </w:rPr>
        <w:tab/>
      </w:r>
      <w:r w:rsidRPr="00041CC5">
        <w:rPr>
          <w:rFonts w:ascii="Verdana" w:hAnsi="Verdana"/>
          <w:bCs/>
          <w:color w:val="000000"/>
          <w:sz w:val="18"/>
          <w:lang w:val="tr-TR"/>
        </w:rPr>
        <w:tab/>
      </w:r>
    </w:p>
    <w:p w14:paraId="3C0A40BE" w14:textId="77777777" w:rsidR="00B800A3" w:rsidRPr="00041CC5" w:rsidRDefault="00B800A3" w:rsidP="00B800A3">
      <w:pPr>
        <w:spacing w:line="276" w:lineRule="auto"/>
        <w:ind w:right="-241"/>
        <w:jc w:val="both"/>
        <w:rPr>
          <w:rFonts w:ascii="Verdana" w:hAnsi="Verdana"/>
          <w:color w:val="000000" w:themeColor="text1"/>
          <w:sz w:val="18"/>
          <w:szCs w:val="18"/>
          <w:lang w:val="tr-TR"/>
        </w:rPr>
      </w:pPr>
      <w:r w:rsidRPr="00041CC5">
        <w:rPr>
          <w:rFonts w:ascii="Verdana" w:hAnsi="Verdana"/>
          <w:color w:val="000000" w:themeColor="text1"/>
          <w:sz w:val="18"/>
          <w:szCs w:val="18"/>
          <w:lang w:val="tr-TR"/>
        </w:rPr>
        <w:t>0212 219 29 71</w:t>
      </w:r>
    </w:p>
    <w:p w14:paraId="70628C6A" w14:textId="7132849C" w:rsidR="00B800A3" w:rsidRPr="00041CC5" w:rsidRDefault="00464B7A" w:rsidP="00B800A3">
      <w:pPr>
        <w:spacing w:line="276" w:lineRule="auto"/>
        <w:ind w:right="-241"/>
        <w:jc w:val="both"/>
        <w:rPr>
          <w:rStyle w:val="Kpr"/>
          <w:rFonts w:ascii="Verdana" w:hAnsi="Verdana" w:cstheme="minorBidi"/>
          <w:bCs/>
          <w:sz w:val="18"/>
          <w:lang w:val="tr-TR"/>
        </w:rPr>
      </w:pPr>
      <w:hyperlink r:id="rId11" w:history="1">
        <w:r w:rsidR="00B800A3" w:rsidRPr="00041CC5">
          <w:rPr>
            <w:rStyle w:val="Kpr"/>
            <w:rFonts w:ascii="Verdana" w:hAnsi="Verdana" w:cstheme="minorBidi"/>
            <w:bCs/>
            <w:sz w:val="18"/>
            <w:lang w:val="tr-TR"/>
          </w:rPr>
          <w:t>ceylann@marjinal.com.tr</w:t>
        </w:r>
      </w:hyperlink>
    </w:p>
    <w:p w14:paraId="3A164451" w14:textId="0347A3C8" w:rsidR="005D4D68" w:rsidRPr="00041CC5" w:rsidRDefault="005D4D68" w:rsidP="00B800A3">
      <w:pPr>
        <w:spacing w:line="276" w:lineRule="auto"/>
        <w:ind w:right="-241"/>
        <w:jc w:val="both"/>
        <w:rPr>
          <w:rStyle w:val="Kpr"/>
          <w:rFonts w:ascii="Verdana" w:hAnsi="Verdana" w:cstheme="minorBidi"/>
          <w:bCs/>
          <w:sz w:val="18"/>
          <w:lang w:val="tr-TR"/>
        </w:rPr>
      </w:pPr>
    </w:p>
    <w:p w14:paraId="63377AF2" w14:textId="77777777" w:rsidR="005D4D68" w:rsidRPr="00041CC5" w:rsidRDefault="005D4D68" w:rsidP="005D4D68">
      <w:pPr>
        <w:rPr>
          <w:rFonts w:ascii="Verdana" w:hAnsi="Verdana"/>
          <w:sz w:val="16"/>
          <w:szCs w:val="16"/>
          <w:lang w:val="tr-TR"/>
        </w:rPr>
      </w:pPr>
    </w:p>
    <w:p w14:paraId="6F8E2460" w14:textId="2724E2A5" w:rsidR="005E619B" w:rsidRPr="005E619B" w:rsidRDefault="005D4D68" w:rsidP="005E619B">
      <w:pPr>
        <w:rPr>
          <w:rFonts w:ascii="Verdana" w:hAnsi="Verdana"/>
          <w:iCs/>
          <w:sz w:val="16"/>
          <w:szCs w:val="16"/>
          <w:lang w:val="tr-TR"/>
        </w:rPr>
      </w:pPr>
      <w:r w:rsidRPr="00041CC5">
        <w:rPr>
          <w:rFonts w:ascii="Verdana" w:hAnsi="Verdana"/>
          <w:b/>
          <w:iCs/>
          <w:sz w:val="16"/>
          <w:szCs w:val="16"/>
          <w:lang w:val="tr-TR"/>
        </w:rPr>
        <w:t>ManpowerGroup</w:t>
      </w:r>
      <w:r w:rsidR="005E619B">
        <w:rPr>
          <w:rFonts w:ascii="Verdana" w:hAnsi="Verdana"/>
          <w:b/>
          <w:iCs/>
          <w:sz w:val="16"/>
          <w:szCs w:val="16"/>
          <w:lang w:val="tr-TR"/>
        </w:rPr>
        <w:t xml:space="preserve"> </w:t>
      </w:r>
      <w:r w:rsidR="009F2830">
        <w:rPr>
          <w:rFonts w:ascii="Verdana" w:hAnsi="Verdana"/>
          <w:b/>
          <w:iCs/>
          <w:sz w:val="16"/>
          <w:szCs w:val="16"/>
          <w:lang w:val="tr-TR"/>
        </w:rPr>
        <w:t>h</w:t>
      </w:r>
      <w:r w:rsidR="005E619B">
        <w:rPr>
          <w:rFonts w:ascii="Verdana" w:hAnsi="Verdana"/>
          <w:b/>
          <w:iCs/>
          <w:sz w:val="16"/>
          <w:szCs w:val="16"/>
          <w:lang w:val="tr-TR"/>
        </w:rPr>
        <w:t>akkında</w:t>
      </w:r>
      <w:r w:rsidRPr="00041CC5">
        <w:rPr>
          <w:rFonts w:ascii="Verdana" w:hAnsi="Verdana"/>
          <w:b/>
          <w:iCs/>
          <w:sz w:val="16"/>
          <w:szCs w:val="16"/>
          <w:lang w:val="tr-TR"/>
        </w:rPr>
        <w:br/>
      </w:r>
      <w:r w:rsidR="005E619B">
        <w:rPr>
          <w:rFonts w:ascii="Verdana" w:hAnsi="Verdana"/>
          <w:iCs/>
          <w:sz w:val="16"/>
          <w:szCs w:val="16"/>
          <w:lang w:val="tr-TR"/>
        </w:rPr>
        <w:t>K</w:t>
      </w:r>
      <w:r w:rsidR="005E619B" w:rsidRPr="005E619B">
        <w:rPr>
          <w:rFonts w:ascii="Verdana" w:hAnsi="Verdana"/>
          <w:iCs/>
          <w:sz w:val="16"/>
          <w:szCs w:val="16"/>
          <w:lang w:val="tr-TR"/>
        </w:rPr>
        <w:t>üresel i</w:t>
      </w:r>
      <w:r w:rsidR="005E619B">
        <w:rPr>
          <w:rFonts w:ascii="Verdana" w:hAnsi="Verdana"/>
          <w:iCs/>
          <w:sz w:val="16"/>
          <w:szCs w:val="16"/>
          <w:lang w:val="tr-TR"/>
        </w:rPr>
        <w:t xml:space="preserve">nsan kaynakları </w:t>
      </w:r>
      <w:r w:rsidR="005E619B" w:rsidRPr="005E619B">
        <w:rPr>
          <w:rFonts w:ascii="Verdana" w:hAnsi="Verdana"/>
          <w:iCs/>
          <w:sz w:val="16"/>
          <w:szCs w:val="16"/>
          <w:lang w:val="tr-TR"/>
        </w:rPr>
        <w:t>çözümlerinde lider bir şirket olan ManpowerGroup</w:t>
      </w:r>
      <w:r w:rsidR="005E619B" w:rsidRPr="00041CC5">
        <w:rPr>
          <w:rFonts w:ascii="Verdana" w:hAnsi="Verdana"/>
          <w:iCs/>
          <w:sz w:val="16"/>
          <w:szCs w:val="16"/>
          <w:lang w:val="tr-TR"/>
        </w:rPr>
        <w:t>™</w:t>
      </w:r>
      <w:r w:rsidR="005E619B" w:rsidRPr="005E619B">
        <w:rPr>
          <w:rFonts w:ascii="Verdana" w:hAnsi="Verdana"/>
          <w:iCs/>
          <w:sz w:val="16"/>
          <w:szCs w:val="16"/>
          <w:lang w:val="tr-TR"/>
        </w:rPr>
        <w:t xml:space="preserve"> hızla değişen bir dünyada kurumların, kendilerine başarıyı getiren yetenekleri bulmasına, değerlendirmesine, geliştirmesine ve yönetmesine yardımcı olur. ManpowerGroup her yıl yüzbinlerce kuruma yenilikçi çözümler geliştirerek, milyonlarca insanı çok çeşitli sektör ve alanlarda anlamlı ve sürdürülebilir işlerle buluşturur. Şirketin Manpower®, Experis®, Talent Solutions®'dan oluşan uzman markalar ailesi 70 yıldır, 75 ülke ve bölgedeki adaylar ve müşteriler için çok daha fazla değer yaratmaktadır. Çeşitliliğe </w:t>
      </w:r>
      <w:r w:rsidR="00997250" w:rsidRPr="005E619B">
        <w:rPr>
          <w:rFonts w:ascii="Verdana" w:hAnsi="Verdana"/>
          <w:iCs/>
          <w:sz w:val="16"/>
          <w:szCs w:val="16"/>
          <w:lang w:val="tr-TR"/>
        </w:rPr>
        <w:t>verdiği-</w:t>
      </w:r>
      <w:r w:rsidR="005E619B" w:rsidRPr="005E619B">
        <w:rPr>
          <w:rFonts w:ascii="Verdana" w:hAnsi="Verdana"/>
          <w:iCs/>
          <w:sz w:val="16"/>
          <w:szCs w:val="16"/>
          <w:lang w:val="tr-TR"/>
        </w:rPr>
        <w:t xml:space="preserve"> Kadınlar, Kapsayıcılık, Eşitlik ve Engellilik açısından çalışılacak en iyi yer olmak- önemle tanınan ManpowerGroup 2021 yılında, üst üste 12'nci kez Dünyanın En Etik Şirketlerinden biri seçilerek sektörünün en çok güvenilen ve beğenilen markası olduğunu kanıtlamıştır. ManpowerGroup'un geleceğe nasıl güç verdiğini görmek için: www.manpowergroup.com</w:t>
      </w:r>
    </w:p>
    <w:p w14:paraId="68A91360" w14:textId="293DA228" w:rsidR="005E619B" w:rsidRPr="009F2830" w:rsidRDefault="005D4D68" w:rsidP="005D4D68">
      <w:pPr>
        <w:rPr>
          <w:rFonts w:ascii="Verdana" w:hAnsi="Verdana" w:cs="Arial"/>
          <w:iCs/>
          <w:sz w:val="16"/>
          <w:szCs w:val="16"/>
          <w:lang w:val="tr-TR"/>
        </w:rPr>
      </w:pPr>
      <w:r w:rsidRPr="00041CC5">
        <w:rPr>
          <w:rFonts w:ascii="Verdana" w:hAnsi="Verdana"/>
          <w:iCs/>
          <w:sz w:val="16"/>
          <w:szCs w:val="16"/>
          <w:lang w:val="tr-TR"/>
        </w:rPr>
        <w:br/>
      </w:r>
    </w:p>
    <w:p w14:paraId="646A5A10" w14:textId="19F6F113" w:rsidR="005E619B" w:rsidRPr="00041CC5" w:rsidRDefault="005E619B" w:rsidP="00252E59">
      <w:pPr>
        <w:overflowPunct/>
        <w:autoSpaceDE/>
        <w:autoSpaceDN/>
        <w:adjustRightInd/>
        <w:textAlignment w:val="auto"/>
        <w:rPr>
          <w:rFonts w:ascii="Verdana" w:hAnsi="Verdana" w:cs="Arial"/>
          <w:iCs/>
          <w:sz w:val="16"/>
          <w:szCs w:val="16"/>
          <w:lang w:val="tr-TR"/>
        </w:rPr>
      </w:pPr>
      <w:r w:rsidRPr="00682277">
        <w:rPr>
          <w:rFonts w:ascii="Verdana" w:hAnsi="Verdana"/>
          <w:b/>
          <w:bCs/>
          <w:sz w:val="16"/>
          <w:szCs w:val="16"/>
          <w:lang w:val="tr-TR"/>
        </w:rPr>
        <w:t>Araştırma hakkında</w:t>
      </w:r>
      <w:r w:rsidRPr="00682277">
        <w:rPr>
          <w:rFonts w:ascii="Merriweather" w:hAnsi="Merriweather"/>
          <w:color w:val="737373"/>
          <w:spacing w:val="8"/>
          <w:sz w:val="17"/>
          <w:szCs w:val="17"/>
          <w:lang w:val="tr-TR" w:eastAsia="tr-TR"/>
        </w:rPr>
        <w:br/>
      </w:r>
      <w:r w:rsidR="006A2D64">
        <w:rPr>
          <w:rFonts w:ascii="Verdana" w:hAnsi="Verdana"/>
          <w:iCs/>
          <w:sz w:val="16"/>
          <w:szCs w:val="16"/>
          <w:lang w:val="tr-TR"/>
        </w:rPr>
        <w:t>Ekim</w:t>
      </w:r>
      <w:r w:rsidRPr="00682277">
        <w:rPr>
          <w:rFonts w:ascii="Verdana" w:hAnsi="Verdana"/>
          <w:iCs/>
          <w:sz w:val="16"/>
          <w:szCs w:val="16"/>
          <w:lang w:val="tr-TR"/>
        </w:rPr>
        <w:t xml:space="preserve"> 2021'de gerçekleştirilen İstihdama Genel Bakış Anketi, küresel olarak önemli bir ekonomik gösterge olarak kullanılan ve türünün en kapsamlı, ileriye dönük istihdam anketidir. </w:t>
      </w:r>
      <w:r w:rsidR="00252E59" w:rsidRPr="00252E59">
        <w:rPr>
          <w:rFonts w:ascii="Verdana" w:hAnsi="Verdana"/>
          <w:iCs/>
          <w:sz w:val="16"/>
          <w:szCs w:val="16"/>
          <w:lang w:val="tr-TR"/>
        </w:rPr>
        <w:t>Net İstihdam Görünümü, işe alım faaliyetlerinde artış bekleyen işverenlerin yüzdesi alınarak ve bundan işe alım faaliyetlerinde düşüş bekleyen işverenlerin yüzdesi çıkarılarak elde edilmektedir.</w:t>
      </w:r>
    </w:p>
    <w:p w14:paraId="2DB8BE43" w14:textId="77777777" w:rsidR="005E619B" w:rsidRPr="00041CC5" w:rsidRDefault="005E619B" w:rsidP="005D4D68">
      <w:pPr>
        <w:rPr>
          <w:rFonts w:ascii="Verdana" w:hAnsi="Verdana"/>
          <w:sz w:val="16"/>
          <w:szCs w:val="16"/>
          <w:lang w:val="tr-TR"/>
        </w:rPr>
      </w:pPr>
    </w:p>
    <w:p w14:paraId="16BF01A7" w14:textId="77777777" w:rsidR="005D4D68" w:rsidRPr="00041CC5" w:rsidRDefault="005D4D68" w:rsidP="005D4D68">
      <w:pPr>
        <w:rPr>
          <w:rFonts w:ascii="Verdana" w:hAnsi="Verdana" w:cs="Arial"/>
          <w:sz w:val="16"/>
          <w:szCs w:val="16"/>
          <w:lang w:val="tr-TR"/>
        </w:rPr>
      </w:pPr>
    </w:p>
    <w:p w14:paraId="38AF2A2D" w14:textId="71F8095B" w:rsidR="005D4D68" w:rsidRPr="00041CC5" w:rsidRDefault="00252E59" w:rsidP="005D4D68">
      <w:pPr>
        <w:rPr>
          <w:rFonts w:ascii="Verdana" w:hAnsi="Verdana" w:cs="Arial"/>
          <w:b/>
          <w:bCs/>
          <w:sz w:val="16"/>
          <w:szCs w:val="16"/>
          <w:highlight w:val="yellow"/>
          <w:lang w:val="tr-TR"/>
        </w:rPr>
      </w:pPr>
      <w:r>
        <w:rPr>
          <w:rFonts w:ascii="Verdana" w:hAnsi="Verdana"/>
          <w:b/>
          <w:bCs/>
          <w:sz w:val="16"/>
          <w:szCs w:val="16"/>
          <w:lang w:val="tr-TR"/>
        </w:rPr>
        <w:t>Metodoloji hakkında</w:t>
      </w:r>
      <w:r w:rsidRPr="00682277">
        <w:rPr>
          <w:rFonts w:ascii="Verdana" w:hAnsi="Verdana"/>
          <w:b/>
          <w:bCs/>
          <w:sz w:val="16"/>
          <w:szCs w:val="16"/>
          <w:lang w:val="tr-TR"/>
        </w:rPr>
        <w:t xml:space="preserve"> </w:t>
      </w:r>
    </w:p>
    <w:p w14:paraId="31D4B9DF" w14:textId="54E4B4C5" w:rsidR="00252E59" w:rsidRDefault="00252E59" w:rsidP="00252E59">
      <w:pPr>
        <w:pStyle w:val="xxmsolistparagraph"/>
        <w:ind w:left="0"/>
        <w:rPr>
          <w:rFonts w:ascii="Verdana" w:hAnsi="Verdana"/>
          <w:sz w:val="16"/>
          <w:szCs w:val="16"/>
          <w:lang w:val="tr-TR"/>
        </w:rPr>
      </w:pPr>
      <w:r w:rsidRPr="00252E59">
        <w:rPr>
          <w:rFonts w:ascii="Verdana" w:hAnsi="Verdana"/>
          <w:sz w:val="16"/>
          <w:szCs w:val="16"/>
          <w:lang w:val="tr-TR"/>
        </w:rPr>
        <w:t xml:space="preserve">2020'nin ikinci çeyreğinden başlayarak, sonuçların küresel </w:t>
      </w:r>
      <w:r>
        <w:rPr>
          <w:rFonts w:ascii="Verdana" w:hAnsi="Verdana"/>
          <w:sz w:val="16"/>
          <w:szCs w:val="16"/>
          <w:lang w:val="tr-TR"/>
        </w:rPr>
        <w:t>kıyaslanabilirliğini</w:t>
      </w:r>
      <w:r w:rsidRPr="00252E59">
        <w:rPr>
          <w:rFonts w:ascii="Verdana" w:hAnsi="Verdana"/>
          <w:sz w:val="16"/>
          <w:szCs w:val="16"/>
          <w:lang w:val="tr-TR"/>
        </w:rPr>
        <w:t xml:space="preserve"> iyileştirmek için bir metodoloji benimsendi. On farklı sektörü incelemek yerine, ulusal işgücünün küçük bir yüzdesini oluşturan belirli kategoriler bir araya getirilerek birlikte ele alındı. İmalat, İnşaat, Toptan ve Perakende Ticaret, Konaklama ve hizmet sektörü (Finans, Emlak ve İş Hizmetleri) ankette kalmaya devam ediyor. “Diğer Üretim” sektörü Madencilik ve Çıkarma, yeşil endüstrileri (Tarım, Avcılık, Ormancılık ve Balıkçılık) ve enerji sektörünü (Elektrik, Gaz ve Su) içerir. “Diğer Hizmetler” sektörü, Kamu Sektörünü ve Ulaştırmayı </w:t>
      </w:r>
      <w:r>
        <w:rPr>
          <w:rFonts w:ascii="Verdana" w:hAnsi="Verdana"/>
          <w:sz w:val="16"/>
          <w:szCs w:val="16"/>
          <w:lang w:val="tr-TR"/>
        </w:rPr>
        <w:t>içeriyor</w:t>
      </w:r>
      <w:r w:rsidRPr="00252E59">
        <w:rPr>
          <w:rFonts w:ascii="Verdana" w:hAnsi="Verdana"/>
          <w:sz w:val="16"/>
          <w:szCs w:val="16"/>
          <w:lang w:val="tr-TR"/>
        </w:rPr>
        <w:t>.</w:t>
      </w:r>
      <w:r>
        <w:rPr>
          <w:rFonts w:ascii="Verdana" w:hAnsi="Verdana"/>
          <w:sz w:val="16"/>
          <w:szCs w:val="16"/>
          <w:lang w:val="tr-TR"/>
        </w:rPr>
        <w:t xml:space="preserve"> </w:t>
      </w:r>
      <w:r w:rsidRPr="00252E59">
        <w:rPr>
          <w:rFonts w:ascii="Verdana" w:hAnsi="Verdana"/>
          <w:sz w:val="16"/>
          <w:szCs w:val="16"/>
          <w:lang w:val="tr-TR"/>
        </w:rPr>
        <w:t>Verilerin ülkeler arasında nasıl ağırlıklandırılacağına ilişkin değişiklikler de uygulandı. Daha önce veriler, ülkelerin ve bölgelerin boyutuna göre farklı şekilde işleniyor ve ağırlıklandırılıyordu, ancak 2020'nin ikinci çeyreğinden itibaren incelenen tüm bölgeler aynı analitik modeli kullanıyor. Sonuç olarak, rakamlar daha tutarlı ve uluslararası olarak karşılaştırılabilir olacaktır.</w:t>
      </w:r>
    </w:p>
    <w:p w14:paraId="64F7DC81" w14:textId="3D8219A4" w:rsidR="00252E59" w:rsidRDefault="00252E59" w:rsidP="00252E59">
      <w:pPr>
        <w:pStyle w:val="xxmsolistparagraph"/>
        <w:ind w:left="0"/>
        <w:rPr>
          <w:rFonts w:ascii="Verdana" w:hAnsi="Verdana"/>
          <w:sz w:val="16"/>
          <w:szCs w:val="16"/>
          <w:lang w:val="tr-TR"/>
        </w:rPr>
      </w:pPr>
      <w:r w:rsidRPr="00252E59">
        <w:rPr>
          <w:rFonts w:ascii="Verdana" w:hAnsi="Verdana"/>
          <w:sz w:val="16"/>
          <w:szCs w:val="16"/>
          <w:lang w:val="tr-TR"/>
        </w:rPr>
        <w:t xml:space="preserve">* İstihdam Görünümü verilerini toplamak için kullanılan metodoloji, Q1 2022 raporu için 40 </w:t>
      </w:r>
      <w:r>
        <w:rPr>
          <w:rFonts w:ascii="Verdana" w:hAnsi="Verdana"/>
          <w:sz w:val="16"/>
          <w:szCs w:val="16"/>
          <w:lang w:val="tr-TR"/>
        </w:rPr>
        <w:t>pazarı kapsayacak şekilde</w:t>
      </w:r>
      <w:r w:rsidRPr="00252E59">
        <w:rPr>
          <w:rFonts w:ascii="Verdana" w:hAnsi="Verdana"/>
          <w:sz w:val="16"/>
          <w:szCs w:val="16"/>
          <w:lang w:val="tr-TR"/>
        </w:rPr>
        <w:t xml:space="preserve"> </w:t>
      </w:r>
      <w:r>
        <w:rPr>
          <w:rFonts w:ascii="Verdana" w:hAnsi="Verdana"/>
          <w:sz w:val="16"/>
          <w:szCs w:val="16"/>
          <w:lang w:val="tr-TR"/>
        </w:rPr>
        <w:t>dijitalleştirilmiştir</w:t>
      </w:r>
      <w:r w:rsidRPr="00252E59">
        <w:rPr>
          <w:rFonts w:ascii="Verdana" w:hAnsi="Verdana"/>
          <w:sz w:val="16"/>
          <w:szCs w:val="16"/>
          <w:lang w:val="tr-TR"/>
        </w:rPr>
        <w:t xml:space="preserve">. Önceki çeyreklerde yanıt verenlerle telefon yoluyla iletişime </w:t>
      </w:r>
      <w:r>
        <w:rPr>
          <w:rFonts w:ascii="Verdana" w:hAnsi="Verdana"/>
          <w:sz w:val="16"/>
          <w:szCs w:val="16"/>
          <w:lang w:val="tr-TR"/>
        </w:rPr>
        <w:t>geçilmişken</w:t>
      </w:r>
      <w:r w:rsidRPr="00252E59">
        <w:rPr>
          <w:rFonts w:ascii="Verdana" w:hAnsi="Verdana"/>
          <w:sz w:val="16"/>
          <w:szCs w:val="16"/>
          <w:lang w:val="tr-TR"/>
        </w:rPr>
        <w:t xml:space="preserve"> veriler artık çevrimiçi olarak </w:t>
      </w:r>
      <w:r>
        <w:rPr>
          <w:rFonts w:ascii="Verdana" w:hAnsi="Verdana"/>
          <w:sz w:val="16"/>
          <w:szCs w:val="16"/>
          <w:lang w:val="tr-TR"/>
        </w:rPr>
        <w:t>toplanmaktadır</w:t>
      </w:r>
      <w:r w:rsidRPr="00252E59">
        <w:rPr>
          <w:rFonts w:ascii="Verdana" w:hAnsi="Verdana"/>
          <w:sz w:val="16"/>
          <w:szCs w:val="16"/>
          <w:lang w:val="tr-TR"/>
        </w:rPr>
        <w:t xml:space="preserve">. Katılımcılar, çift katılımlı çevrimiçi panellerin üyeleridir ve anketi tamamlamaya teşvik edilirler. Çevrimiçi anketlerin standart bulgularına uygun olarak, artık daha fazla insan </w:t>
      </w:r>
      <w:r>
        <w:rPr>
          <w:rFonts w:ascii="Verdana" w:hAnsi="Verdana"/>
          <w:sz w:val="16"/>
          <w:szCs w:val="16"/>
          <w:lang w:val="tr-TR"/>
        </w:rPr>
        <w:t xml:space="preserve">pozisyon </w:t>
      </w:r>
      <w:proofErr w:type="gramStart"/>
      <w:r w:rsidR="00997250">
        <w:rPr>
          <w:rFonts w:ascii="Verdana" w:hAnsi="Verdana"/>
          <w:sz w:val="16"/>
          <w:szCs w:val="16"/>
          <w:lang w:val="tr-TR"/>
        </w:rPr>
        <w:t>almakta</w:t>
      </w:r>
      <w:r>
        <w:rPr>
          <w:rFonts w:ascii="Verdana" w:hAnsi="Verdana"/>
          <w:sz w:val="16"/>
          <w:szCs w:val="16"/>
          <w:lang w:val="tr-TR"/>
        </w:rPr>
        <w:t xml:space="preserve"> </w:t>
      </w:r>
      <w:r w:rsidRPr="00252E59">
        <w:rPr>
          <w:rFonts w:ascii="Verdana" w:hAnsi="Verdana"/>
          <w:sz w:val="16"/>
          <w:szCs w:val="16"/>
          <w:lang w:val="tr-TR"/>
        </w:rPr>
        <w:t>-</w:t>
      </w:r>
      <w:proofErr w:type="gramEnd"/>
      <w:r w:rsidRPr="00252E59">
        <w:rPr>
          <w:rFonts w:ascii="Verdana" w:hAnsi="Verdana"/>
          <w:sz w:val="16"/>
          <w:szCs w:val="16"/>
          <w:lang w:val="tr-TR"/>
        </w:rPr>
        <w:t xml:space="preserve"> işgücünün artacağını veya azalacağını veya hiçbir değişiklik olmayacağını </w:t>
      </w:r>
      <w:r>
        <w:rPr>
          <w:rFonts w:ascii="Verdana" w:hAnsi="Verdana"/>
          <w:sz w:val="16"/>
          <w:szCs w:val="16"/>
          <w:lang w:val="tr-TR"/>
        </w:rPr>
        <w:t>belirtmektedir</w:t>
      </w:r>
      <w:r w:rsidRPr="00252E59">
        <w:rPr>
          <w:rFonts w:ascii="Verdana" w:hAnsi="Verdana"/>
          <w:sz w:val="16"/>
          <w:szCs w:val="16"/>
          <w:lang w:val="tr-TR"/>
        </w:rPr>
        <w:t xml:space="preserve">. Net İstihdam Görünümü yalnızca artış veya azalış </w:t>
      </w:r>
      <w:r>
        <w:rPr>
          <w:rFonts w:ascii="Verdana" w:hAnsi="Verdana"/>
          <w:sz w:val="16"/>
          <w:szCs w:val="16"/>
          <w:lang w:val="tr-TR"/>
        </w:rPr>
        <w:t>yanıtı veren</w:t>
      </w:r>
      <w:r w:rsidRPr="00252E59">
        <w:rPr>
          <w:rFonts w:ascii="Verdana" w:hAnsi="Verdana"/>
          <w:sz w:val="16"/>
          <w:szCs w:val="16"/>
          <w:lang w:val="tr-TR"/>
        </w:rPr>
        <w:t xml:space="preserve"> kişilere dayandığından, bu daha yüksek düzeydeki katılımın sonucu, metodoloji değişikliğinin daha yüksek bir Görünüme katkıda bulunabileceği anlamına </w:t>
      </w:r>
      <w:r>
        <w:rPr>
          <w:rFonts w:ascii="Verdana" w:hAnsi="Verdana"/>
          <w:sz w:val="16"/>
          <w:szCs w:val="16"/>
          <w:lang w:val="tr-TR"/>
        </w:rPr>
        <w:t>gelmektedir</w:t>
      </w:r>
      <w:r w:rsidRPr="00252E59">
        <w:rPr>
          <w:rFonts w:ascii="Verdana" w:hAnsi="Verdana"/>
          <w:sz w:val="16"/>
          <w:szCs w:val="16"/>
          <w:lang w:val="tr-TR"/>
        </w:rPr>
        <w:t>. 1000'lik bir örneklemde +/-%3'lük bir hata payı vardır. Sorulan soru ve yanıtlayan profili değişme</w:t>
      </w:r>
      <w:r>
        <w:rPr>
          <w:rFonts w:ascii="Verdana" w:hAnsi="Verdana"/>
          <w:sz w:val="16"/>
          <w:szCs w:val="16"/>
          <w:lang w:val="tr-TR"/>
        </w:rPr>
        <w:t>miştir</w:t>
      </w:r>
      <w:r w:rsidRPr="00252E59">
        <w:rPr>
          <w:rFonts w:ascii="Verdana" w:hAnsi="Verdana"/>
          <w:sz w:val="16"/>
          <w:szCs w:val="16"/>
          <w:lang w:val="tr-TR"/>
        </w:rPr>
        <w:t>. Organizasyon ve sektör boyutu, uluslararası karşılaştırmalara izin vermek için tüm ülkelerde standartlaştırılmıştır.</w:t>
      </w:r>
    </w:p>
    <w:p w14:paraId="1012EB43" w14:textId="56807210" w:rsidR="00252E59" w:rsidRPr="00252E59" w:rsidRDefault="00252E59" w:rsidP="00252E59">
      <w:pPr>
        <w:pStyle w:val="xxmsolistparagraph"/>
        <w:ind w:left="0"/>
        <w:rPr>
          <w:rFonts w:ascii="Verdana" w:hAnsi="Verdana"/>
          <w:sz w:val="16"/>
          <w:szCs w:val="16"/>
          <w:lang w:val="tr-TR"/>
        </w:rPr>
      </w:pPr>
      <w:r>
        <w:rPr>
          <w:rFonts w:ascii="Verdana" w:hAnsi="Verdana"/>
          <w:sz w:val="16"/>
          <w:szCs w:val="16"/>
          <w:lang w:val="tr-TR"/>
        </w:rPr>
        <w:lastRenderedPageBreak/>
        <w:t xml:space="preserve">**Anket verileri Ekim 2021’de, Omicron varyantına dair bilinirlikten önce toplanmıştır. </w:t>
      </w:r>
    </w:p>
    <w:p w14:paraId="5818BD03" w14:textId="77777777" w:rsidR="005E619B" w:rsidRDefault="005E619B" w:rsidP="00041CC5">
      <w:pPr>
        <w:overflowPunct/>
        <w:autoSpaceDE/>
        <w:autoSpaceDN/>
        <w:adjustRightInd/>
        <w:textAlignment w:val="auto"/>
        <w:rPr>
          <w:rFonts w:ascii="Calibri" w:hAnsi="Calibri" w:cs="Calibri"/>
          <w:color w:val="000000"/>
          <w:sz w:val="22"/>
          <w:szCs w:val="22"/>
          <w:lang w:val="tr-TR" w:eastAsia="tr-TR"/>
        </w:rPr>
      </w:pPr>
    </w:p>
    <w:p w14:paraId="38AB4EC4" w14:textId="77777777" w:rsidR="00041CC5" w:rsidRPr="00041CC5" w:rsidRDefault="00041CC5" w:rsidP="005D4D68">
      <w:pPr>
        <w:spacing w:line="276" w:lineRule="auto"/>
        <w:ind w:right="-241"/>
        <w:jc w:val="both"/>
        <w:rPr>
          <w:color w:val="808080" w:themeColor="background1" w:themeShade="80"/>
          <w:lang w:val="tr-TR"/>
        </w:rPr>
      </w:pPr>
    </w:p>
    <w:sectPr w:rsidR="00041CC5" w:rsidRPr="00041CC5" w:rsidSect="00DE3F3F">
      <w:headerReference w:type="default" r:id="rId12"/>
      <w:pgSz w:w="12240" w:h="15840" w:code="1"/>
      <w:pgMar w:top="1276" w:right="1325" w:bottom="1560" w:left="1276"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9E97A" w14:textId="77777777" w:rsidR="00464B7A" w:rsidRDefault="00464B7A">
      <w:r>
        <w:separator/>
      </w:r>
    </w:p>
  </w:endnote>
  <w:endnote w:type="continuationSeparator" w:id="0">
    <w:p w14:paraId="285CE677" w14:textId="77777777" w:rsidR="00464B7A" w:rsidRDefault="00464B7A">
      <w:r>
        <w:continuationSeparator/>
      </w:r>
    </w:p>
  </w:endnote>
  <w:endnote w:type="continuationNotice" w:id="1">
    <w:p w14:paraId="63556B11" w14:textId="77777777" w:rsidR="00464B7A" w:rsidRDefault="00464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erriweather">
    <w:charset w:val="A2"/>
    <w:family w:val="auto"/>
    <w:pitch w:val="variable"/>
    <w:sig w:usb0="20000207" w:usb1="00000002"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206FD" w14:textId="77777777" w:rsidR="00464B7A" w:rsidRDefault="00464B7A">
      <w:r>
        <w:separator/>
      </w:r>
    </w:p>
  </w:footnote>
  <w:footnote w:type="continuationSeparator" w:id="0">
    <w:p w14:paraId="3055BFE6" w14:textId="77777777" w:rsidR="00464B7A" w:rsidRDefault="00464B7A">
      <w:r>
        <w:continuationSeparator/>
      </w:r>
    </w:p>
  </w:footnote>
  <w:footnote w:type="continuationNotice" w:id="1">
    <w:p w14:paraId="3F38EB73" w14:textId="77777777" w:rsidR="00464B7A" w:rsidRDefault="00464B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4294" w14:textId="0CC75CC1" w:rsidR="001638B7" w:rsidRDefault="001638B7">
    <w:pPr>
      <w:pStyle w:val="stBilgi"/>
      <w:jc w:val="right"/>
    </w:pPr>
  </w:p>
  <w:p w14:paraId="30501324" w14:textId="77777777" w:rsidR="001638B7" w:rsidRDefault="001638B7">
    <w:pPr>
      <w:pStyle w:val="stBilgi"/>
      <w:jc w:val="right"/>
      <w:rPr>
        <w:rFonts w:ascii="Arial" w:hAnsi="Arial" w:cs="Arial"/>
      </w:rPr>
    </w:pPr>
  </w:p>
  <w:p w14:paraId="0AFB0AB9" w14:textId="77777777" w:rsidR="001638B7" w:rsidRDefault="001638B7">
    <w:pPr>
      <w:pStyle w:val="stBilgi"/>
      <w:ind w:right="1440"/>
      <w:jc w:val="right"/>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0DF"/>
    <w:multiLevelType w:val="hybridMultilevel"/>
    <w:tmpl w:val="C9B2458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612F08"/>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76D25"/>
    <w:multiLevelType w:val="hybridMultilevel"/>
    <w:tmpl w:val="59C0B60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21253E4"/>
    <w:multiLevelType w:val="hybridMultilevel"/>
    <w:tmpl w:val="20BE8CAC"/>
    <w:lvl w:ilvl="0" w:tplc="E84AF94A">
      <w:numFmt w:val="bullet"/>
      <w:lvlText w:val="-"/>
      <w:lvlJc w:val="left"/>
      <w:pPr>
        <w:ind w:left="720" w:hanging="360"/>
      </w:pPr>
      <w:rPr>
        <w:rFonts w:ascii="Verdana" w:eastAsia="Times New Roman" w:hAnsi="Verdan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27049E"/>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D34CD7"/>
    <w:multiLevelType w:val="hybridMultilevel"/>
    <w:tmpl w:val="1F0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0E1913"/>
    <w:multiLevelType w:val="hybridMultilevel"/>
    <w:tmpl w:val="B9BE3B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D397BCA"/>
    <w:multiLevelType w:val="hybridMultilevel"/>
    <w:tmpl w:val="98B83F16"/>
    <w:lvl w:ilvl="0" w:tplc="871E26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0AA6A6A"/>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1A3D00"/>
    <w:multiLevelType w:val="hybridMultilevel"/>
    <w:tmpl w:val="C6A2BBCC"/>
    <w:lvl w:ilvl="0" w:tplc="2E52890A">
      <w:start w:val="1"/>
      <w:numFmt w:val="bullet"/>
      <w:lvlText w:val="•"/>
      <w:lvlJc w:val="left"/>
      <w:pPr>
        <w:tabs>
          <w:tab w:val="num" w:pos="720"/>
        </w:tabs>
        <w:ind w:left="720" w:hanging="360"/>
      </w:pPr>
      <w:rPr>
        <w:rFonts w:ascii="Arial" w:hAnsi="Arial" w:hint="default"/>
      </w:rPr>
    </w:lvl>
    <w:lvl w:ilvl="1" w:tplc="A8346E64" w:tentative="1">
      <w:start w:val="1"/>
      <w:numFmt w:val="bullet"/>
      <w:lvlText w:val="•"/>
      <w:lvlJc w:val="left"/>
      <w:pPr>
        <w:tabs>
          <w:tab w:val="num" w:pos="1440"/>
        </w:tabs>
        <w:ind w:left="1440" w:hanging="360"/>
      </w:pPr>
      <w:rPr>
        <w:rFonts w:ascii="Arial" w:hAnsi="Arial" w:hint="default"/>
      </w:rPr>
    </w:lvl>
    <w:lvl w:ilvl="2" w:tplc="81BA4BBA" w:tentative="1">
      <w:start w:val="1"/>
      <w:numFmt w:val="bullet"/>
      <w:lvlText w:val="•"/>
      <w:lvlJc w:val="left"/>
      <w:pPr>
        <w:tabs>
          <w:tab w:val="num" w:pos="2160"/>
        </w:tabs>
        <w:ind w:left="2160" w:hanging="360"/>
      </w:pPr>
      <w:rPr>
        <w:rFonts w:ascii="Arial" w:hAnsi="Arial" w:hint="default"/>
      </w:rPr>
    </w:lvl>
    <w:lvl w:ilvl="3" w:tplc="702267E4" w:tentative="1">
      <w:start w:val="1"/>
      <w:numFmt w:val="bullet"/>
      <w:lvlText w:val="•"/>
      <w:lvlJc w:val="left"/>
      <w:pPr>
        <w:tabs>
          <w:tab w:val="num" w:pos="2880"/>
        </w:tabs>
        <w:ind w:left="2880" w:hanging="360"/>
      </w:pPr>
      <w:rPr>
        <w:rFonts w:ascii="Arial" w:hAnsi="Arial" w:hint="default"/>
      </w:rPr>
    </w:lvl>
    <w:lvl w:ilvl="4" w:tplc="18108346" w:tentative="1">
      <w:start w:val="1"/>
      <w:numFmt w:val="bullet"/>
      <w:lvlText w:val="•"/>
      <w:lvlJc w:val="left"/>
      <w:pPr>
        <w:tabs>
          <w:tab w:val="num" w:pos="3600"/>
        </w:tabs>
        <w:ind w:left="3600" w:hanging="360"/>
      </w:pPr>
      <w:rPr>
        <w:rFonts w:ascii="Arial" w:hAnsi="Arial" w:hint="default"/>
      </w:rPr>
    </w:lvl>
    <w:lvl w:ilvl="5" w:tplc="9EC459FE" w:tentative="1">
      <w:start w:val="1"/>
      <w:numFmt w:val="bullet"/>
      <w:lvlText w:val="•"/>
      <w:lvlJc w:val="left"/>
      <w:pPr>
        <w:tabs>
          <w:tab w:val="num" w:pos="4320"/>
        </w:tabs>
        <w:ind w:left="4320" w:hanging="360"/>
      </w:pPr>
      <w:rPr>
        <w:rFonts w:ascii="Arial" w:hAnsi="Arial" w:hint="default"/>
      </w:rPr>
    </w:lvl>
    <w:lvl w:ilvl="6" w:tplc="E26E2836" w:tentative="1">
      <w:start w:val="1"/>
      <w:numFmt w:val="bullet"/>
      <w:lvlText w:val="•"/>
      <w:lvlJc w:val="left"/>
      <w:pPr>
        <w:tabs>
          <w:tab w:val="num" w:pos="5040"/>
        </w:tabs>
        <w:ind w:left="5040" w:hanging="360"/>
      </w:pPr>
      <w:rPr>
        <w:rFonts w:ascii="Arial" w:hAnsi="Arial" w:hint="default"/>
      </w:rPr>
    </w:lvl>
    <w:lvl w:ilvl="7" w:tplc="FB1C1668" w:tentative="1">
      <w:start w:val="1"/>
      <w:numFmt w:val="bullet"/>
      <w:lvlText w:val="•"/>
      <w:lvlJc w:val="left"/>
      <w:pPr>
        <w:tabs>
          <w:tab w:val="num" w:pos="5760"/>
        </w:tabs>
        <w:ind w:left="5760" w:hanging="360"/>
      </w:pPr>
      <w:rPr>
        <w:rFonts w:ascii="Arial" w:hAnsi="Arial" w:hint="default"/>
      </w:rPr>
    </w:lvl>
    <w:lvl w:ilvl="8" w:tplc="FAECD9F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392750"/>
    <w:multiLevelType w:val="hybridMultilevel"/>
    <w:tmpl w:val="111A98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1303983"/>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496A47"/>
    <w:multiLevelType w:val="hybridMultilevel"/>
    <w:tmpl w:val="ED8E2A1C"/>
    <w:lvl w:ilvl="0" w:tplc="3A483C18">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6114575"/>
    <w:multiLevelType w:val="hybridMultilevel"/>
    <w:tmpl w:val="CDD29ECC"/>
    <w:lvl w:ilvl="0" w:tplc="97645ADC">
      <w:start w:val="1"/>
      <w:numFmt w:val="bullet"/>
      <w:lvlText w:val=""/>
      <w:lvlJc w:val="left"/>
      <w:pPr>
        <w:ind w:left="720" w:hanging="360"/>
      </w:pPr>
      <w:rPr>
        <w:rFonts w:ascii="Symbol" w:hAnsi="Symbol" w:hint="default"/>
      </w:rPr>
    </w:lvl>
    <w:lvl w:ilvl="1" w:tplc="1D18800C">
      <w:start w:val="1"/>
      <w:numFmt w:val="bullet"/>
      <w:lvlText w:val="o"/>
      <w:lvlJc w:val="left"/>
      <w:pPr>
        <w:ind w:left="1440" w:hanging="360"/>
      </w:pPr>
      <w:rPr>
        <w:rFonts w:ascii="Courier New" w:hAnsi="Courier New" w:hint="default"/>
      </w:rPr>
    </w:lvl>
    <w:lvl w:ilvl="2" w:tplc="EA36C318">
      <w:start w:val="1"/>
      <w:numFmt w:val="bullet"/>
      <w:lvlText w:val=""/>
      <w:lvlJc w:val="left"/>
      <w:pPr>
        <w:ind w:left="2160" w:hanging="360"/>
      </w:pPr>
      <w:rPr>
        <w:rFonts w:ascii="Wingdings" w:hAnsi="Wingdings" w:hint="default"/>
      </w:rPr>
    </w:lvl>
    <w:lvl w:ilvl="3" w:tplc="09848F86">
      <w:start w:val="1"/>
      <w:numFmt w:val="bullet"/>
      <w:lvlText w:val=""/>
      <w:lvlJc w:val="left"/>
      <w:pPr>
        <w:ind w:left="2880" w:hanging="360"/>
      </w:pPr>
      <w:rPr>
        <w:rFonts w:ascii="Symbol" w:hAnsi="Symbol" w:hint="default"/>
      </w:rPr>
    </w:lvl>
    <w:lvl w:ilvl="4" w:tplc="AE441C8E">
      <w:start w:val="1"/>
      <w:numFmt w:val="bullet"/>
      <w:lvlText w:val="o"/>
      <w:lvlJc w:val="left"/>
      <w:pPr>
        <w:ind w:left="3600" w:hanging="360"/>
      </w:pPr>
      <w:rPr>
        <w:rFonts w:ascii="Courier New" w:hAnsi="Courier New" w:hint="default"/>
      </w:rPr>
    </w:lvl>
    <w:lvl w:ilvl="5" w:tplc="D85CE7B6">
      <w:start w:val="1"/>
      <w:numFmt w:val="bullet"/>
      <w:lvlText w:val=""/>
      <w:lvlJc w:val="left"/>
      <w:pPr>
        <w:ind w:left="4320" w:hanging="360"/>
      </w:pPr>
      <w:rPr>
        <w:rFonts w:ascii="Wingdings" w:hAnsi="Wingdings" w:hint="default"/>
      </w:rPr>
    </w:lvl>
    <w:lvl w:ilvl="6" w:tplc="D9C2603E">
      <w:start w:val="1"/>
      <w:numFmt w:val="bullet"/>
      <w:lvlText w:val=""/>
      <w:lvlJc w:val="left"/>
      <w:pPr>
        <w:ind w:left="5040" w:hanging="360"/>
      </w:pPr>
      <w:rPr>
        <w:rFonts w:ascii="Symbol" w:hAnsi="Symbol" w:hint="default"/>
      </w:rPr>
    </w:lvl>
    <w:lvl w:ilvl="7" w:tplc="C40ECCB4">
      <w:start w:val="1"/>
      <w:numFmt w:val="bullet"/>
      <w:lvlText w:val="o"/>
      <w:lvlJc w:val="left"/>
      <w:pPr>
        <w:ind w:left="5760" w:hanging="360"/>
      </w:pPr>
      <w:rPr>
        <w:rFonts w:ascii="Courier New" w:hAnsi="Courier New" w:hint="default"/>
      </w:rPr>
    </w:lvl>
    <w:lvl w:ilvl="8" w:tplc="A8D22B2E">
      <w:start w:val="1"/>
      <w:numFmt w:val="bullet"/>
      <w:lvlText w:val=""/>
      <w:lvlJc w:val="left"/>
      <w:pPr>
        <w:ind w:left="6480" w:hanging="360"/>
      </w:pPr>
      <w:rPr>
        <w:rFonts w:ascii="Wingdings" w:hAnsi="Wingdings" w:hint="default"/>
      </w:rPr>
    </w:lvl>
  </w:abstractNum>
  <w:abstractNum w:abstractNumId="14" w15:restartNumberingAfterBreak="0">
    <w:nsid w:val="76D63505"/>
    <w:multiLevelType w:val="hybridMultilevel"/>
    <w:tmpl w:val="7C207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7"/>
  </w:num>
  <w:num w:numId="5">
    <w:abstractNumId w:val="13"/>
  </w:num>
  <w:num w:numId="6">
    <w:abstractNumId w:val="12"/>
  </w:num>
  <w:num w:numId="7">
    <w:abstractNumId w:val="9"/>
  </w:num>
  <w:num w:numId="8">
    <w:abstractNumId w:val="14"/>
  </w:num>
  <w:num w:numId="9">
    <w:abstractNumId w:val="10"/>
  </w:num>
  <w:num w:numId="10">
    <w:abstractNumId w:val="6"/>
  </w:num>
  <w:num w:numId="11">
    <w:abstractNumId w:val="0"/>
  </w:num>
  <w:num w:numId="12">
    <w:abstractNumId w:val="1"/>
  </w:num>
  <w:num w:numId="13">
    <w:abstractNumId w:val="11"/>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tr-TR" w:vendorID="64" w:dllVersion="0" w:nlCheck="1" w:checkStyle="0"/>
  <w:activeWritingStyle w:appName="MSWord" w:lang="tr-TR"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9C"/>
    <w:rsid w:val="00005754"/>
    <w:rsid w:val="00010699"/>
    <w:rsid w:val="00014F0E"/>
    <w:rsid w:val="000165C2"/>
    <w:rsid w:val="00021255"/>
    <w:rsid w:val="00027BD2"/>
    <w:rsid w:val="000315EB"/>
    <w:rsid w:val="00033A4D"/>
    <w:rsid w:val="00033E96"/>
    <w:rsid w:val="000347F8"/>
    <w:rsid w:val="000349D9"/>
    <w:rsid w:val="00041CC5"/>
    <w:rsid w:val="00054926"/>
    <w:rsid w:val="00057C26"/>
    <w:rsid w:val="00072139"/>
    <w:rsid w:val="000775F5"/>
    <w:rsid w:val="00077FEE"/>
    <w:rsid w:val="00080B29"/>
    <w:rsid w:val="00081E42"/>
    <w:rsid w:val="00084BA4"/>
    <w:rsid w:val="000921C2"/>
    <w:rsid w:val="00096EEC"/>
    <w:rsid w:val="000B329F"/>
    <w:rsid w:val="000B464C"/>
    <w:rsid w:val="000C3880"/>
    <w:rsid w:val="000C7CB5"/>
    <w:rsid w:val="000E04D0"/>
    <w:rsid w:val="000F0764"/>
    <w:rsid w:val="000F6335"/>
    <w:rsid w:val="001030A8"/>
    <w:rsid w:val="001043DB"/>
    <w:rsid w:val="00107AC3"/>
    <w:rsid w:val="00110C02"/>
    <w:rsid w:val="00117680"/>
    <w:rsid w:val="00120022"/>
    <w:rsid w:val="00121874"/>
    <w:rsid w:val="001347A2"/>
    <w:rsid w:val="00135E55"/>
    <w:rsid w:val="00144039"/>
    <w:rsid w:val="00150FAE"/>
    <w:rsid w:val="0016078C"/>
    <w:rsid w:val="00160DAF"/>
    <w:rsid w:val="001638B7"/>
    <w:rsid w:val="00166365"/>
    <w:rsid w:val="00172C4F"/>
    <w:rsid w:val="00177569"/>
    <w:rsid w:val="00177C9F"/>
    <w:rsid w:val="00191152"/>
    <w:rsid w:val="00195443"/>
    <w:rsid w:val="001A0174"/>
    <w:rsid w:val="001A5C8B"/>
    <w:rsid w:val="001B0F30"/>
    <w:rsid w:val="001B20E2"/>
    <w:rsid w:val="001B6B8A"/>
    <w:rsid w:val="001C42C5"/>
    <w:rsid w:val="001C5DA1"/>
    <w:rsid w:val="001C5E8A"/>
    <w:rsid w:val="001C7D96"/>
    <w:rsid w:val="001D03E0"/>
    <w:rsid w:val="001D0C3C"/>
    <w:rsid w:val="001D4F00"/>
    <w:rsid w:val="001D640F"/>
    <w:rsid w:val="001E4AE8"/>
    <w:rsid w:val="001E72AD"/>
    <w:rsid w:val="001F1199"/>
    <w:rsid w:val="001F3CD2"/>
    <w:rsid w:val="001F4E7B"/>
    <w:rsid w:val="001F57F2"/>
    <w:rsid w:val="001F78A2"/>
    <w:rsid w:val="00201B82"/>
    <w:rsid w:val="002053C9"/>
    <w:rsid w:val="0021029A"/>
    <w:rsid w:val="00221124"/>
    <w:rsid w:val="00221CA1"/>
    <w:rsid w:val="0022575A"/>
    <w:rsid w:val="00225A64"/>
    <w:rsid w:val="0023159F"/>
    <w:rsid w:val="00231871"/>
    <w:rsid w:val="00235578"/>
    <w:rsid w:val="002411CB"/>
    <w:rsid w:val="00243E24"/>
    <w:rsid w:val="00244C34"/>
    <w:rsid w:val="002528F9"/>
    <w:rsid w:val="00252E59"/>
    <w:rsid w:val="00253F64"/>
    <w:rsid w:val="002668E1"/>
    <w:rsid w:val="00266A3E"/>
    <w:rsid w:val="00266D67"/>
    <w:rsid w:val="002714E3"/>
    <w:rsid w:val="002718B7"/>
    <w:rsid w:val="002742B4"/>
    <w:rsid w:val="002926AE"/>
    <w:rsid w:val="00293B3A"/>
    <w:rsid w:val="002A1491"/>
    <w:rsid w:val="002A540F"/>
    <w:rsid w:val="002B7AC9"/>
    <w:rsid w:val="002C13C6"/>
    <w:rsid w:val="002C2C16"/>
    <w:rsid w:val="002C33A1"/>
    <w:rsid w:val="002D0D8E"/>
    <w:rsid w:val="002D18BE"/>
    <w:rsid w:val="002D5FBD"/>
    <w:rsid w:val="002D669C"/>
    <w:rsid w:val="002D7A16"/>
    <w:rsid w:val="002E2FC2"/>
    <w:rsid w:val="002F158C"/>
    <w:rsid w:val="002F4DF5"/>
    <w:rsid w:val="002F5A86"/>
    <w:rsid w:val="00300631"/>
    <w:rsid w:val="003057AB"/>
    <w:rsid w:val="00307A06"/>
    <w:rsid w:val="003103FA"/>
    <w:rsid w:val="003124EB"/>
    <w:rsid w:val="00313A5B"/>
    <w:rsid w:val="00323EC9"/>
    <w:rsid w:val="00325183"/>
    <w:rsid w:val="003268BE"/>
    <w:rsid w:val="00326A67"/>
    <w:rsid w:val="0032754E"/>
    <w:rsid w:val="003319B6"/>
    <w:rsid w:val="00331D5E"/>
    <w:rsid w:val="003361CA"/>
    <w:rsid w:val="00336E10"/>
    <w:rsid w:val="0033717A"/>
    <w:rsid w:val="00353BF0"/>
    <w:rsid w:val="00354BC7"/>
    <w:rsid w:val="00355226"/>
    <w:rsid w:val="00355CAC"/>
    <w:rsid w:val="00357B22"/>
    <w:rsid w:val="00363E43"/>
    <w:rsid w:val="00363EE0"/>
    <w:rsid w:val="00370320"/>
    <w:rsid w:val="0037043C"/>
    <w:rsid w:val="00372E3F"/>
    <w:rsid w:val="00374D44"/>
    <w:rsid w:val="0037541D"/>
    <w:rsid w:val="00377A1D"/>
    <w:rsid w:val="00382AF8"/>
    <w:rsid w:val="00385368"/>
    <w:rsid w:val="00393D13"/>
    <w:rsid w:val="00393E84"/>
    <w:rsid w:val="00396463"/>
    <w:rsid w:val="003A7712"/>
    <w:rsid w:val="003B01C7"/>
    <w:rsid w:val="003B0F59"/>
    <w:rsid w:val="003B3F3E"/>
    <w:rsid w:val="003B5117"/>
    <w:rsid w:val="003B5445"/>
    <w:rsid w:val="003B573D"/>
    <w:rsid w:val="003B59D1"/>
    <w:rsid w:val="003B5D65"/>
    <w:rsid w:val="003C011C"/>
    <w:rsid w:val="003C4422"/>
    <w:rsid w:val="003C454D"/>
    <w:rsid w:val="003C5613"/>
    <w:rsid w:val="003D32AA"/>
    <w:rsid w:val="003D3E08"/>
    <w:rsid w:val="003D69D3"/>
    <w:rsid w:val="003E1884"/>
    <w:rsid w:val="003E18F3"/>
    <w:rsid w:val="003E4615"/>
    <w:rsid w:val="003E489E"/>
    <w:rsid w:val="003F59D3"/>
    <w:rsid w:val="0040127A"/>
    <w:rsid w:val="00401FA3"/>
    <w:rsid w:val="004041CA"/>
    <w:rsid w:val="004060D7"/>
    <w:rsid w:val="0040669A"/>
    <w:rsid w:val="00407ABE"/>
    <w:rsid w:val="00412BD2"/>
    <w:rsid w:val="00423D05"/>
    <w:rsid w:val="00424723"/>
    <w:rsid w:val="00424FC5"/>
    <w:rsid w:val="00431B78"/>
    <w:rsid w:val="004353CA"/>
    <w:rsid w:val="00444F90"/>
    <w:rsid w:val="00450DC1"/>
    <w:rsid w:val="004515C1"/>
    <w:rsid w:val="00453851"/>
    <w:rsid w:val="00454B1A"/>
    <w:rsid w:val="00454B9F"/>
    <w:rsid w:val="0045756F"/>
    <w:rsid w:val="00457D5B"/>
    <w:rsid w:val="00462136"/>
    <w:rsid w:val="00464B7A"/>
    <w:rsid w:val="00470A70"/>
    <w:rsid w:val="00470EB0"/>
    <w:rsid w:val="00480F53"/>
    <w:rsid w:val="00481AE4"/>
    <w:rsid w:val="0048594E"/>
    <w:rsid w:val="00485BA8"/>
    <w:rsid w:val="004931BE"/>
    <w:rsid w:val="00494C2F"/>
    <w:rsid w:val="004961DF"/>
    <w:rsid w:val="004A4E17"/>
    <w:rsid w:val="004A698E"/>
    <w:rsid w:val="004B0AF7"/>
    <w:rsid w:val="004B2167"/>
    <w:rsid w:val="004B237E"/>
    <w:rsid w:val="004B2A5E"/>
    <w:rsid w:val="004B3AD3"/>
    <w:rsid w:val="004C2672"/>
    <w:rsid w:val="004C2FDE"/>
    <w:rsid w:val="004C6E65"/>
    <w:rsid w:val="004D497F"/>
    <w:rsid w:val="004D66B8"/>
    <w:rsid w:val="004D6CA0"/>
    <w:rsid w:val="004D75E0"/>
    <w:rsid w:val="004E667C"/>
    <w:rsid w:val="004F1CBC"/>
    <w:rsid w:val="004F633D"/>
    <w:rsid w:val="004F6420"/>
    <w:rsid w:val="004F6FCF"/>
    <w:rsid w:val="00502C26"/>
    <w:rsid w:val="00505840"/>
    <w:rsid w:val="005070CC"/>
    <w:rsid w:val="00512FDF"/>
    <w:rsid w:val="005208C7"/>
    <w:rsid w:val="00523472"/>
    <w:rsid w:val="005236E8"/>
    <w:rsid w:val="00531BA2"/>
    <w:rsid w:val="00532BE1"/>
    <w:rsid w:val="005355E6"/>
    <w:rsid w:val="00541052"/>
    <w:rsid w:val="005506E2"/>
    <w:rsid w:val="0055260B"/>
    <w:rsid w:val="00552FAB"/>
    <w:rsid w:val="005569CB"/>
    <w:rsid w:val="00556A8E"/>
    <w:rsid w:val="00557BF5"/>
    <w:rsid w:val="005609B8"/>
    <w:rsid w:val="00561362"/>
    <w:rsid w:val="005636B9"/>
    <w:rsid w:val="0056697B"/>
    <w:rsid w:val="00572D9F"/>
    <w:rsid w:val="0057385C"/>
    <w:rsid w:val="005876A5"/>
    <w:rsid w:val="00587AB6"/>
    <w:rsid w:val="00590210"/>
    <w:rsid w:val="00594C73"/>
    <w:rsid w:val="005951BC"/>
    <w:rsid w:val="00596003"/>
    <w:rsid w:val="005A15E0"/>
    <w:rsid w:val="005A247A"/>
    <w:rsid w:val="005A62A2"/>
    <w:rsid w:val="005B1A8B"/>
    <w:rsid w:val="005B2393"/>
    <w:rsid w:val="005B3769"/>
    <w:rsid w:val="005C2850"/>
    <w:rsid w:val="005C6534"/>
    <w:rsid w:val="005C6773"/>
    <w:rsid w:val="005D2113"/>
    <w:rsid w:val="005D4D68"/>
    <w:rsid w:val="005D5F65"/>
    <w:rsid w:val="005E5264"/>
    <w:rsid w:val="005E6032"/>
    <w:rsid w:val="005E619B"/>
    <w:rsid w:val="005E6AB3"/>
    <w:rsid w:val="005E7724"/>
    <w:rsid w:val="005F0350"/>
    <w:rsid w:val="005F04BA"/>
    <w:rsid w:val="005F19DA"/>
    <w:rsid w:val="005F5C3F"/>
    <w:rsid w:val="00601FA7"/>
    <w:rsid w:val="00602F72"/>
    <w:rsid w:val="00603501"/>
    <w:rsid w:val="0060698A"/>
    <w:rsid w:val="00606B65"/>
    <w:rsid w:val="00613FA5"/>
    <w:rsid w:val="00620E1C"/>
    <w:rsid w:val="0062122F"/>
    <w:rsid w:val="006252D4"/>
    <w:rsid w:val="0062684C"/>
    <w:rsid w:val="00634FB7"/>
    <w:rsid w:val="00640C03"/>
    <w:rsid w:val="006457FF"/>
    <w:rsid w:val="00653106"/>
    <w:rsid w:val="00653D26"/>
    <w:rsid w:val="00655C9F"/>
    <w:rsid w:val="0065698D"/>
    <w:rsid w:val="00660E03"/>
    <w:rsid w:val="006635E7"/>
    <w:rsid w:val="0066750C"/>
    <w:rsid w:val="0066789B"/>
    <w:rsid w:val="006710AC"/>
    <w:rsid w:val="006763C4"/>
    <w:rsid w:val="00682277"/>
    <w:rsid w:val="006A2D64"/>
    <w:rsid w:val="006A41D9"/>
    <w:rsid w:val="006B6DC3"/>
    <w:rsid w:val="006B75CE"/>
    <w:rsid w:val="006C1EF2"/>
    <w:rsid w:val="006D00D0"/>
    <w:rsid w:val="006E44AF"/>
    <w:rsid w:val="006E4E16"/>
    <w:rsid w:val="006E70CF"/>
    <w:rsid w:val="006E7E0E"/>
    <w:rsid w:val="006F3962"/>
    <w:rsid w:val="00704B0B"/>
    <w:rsid w:val="00713302"/>
    <w:rsid w:val="00714650"/>
    <w:rsid w:val="007224D7"/>
    <w:rsid w:val="0073003F"/>
    <w:rsid w:val="007312EB"/>
    <w:rsid w:val="007328E4"/>
    <w:rsid w:val="00733600"/>
    <w:rsid w:val="00734B6A"/>
    <w:rsid w:val="00735528"/>
    <w:rsid w:val="00736281"/>
    <w:rsid w:val="00745CA3"/>
    <w:rsid w:val="00750849"/>
    <w:rsid w:val="00751534"/>
    <w:rsid w:val="00753676"/>
    <w:rsid w:val="007579DC"/>
    <w:rsid w:val="00757F0A"/>
    <w:rsid w:val="00763438"/>
    <w:rsid w:val="00774461"/>
    <w:rsid w:val="007856B8"/>
    <w:rsid w:val="00785D3D"/>
    <w:rsid w:val="00786F30"/>
    <w:rsid w:val="00795E11"/>
    <w:rsid w:val="0079640F"/>
    <w:rsid w:val="007A295A"/>
    <w:rsid w:val="007A2E15"/>
    <w:rsid w:val="007A49D3"/>
    <w:rsid w:val="007A5EF3"/>
    <w:rsid w:val="007A70D2"/>
    <w:rsid w:val="007B16E1"/>
    <w:rsid w:val="007B26C9"/>
    <w:rsid w:val="007B2BAA"/>
    <w:rsid w:val="007B3BFF"/>
    <w:rsid w:val="007B3DF5"/>
    <w:rsid w:val="007B54D2"/>
    <w:rsid w:val="007B5EAB"/>
    <w:rsid w:val="007C1240"/>
    <w:rsid w:val="007C2ACF"/>
    <w:rsid w:val="007C2E5F"/>
    <w:rsid w:val="007C771A"/>
    <w:rsid w:val="007D0816"/>
    <w:rsid w:val="007D147E"/>
    <w:rsid w:val="007D7566"/>
    <w:rsid w:val="007E050E"/>
    <w:rsid w:val="007E2B0A"/>
    <w:rsid w:val="007E561E"/>
    <w:rsid w:val="007E7A8B"/>
    <w:rsid w:val="007F0CCC"/>
    <w:rsid w:val="007F1075"/>
    <w:rsid w:val="007F26EA"/>
    <w:rsid w:val="007F3F21"/>
    <w:rsid w:val="007F4058"/>
    <w:rsid w:val="0080293D"/>
    <w:rsid w:val="00802B25"/>
    <w:rsid w:val="008150FE"/>
    <w:rsid w:val="00817238"/>
    <w:rsid w:val="00823DF4"/>
    <w:rsid w:val="00824274"/>
    <w:rsid w:val="00832855"/>
    <w:rsid w:val="008337BF"/>
    <w:rsid w:val="008353C8"/>
    <w:rsid w:val="008415C7"/>
    <w:rsid w:val="00844BD5"/>
    <w:rsid w:val="00845337"/>
    <w:rsid w:val="00845496"/>
    <w:rsid w:val="0084716F"/>
    <w:rsid w:val="0085108E"/>
    <w:rsid w:val="00854CDF"/>
    <w:rsid w:val="0086152F"/>
    <w:rsid w:val="00863B47"/>
    <w:rsid w:val="00875CD0"/>
    <w:rsid w:val="00876172"/>
    <w:rsid w:val="00892CC9"/>
    <w:rsid w:val="008941B2"/>
    <w:rsid w:val="008944DC"/>
    <w:rsid w:val="008947D8"/>
    <w:rsid w:val="008A2878"/>
    <w:rsid w:val="008A649A"/>
    <w:rsid w:val="008D075E"/>
    <w:rsid w:val="008D386B"/>
    <w:rsid w:val="008D71B5"/>
    <w:rsid w:val="008E07B2"/>
    <w:rsid w:val="008F3507"/>
    <w:rsid w:val="008F3727"/>
    <w:rsid w:val="008F3991"/>
    <w:rsid w:val="008F5B44"/>
    <w:rsid w:val="008F6292"/>
    <w:rsid w:val="00904E98"/>
    <w:rsid w:val="00911C1B"/>
    <w:rsid w:val="00911CE6"/>
    <w:rsid w:val="00913354"/>
    <w:rsid w:val="0091583B"/>
    <w:rsid w:val="00916437"/>
    <w:rsid w:val="00917B13"/>
    <w:rsid w:val="00922C5C"/>
    <w:rsid w:val="009316B0"/>
    <w:rsid w:val="00932BB9"/>
    <w:rsid w:val="00934ACA"/>
    <w:rsid w:val="009364C7"/>
    <w:rsid w:val="00936A70"/>
    <w:rsid w:val="00941C09"/>
    <w:rsid w:val="00951E62"/>
    <w:rsid w:val="00952982"/>
    <w:rsid w:val="00952EE6"/>
    <w:rsid w:val="009553E7"/>
    <w:rsid w:val="00970A64"/>
    <w:rsid w:val="009813E7"/>
    <w:rsid w:val="00985900"/>
    <w:rsid w:val="00985E4A"/>
    <w:rsid w:val="00991281"/>
    <w:rsid w:val="00997250"/>
    <w:rsid w:val="009A2180"/>
    <w:rsid w:val="009A2A3A"/>
    <w:rsid w:val="009A7D4D"/>
    <w:rsid w:val="009B092A"/>
    <w:rsid w:val="009C3EEF"/>
    <w:rsid w:val="009C5011"/>
    <w:rsid w:val="009D086D"/>
    <w:rsid w:val="009D1590"/>
    <w:rsid w:val="009D2A23"/>
    <w:rsid w:val="009D2E44"/>
    <w:rsid w:val="009D4ED3"/>
    <w:rsid w:val="009D6255"/>
    <w:rsid w:val="009D6D1B"/>
    <w:rsid w:val="009D70B5"/>
    <w:rsid w:val="009E069D"/>
    <w:rsid w:val="009E0A36"/>
    <w:rsid w:val="009F11BF"/>
    <w:rsid w:val="009F2830"/>
    <w:rsid w:val="009F426D"/>
    <w:rsid w:val="009F455C"/>
    <w:rsid w:val="009F497F"/>
    <w:rsid w:val="009F71A1"/>
    <w:rsid w:val="00A01AC1"/>
    <w:rsid w:val="00A02E3B"/>
    <w:rsid w:val="00A10176"/>
    <w:rsid w:val="00A13F29"/>
    <w:rsid w:val="00A14976"/>
    <w:rsid w:val="00A16357"/>
    <w:rsid w:val="00A23B96"/>
    <w:rsid w:val="00A36D99"/>
    <w:rsid w:val="00A43E87"/>
    <w:rsid w:val="00A4475B"/>
    <w:rsid w:val="00A455F8"/>
    <w:rsid w:val="00A46084"/>
    <w:rsid w:val="00A47F56"/>
    <w:rsid w:val="00A52313"/>
    <w:rsid w:val="00A5317B"/>
    <w:rsid w:val="00A5641B"/>
    <w:rsid w:val="00A56D25"/>
    <w:rsid w:val="00A7031F"/>
    <w:rsid w:val="00A715D2"/>
    <w:rsid w:val="00A759C5"/>
    <w:rsid w:val="00A76101"/>
    <w:rsid w:val="00A83B06"/>
    <w:rsid w:val="00A9041E"/>
    <w:rsid w:val="00A90D00"/>
    <w:rsid w:val="00A940FF"/>
    <w:rsid w:val="00A95817"/>
    <w:rsid w:val="00A96859"/>
    <w:rsid w:val="00AA39A0"/>
    <w:rsid w:val="00AB0A5B"/>
    <w:rsid w:val="00AB1FB9"/>
    <w:rsid w:val="00AB2D06"/>
    <w:rsid w:val="00AB3EC1"/>
    <w:rsid w:val="00AB57A2"/>
    <w:rsid w:val="00AD09DF"/>
    <w:rsid w:val="00AD171B"/>
    <w:rsid w:val="00AD1E25"/>
    <w:rsid w:val="00AD6747"/>
    <w:rsid w:val="00AD6A90"/>
    <w:rsid w:val="00AE1EB8"/>
    <w:rsid w:val="00AE4E90"/>
    <w:rsid w:val="00AF25C1"/>
    <w:rsid w:val="00AF3DBF"/>
    <w:rsid w:val="00B039BC"/>
    <w:rsid w:val="00B06D89"/>
    <w:rsid w:val="00B1101E"/>
    <w:rsid w:val="00B1225B"/>
    <w:rsid w:val="00B13BBA"/>
    <w:rsid w:val="00B2030B"/>
    <w:rsid w:val="00B24DB5"/>
    <w:rsid w:val="00B27823"/>
    <w:rsid w:val="00B27FA8"/>
    <w:rsid w:val="00B30E3C"/>
    <w:rsid w:val="00B35471"/>
    <w:rsid w:val="00B41A60"/>
    <w:rsid w:val="00B42C09"/>
    <w:rsid w:val="00B43290"/>
    <w:rsid w:val="00B6090A"/>
    <w:rsid w:val="00B64F4A"/>
    <w:rsid w:val="00B72621"/>
    <w:rsid w:val="00B756B1"/>
    <w:rsid w:val="00B800A3"/>
    <w:rsid w:val="00B872C2"/>
    <w:rsid w:val="00B92229"/>
    <w:rsid w:val="00BA2AE3"/>
    <w:rsid w:val="00BA65CE"/>
    <w:rsid w:val="00BA6722"/>
    <w:rsid w:val="00BB0916"/>
    <w:rsid w:val="00BB7738"/>
    <w:rsid w:val="00BC2402"/>
    <w:rsid w:val="00BD281D"/>
    <w:rsid w:val="00BD6D5C"/>
    <w:rsid w:val="00BD6E91"/>
    <w:rsid w:val="00BD7583"/>
    <w:rsid w:val="00BE0FBA"/>
    <w:rsid w:val="00BE1C27"/>
    <w:rsid w:val="00BE298D"/>
    <w:rsid w:val="00BE7E0A"/>
    <w:rsid w:val="00BF38FC"/>
    <w:rsid w:val="00C02F33"/>
    <w:rsid w:val="00C067A5"/>
    <w:rsid w:val="00C06A7D"/>
    <w:rsid w:val="00C06D06"/>
    <w:rsid w:val="00C215DD"/>
    <w:rsid w:val="00C24271"/>
    <w:rsid w:val="00C4112E"/>
    <w:rsid w:val="00C436C4"/>
    <w:rsid w:val="00C47FB0"/>
    <w:rsid w:val="00C54E62"/>
    <w:rsid w:val="00C63C2C"/>
    <w:rsid w:val="00C75DFA"/>
    <w:rsid w:val="00C834EA"/>
    <w:rsid w:val="00C87C71"/>
    <w:rsid w:val="00C93D13"/>
    <w:rsid w:val="00CA0790"/>
    <w:rsid w:val="00CA0A23"/>
    <w:rsid w:val="00CA721C"/>
    <w:rsid w:val="00CA743B"/>
    <w:rsid w:val="00CB2FC4"/>
    <w:rsid w:val="00CB7D7F"/>
    <w:rsid w:val="00CC1CC6"/>
    <w:rsid w:val="00CC3D5F"/>
    <w:rsid w:val="00CD20D4"/>
    <w:rsid w:val="00CD3604"/>
    <w:rsid w:val="00CD412E"/>
    <w:rsid w:val="00CD5F62"/>
    <w:rsid w:val="00CE68B4"/>
    <w:rsid w:val="00CF2806"/>
    <w:rsid w:val="00D01A9D"/>
    <w:rsid w:val="00D02CB6"/>
    <w:rsid w:val="00D05C21"/>
    <w:rsid w:val="00D06DE6"/>
    <w:rsid w:val="00D11564"/>
    <w:rsid w:val="00D12E1B"/>
    <w:rsid w:val="00D154AD"/>
    <w:rsid w:val="00D164C3"/>
    <w:rsid w:val="00D2276D"/>
    <w:rsid w:val="00D47649"/>
    <w:rsid w:val="00D5065D"/>
    <w:rsid w:val="00D515AD"/>
    <w:rsid w:val="00D57141"/>
    <w:rsid w:val="00D57166"/>
    <w:rsid w:val="00D600F7"/>
    <w:rsid w:val="00D67E69"/>
    <w:rsid w:val="00D71205"/>
    <w:rsid w:val="00D719B1"/>
    <w:rsid w:val="00D71C4A"/>
    <w:rsid w:val="00D72036"/>
    <w:rsid w:val="00D7610E"/>
    <w:rsid w:val="00D830F8"/>
    <w:rsid w:val="00D849BE"/>
    <w:rsid w:val="00D84CF3"/>
    <w:rsid w:val="00D87D69"/>
    <w:rsid w:val="00D90D97"/>
    <w:rsid w:val="00D92E4C"/>
    <w:rsid w:val="00D94440"/>
    <w:rsid w:val="00D96727"/>
    <w:rsid w:val="00D96B82"/>
    <w:rsid w:val="00DA0494"/>
    <w:rsid w:val="00DA1943"/>
    <w:rsid w:val="00DA27D1"/>
    <w:rsid w:val="00DA56CA"/>
    <w:rsid w:val="00DB2A1B"/>
    <w:rsid w:val="00DB2A94"/>
    <w:rsid w:val="00DB3B4C"/>
    <w:rsid w:val="00DB4BFC"/>
    <w:rsid w:val="00DB663C"/>
    <w:rsid w:val="00DC363A"/>
    <w:rsid w:val="00DC3A22"/>
    <w:rsid w:val="00DC3A99"/>
    <w:rsid w:val="00DD4A4F"/>
    <w:rsid w:val="00DD57AF"/>
    <w:rsid w:val="00DE2E6F"/>
    <w:rsid w:val="00DE3F3F"/>
    <w:rsid w:val="00DE4808"/>
    <w:rsid w:val="00DE5A09"/>
    <w:rsid w:val="00DE6FFB"/>
    <w:rsid w:val="00DE747A"/>
    <w:rsid w:val="00DF40E2"/>
    <w:rsid w:val="00E038D6"/>
    <w:rsid w:val="00E056F7"/>
    <w:rsid w:val="00E158ED"/>
    <w:rsid w:val="00E24F93"/>
    <w:rsid w:val="00E253EE"/>
    <w:rsid w:val="00E279FA"/>
    <w:rsid w:val="00E3452A"/>
    <w:rsid w:val="00E4356E"/>
    <w:rsid w:val="00E45505"/>
    <w:rsid w:val="00E73ACF"/>
    <w:rsid w:val="00E74E61"/>
    <w:rsid w:val="00E751F2"/>
    <w:rsid w:val="00E83034"/>
    <w:rsid w:val="00E85B79"/>
    <w:rsid w:val="00E93C18"/>
    <w:rsid w:val="00EA0C8B"/>
    <w:rsid w:val="00EA0DC6"/>
    <w:rsid w:val="00EA16B7"/>
    <w:rsid w:val="00EA37CB"/>
    <w:rsid w:val="00EA4C91"/>
    <w:rsid w:val="00EA591B"/>
    <w:rsid w:val="00EB042F"/>
    <w:rsid w:val="00EB5CDC"/>
    <w:rsid w:val="00EB6BB9"/>
    <w:rsid w:val="00EB6F5B"/>
    <w:rsid w:val="00EC57AA"/>
    <w:rsid w:val="00EC581C"/>
    <w:rsid w:val="00ED2F83"/>
    <w:rsid w:val="00ED349C"/>
    <w:rsid w:val="00ED485C"/>
    <w:rsid w:val="00ED5470"/>
    <w:rsid w:val="00EE00C5"/>
    <w:rsid w:val="00EE0E9B"/>
    <w:rsid w:val="00EE13E0"/>
    <w:rsid w:val="00EE2887"/>
    <w:rsid w:val="00EE2E87"/>
    <w:rsid w:val="00EE58DC"/>
    <w:rsid w:val="00EE63A2"/>
    <w:rsid w:val="00EE7CC9"/>
    <w:rsid w:val="00EF0D02"/>
    <w:rsid w:val="00EF3C7F"/>
    <w:rsid w:val="00EF6950"/>
    <w:rsid w:val="00F006D9"/>
    <w:rsid w:val="00F03160"/>
    <w:rsid w:val="00F10043"/>
    <w:rsid w:val="00F11336"/>
    <w:rsid w:val="00F11A02"/>
    <w:rsid w:val="00F12E71"/>
    <w:rsid w:val="00F13C0F"/>
    <w:rsid w:val="00F14A10"/>
    <w:rsid w:val="00F26D9F"/>
    <w:rsid w:val="00F3231A"/>
    <w:rsid w:val="00F36A74"/>
    <w:rsid w:val="00F40D2F"/>
    <w:rsid w:val="00F41679"/>
    <w:rsid w:val="00F41817"/>
    <w:rsid w:val="00F42380"/>
    <w:rsid w:val="00F55689"/>
    <w:rsid w:val="00F65DAC"/>
    <w:rsid w:val="00F77F2D"/>
    <w:rsid w:val="00F94971"/>
    <w:rsid w:val="00F96983"/>
    <w:rsid w:val="00F972CA"/>
    <w:rsid w:val="00F97F89"/>
    <w:rsid w:val="00FA3F02"/>
    <w:rsid w:val="00FB26CA"/>
    <w:rsid w:val="00FD1E5C"/>
    <w:rsid w:val="00FD3242"/>
    <w:rsid w:val="00FD4407"/>
    <w:rsid w:val="00FD77C5"/>
    <w:rsid w:val="00FD7FC0"/>
    <w:rsid w:val="00FE299F"/>
    <w:rsid w:val="00FE4615"/>
    <w:rsid w:val="00FE4895"/>
    <w:rsid w:val="00FE6BAB"/>
    <w:rsid w:val="00FF5C19"/>
    <w:rsid w:val="00FF6246"/>
    <w:rsid w:val="00FF7A06"/>
    <w:rsid w:val="011250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79BB0"/>
  <w14:defaultImageDpi w14:val="32767"/>
  <w15:docId w15:val="{C6258FE6-1713-7544-86DF-911FCCD7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69C"/>
    <w:pPr>
      <w:overflowPunct w:val="0"/>
      <w:autoSpaceDE w:val="0"/>
      <w:autoSpaceDN w:val="0"/>
      <w:adjustRightInd w:val="0"/>
      <w:textAlignment w:val="baseline"/>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2D669C"/>
    <w:pPr>
      <w:overflowPunct/>
      <w:autoSpaceDE/>
      <w:autoSpaceDN/>
      <w:adjustRightInd/>
      <w:textAlignment w:val="auto"/>
    </w:pPr>
    <w:rPr>
      <w:lang w:val="tr-TR" w:eastAsia="tr-TR"/>
    </w:rPr>
  </w:style>
  <w:style w:type="character" w:customStyle="1" w:styleId="GvdeMetniChar">
    <w:name w:val="Gövde Metni Char"/>
    <w:basedOn w:val="VarsaylanParagrafYazTipi"/>
    <w:link w:val="GvdeMetni"/>
    <w:uiPriority w:val="99"/>
    <w:rsid w:val="002D669C"/>
    <w:rPr>
      <w:rFonts w:ascii="Times New Roman" w:eastAsia="Times New Roman" w:hAnsi="Times New Roman" w:cs="Times New Roman"/>
      <w:sz w:val="20"/>
      <w:szCs w:val="20"/>
      <w:lang w:val="tr-TR" w:eastAsia="tr-TR"/>
    </w:rPr>
  </w:style>
  <w:style w:type="paragraph" w:styleId="stBilgi">
    <w:name w:val="header"/>
    <w:basedOn w:val="Normal"/>
    <w:link w:val="stBilgiChar"/>
    <w:uiPriority w:val="99"/>
    <w:rsid w:val="002D669C"/>
    <w:pPr>
      <w:tabs>
        <w:tab w:val="center" w:pos="4320"/>
        <w:tab w:val="right" w:pos="8640"/>
      </w:tabs>
    </w:pPr>
    <w:rPr>
      <w:lang w:val="tr-TR" w:eastAsia="tr-TR"/>
    </w:rPr>
  </w:style>
  <w:style w:type="character" w:customStyle="1" w:styleId="stBilgiChar">
    <w:name w:val="Üst Bilgi Char"/>
    <w:basedOn w:val="VarsaylanParagrafYazTipi"/>
    <w:link w:val="stBilgi"/>
    <w:uiPriority w:val="99"/>
    <w:rsid w:val="002D669C"/>
    <w:rPr>
      <w:rFonts w:ascii="Times New Roman" w:eastAsia="Times New Roman" w:hAnsi="Times New Roman" w:cs="Times New Roman"/>
      <w:sz w:val="20"/>
      <w:szCs w:val="20"/>
      <w:lang w:val="tr-TR" w:eastAsia="tr-TR"/>
    </w:rPr>
  </w:style>
  <w:style w:type="paragraph" w:styleId="BalonMetni">
    <w:name w:val="Balloon Text"/>
    <w:basedOn w:val="Normal"/>
    <w:link w:val="BalonMetniChar"/>
    <w:uiPriority w:val="99"/>
    <w:semiHidden/>
    <w:unhideWhenUsed/>
    <w:rsid w:val="005355E6"/>
    <w:rPr>
      <w:rFonts w:ascii="Tahoma" w:hAnsi="Tahoma" w:cs="Tahoma"/>
      <w:sz w:val="16"/>
      <w:szCs w:val="16"/>
    </w:rPr>
  </w:style>
  <w:style w:type="character" w:customStyle="1" w:styleId="BalonMetniChar">
    <w:name w:val="Balon Metni Char"/>
    <w:basedOn w:val="VarsaylanParagrafYazTipi"/>
    <w:link w:val="BalonMetni"/>
    <w:uiPriority w:val="99"/>
    <w:semiHidden/>
    <w:rsid w:val="005355E6"/>
    <w:rPr>
      <w:rFonts w:ascii="Tahoma" w:eastAsia="Times New Roman" w:hAnsi="Tahoma" w:cs="Tahoma"/>
      <w:sz w:val="16"/>
      <w:szCs w:val="16"/>
      <w:lang w:val="en-US"/>
    </w:rPr>
  </w:style>
  <w:style w:type="paragraph" w:styleId="GvdeMetni3">
    <w:name w:val="Body Text 3"/>
    <w:basedOn w:val="Normal"/>
    <w:link w:val="GvdeMetni3Char"/>
    <w:uiPriority w:val="99"/>
    <w:semiHidden/>
    <w:unhideWhenUsed/>
    <w:rsid w:val="00BF38FC"/>
    <w:pPr>
      <w:spacing w:after="120"/>
    </w:pPr>
    <w:rPr>
      <w:sz w:val="16"/>
      <w:szCs w:val="16"/>
    </w:rPr>
  </w:style>
  <w:style w:type="character" w:customStyle="1" w:styleId="GvdeMetni3Char">
    <w:name w:val="Gövde Metni 3 Char"/>
    <w:basedOn w:val="VarsaylanParagrafYazTipi"/>
    <w:link w:val="GvdeMetni3"/>
    <w:uiPriority w:val="99"/>
    <w:semiHidden/>
    <w:rsid w:val="00BF38FC"/>
    <w:rPr>
      <w:rFonts w:ascii="Times New Roman" w:eastAsia="Times New Roman" w:hAnsi="Times New Roman" w:cs="Times New Roman"/>
      <w:sz w:val="16"/>
      <w:szCs w:val="16"/>
      <w:lang w:val="en-US"/>
    </w:rPr>
  </w:style>
  <w:style w:type="paragraph" w:styleId="GvdeMetni2">
    <w:name w:val="Body Text 2"/>
    <w:basedOn w:val="Normal"/>
    <w:link w:val="GvdeMetni2Char"/>
    <w:uiPriority w:val="99"/>
    <w:semiHidden/>
    <w:unhideWhenUsed/>
    <w:rsid w:val="00BF38FC"/>
    <w:pPr>
      <w:spacing w:after="120" w:line="480" w:lineRule="auto"/>
    </w:pPr>
  </w:style>
  <w:style w:type="character" w:customStyle="1" w:styleId="GvdeMetni2Char">
    <w:name w:val="Gövde Metni 2 Char"/>
    <w:basedOn w:val="VarsaylanParagrafYazTipi"/>
    <w:link w:val="GvdeMetni2"/>
    <w:uiPriority w:val="99"/>
    <w:semiHidden/>
    <w:rsid w:val="00BF38FC"/>
    <w:rPr>
      <w:rFonts w:ascii="Times New Roman" w:eastAsia="Times New Roman" w:hAnsi="Times New Roman" w:cs="Times New Roman"/>
      <w:sz w:val="20"/>
      <w:szCs w:val="20"/>
      <w:lang w:val="en-US"/>
    </w:rPr>
  </w:style>
  <w:style w:type="paragraph" w:styleId="ListeParagraf">
    <w:name w:val="List Paragraph"/>
    <w:basedOn w:val="Normal"/>
    <w:uiPriority w:val="34"/>
    <w:qFormat/>
    <w:rsid w:val="009F11BF"/>
    <w:pPr>
      <w:ind w:left="720"/>
      <w:contextualSpacing/>
    </w:pPr>
  </w:style>
  <w:style w:type="character" w:styleId="AklamaBavurusu">
    <w:name w:val="annotation reference"/>
    <w:basedOn w:val="VarsaylanParagrafYazTipi"/>
    <w:uiPriority w:val="99"/>
    <w:semiHidden/>
    <w:unhideWhenUsed/>
    <w:rsid w:val="00DA56CA"/>
    <w:rPr>
      <w:sz w:val="16"/>
      <w:szCs w:val="16"/>
    </w:rPr>
  </w:style>
  <w:style w:type="paragraph" w:styleId="AklamaMetni">
    <w:name w:val="annotation text"/>
    <w:basedOn w:val="Normal"/>
    <w:link w:val="AklamaMetniChar"/>
    <w:uiPriority w:val="99"/>
    <w:unhideWhenUsed/>
    <w:rsid w:val="0085108E"/>
  </w:style>
  <w:style w:type="character" w:customStyle="1" w:styleId="AklamaMetniChar">
    <w:name w:val="Açıklama Metni Char"/>
    <w:basedOn w:val="VarsaylanParagrafYazTipi"/>
    <w:link w:val="AklamaMetni"/>
    <w:uiPriority w:val="99"/>
    <w:rsid w:val="00DA56CA"/>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DA56CA"/>
    <w:rPr>
      <w:b/>
      <w:bCs/>
    </w:rPr>
  </w:style>
  <w:style w:type="character" w:customStyle="1" w:styleId="AklamaKonusuChar">
    <w:name w:val="Açıklama Konusu Char"/>
    <w:basedOn w:val="AklamaMetniChar"/>
    <w:link w:val="AklamaKonusu"/>
    <w:uiPriority w:val="99"/>
    <w:semiHidden/>
    <w:rsid w:val="00DA56CA"/>
    <w:rPr>
      <w:rFonts w:ascii="Times New Roman" w:eastAsia="Times New Roman" w:hAnsi="Times New Roman" w:cs="Times New Roman"/>
      <w:b/>
      <w:bCs/>
      <w:sz w:val="20"/>
      <w:szCs w:val="20"/>
      <w:lang w:val="en-US"/>
    </w:rPr>
  </w:style>
  <w:style w:type="character" w:customStyle="1" w:styleId="spellingerror">
    <w:name w:val="spellingerror"/>
    <w:basedOn w:val="VarsaylanParagrafYazTipi"/>
    <w:rsid w:val="00FD1E5C"/>
  </w:style>
  <w:style w:type="character" w:customStyle="1" w:styleId="normaltextrun">
    <w:name w:val="normaltextrun"/>
    <w:basedOn w:val="VarsaylanParagrafYazTipi"/>
    <w:rsid w:val="00FD1E5C"/>
  </w:style>
  <w:style w:type="character" w:customStyle="1" w:styleId="eop">
    <w:name w:val="eop"/>
    <w:basedOn w:val="VarsaylanParagrafYazTipi"/>
    <w:rsid w:val="00FD1E5C"/>
  </w:style>
  <w:style w:type="paragraph" w:styleId="DipnotMetni">
    <w:name w:val="footnote text"/>
    <w:basedOn w:val="Normal"/>
    <w:link w:val="DipnotMetniChar"/>
    <w:uiPriority w:val="99"/>
    <w:semiHidden/>
    <w:unhideWhenUsed/>
    <w:rsid w:val="00AB3EC1"/>
  </w:style>
  <w:style w:type="character" w:customStyle="1" w:styleId="DipnotMetniChar">
    <w:name w:val="Dipnot Metni Char"/>
    <w:basedOn w:val="VarsaylanParagrafYazTipi"/>
    <w:link w:val="DipnotMetni"/>
    <w:uiPriority w:val="99"/>
    <w:semiHidden/>
    <w:rsid w:val="00AB3EC1"/>
    <w:rPr>
      <w:rFonts w:ascii="Times New Roman" w:eastAsia="Times New Roman" w:hAnsi="Times New Roman" w:cs="Times New Roman"/>
      <w:sz w:val="20"/>
      <w:szCs w:val="20"/>
      <w:lang w:val="en-US"/>
    </w:rPr>
  </w:style>
  <w:style w:type="character" w:styleId="DipnotBavurusu">
    <w:name w:val="footnote reference"/>
    <w:basedOn w:val="VarsaylanParagrafYazTipi"/>
    <w:uiPriority w:val="99"/>
    <w:semiHidden/>
    <w:unhideWhenUsed/>
    <w:rsid w:val="00AB3EC1"/>
    <w:rPr>
      <w:vertAlign w:val="superscript"/>
    </w:rPr>
  </w:style>
  <w:style w:type="character" w:styleId="Kpr">
    <w:name w:val="Hyperlink"/>
    <w:basedOn w:val="VarsaylanParagrafYazTipi"/>
    <w:uiPriority w:val="99"/>
    <w:unhideWhenUsed/>
    <w:rsid w:val="00B800A3"/>
    <w:rPr>
      <w:color w:val="0563C1" w:themeColor="hyperlink"/>
      <w:u w:val="single"/>
    </w:rPr>
  </w:style>
  <w:style w:type="paragraph" w:styleId="AltBilgi">
    <w:name w:val="footer"/>
    <w:basedOn w:val="Normal"/>
    <w:link w:val="AltBilgiChar"/>
    <w:uiPriority w:val="99"/>
    <w:unhideWhenUsed/>
    <w:rsid w:val="0085108E"/>
    <w:pPr>
      <w:tabs>
        <w:tab w:val="center" w:pos="4680"/>
        <w:tab w:val="right" w:pos="9360"/>
      </w:tabs>
    </w:pPr>
  </w:style>
  <w:style w:type="character" w:customStyle="1" w:styleId="AltBilgiChar">
    <w:name w:val="Alt Bilgi Char"/>
    <w:basedOn w:val="VarsaylanParagrafYazTipi"/>
    <w:link w:val="AltBilgi"/>
    <w:uiPriority w:val="99"/>
    <w:rsid w:val="0085108E"/>
    <w:rPr>
      <w:rFonts w:ascii="Times New Roman" w:eastAsia="Times New Roman" w:hAnsi="Times New Roman" w:cs="Times New Roman"/>
      <w:sz w:val="20"/>
      <w:szCs w:val="20"/>
      <w:lang w:val="en-US"/>
    </w:rPr>
  </w:style>
  <w:style w:type="paragraph" w:styleId="Dzeltme">
    <w:name w:val="Revision"/>
    <w:hidden/>
    <w:uiPriority w:val="99"/>
    <w:semiHidden/>
    <w:rsid w:val="0085108E"/>
    <w:rPr>
      <w:rFonts w:ascii="Times New Roman" w:eastAsia="Times New Roman" w:hAnsi="Times New Roman" w:cs="Times New Roman"/>
      <w:sz w:val="20"/>
      <w:szCs w:val="20"/>
      <w:lang w:val="en-US"/>
    </w:rPr>
  </w:style>
  <w:style w:type="character" w:customStyle="1" w:styleId="zmlenmeyenBahsetme1">
    <w:name w:val="Çözümlenmeyen Bahsetme1"/>
    <w:basedOn w:val="VarsaylanParagrafYazTipi"/>
    <w:uiPriority w:val="99"/>
    <w:semiHidden/>
    <w:unhideWhenUsed/>
    <w:rsid w:val="00655C9F"/>
    <w:rPr>
      <w:color w:val="605E5C"/>
      <w:shd w:val="clear" w:color="auto" w:fill="E1DFDD"/>
    </w:rPr>
  </w:style>
  <w:style w:type="character" w:customStyle="1" w:styleId="apple-converted-space">
    <w:name w:val="apple-converted-space"/>
    <w:basedOn w:val="VarsaylanParagrafYazTipi"/>
    <w:rsid w:val="006D00D0"/>
  </w:style>
  <w:style w:type="character" w:styleId="zlenenKpr">
    <w:name w:val="FollowedHyperlink"/>
    <w:basedOn w:val="VarsaylanParagrafYazTipi"/>
    <w:uiPriority w:val="99"/>
    <w:semiHidden/>
    <w:unhideWhenUsed/>
    <w:rsid w:val="009B092A"/>
    <w:rPr>
      <w:color w:val="954F72" w:themeColor="followedHyperlink"/>
      <w:u w:val="single"/>
    </w:rPr>
  </w:style>
  <w:style w:type="character" w:styleId="zmlenmeyenBahsetme">
    <w:name w:val="Unresolved Mention"/>
    <w:basedOn w:val="VarsaylanParagrafYazTipi"/>
    <w:uiPriority w:val="99"/>
    <w:semiHidden/>
    <w:unhideWhenUsed/>
    <w:rsid w:val="009B092A"/>
    <w:rPr>
      <w:color w:val="605E5C"/>
      <w:shd w:val="clear" w:color="auto" w:fill="E1DFDD"/>
    </w:rPr>
  </w:style>
  <w:style w:type="paragraph" w:customStyle="1" w:styleId="xxmsolistparagraph">
    <w:name w:val="x_xmsolistparagraph"/>
    <w:basedOn w:val="Normal"/>
    <w:rsid w:val="005D4D68"/>
    <w:pPr>
      <w:overflowPunct/>
      <w:autoSpaceDE/>
      <w:autoSpaceDN/>
      <w:adjustRightInd/>
      <w:spacing w:after="160" w:line="252" w:lineRule="auto"/>
      <w:ind w:left="720"/>
      <w:textAlignment w:val="auto"/>
    </w:pPr>
    <w:rPr>
      <w:rFonts w:ascii="Calibri" w:eastAsia="Arial" w:hAnsi="Calibri" w:cs="Calibri"/>
      <w:sz w:val="22"/>
      <w:szCs w:val="22"/>
      <w:lang w:eastAsia="sv-SE"/>
    </w:rPr>
  </w:style>
  <w:style w:type="paragraph" w:customStyle="1" w:styleId="xmsolistparagraph">
    <w:name w:val="x_msolistparagraph"/>
    <w:basedOn w:val="Normal"/>
    <w:rsid w:val="005D4D68"/>
    <w:pPr>
      <w:overflowPunct/>
      <w:autoSpaceDE/>
      <w:autoSpaceDN/>
      <w:adjustRightInd/>
      <w:ind w:left="720"/>
      <w:textAlignment w:val="auto"/>
    </w:pPr>
    <w:rPr>
      <w:rFonts w:ascii="Calibri" w:eastAsia="Calibri" w:hAnsi="Calibri" w:cs="Calibri"/>
      <w:sz w:val="22"/>
      <w:szCs w:val="22"/>
      <w:lang w:eastAsia="sv-SE"/>
    </w:rPr>
  </w:style>
  <w:style w:type="character" w:styleId="Gl">
    <w:name w:val="Strong"/>
    <w:basedOn w:val="VarsaylanParagrafYazTipi"/>
    <w:uiPriority w:val="22"/>
    <w:qFormat/>
    <w:rsid w:val="006822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832">
      <w:bodyDiv w:val="1"/>
      <w:marLeft w:val="0"/>
      <w:marRight w:val="0"/>
      <w:marTop w:val="0"/>
      <w:marBottom w:val="0"/>
      <w:divBdr>
        <w:top w:val="none" w:sz="0" w:space="0" w:color="auto"/>
        <w:left w:val="none" w:sz="0" w:space="0" w:color="auto"/>
        <w:bottom w:val="none" w:sz="0" w:space="0" w:color="auto"/>
        <w:right w:val="none" w:sz="0" w:space="0" w:color="auto"/>
      </w:divBdr>
    </w:div>
    <w:div w:id="117723053">
      <w:bodyDiv w:val="1"/>
      <w:marLeft w:val="0"/>
      <w:marRight w:val="0"/>
      <w:marTop w:val="0"/>
      <w:marBottom w:val="0"/>
      <w:divBdr>
        <w:top w:val="none" w:sz="0" w:space="0" w:color="auto"/>
        <w:left w:val="none" w:sz="0" w:space="0" w:color="auto"/>
        <w:bottom w:val="none" w:sz="0" w:space="0" w:color="auto"/>
        <w:right w:val="none" w:sz="0" w:space="0" w:color="auto"/>
      </w:divBdr>
    </w:div>
    <w:div w:id="283732601">
      <w:bodyDiv w:val="1"/>
      <w:marLeft w:val="0"/>
      <w:marRight w:val="0"/>
      <w:marTop w:val="0"/>
      <w:marBottom w:val="0"/>
      <w:divBdr>
        <w:top w:val="none" w:sz="0" w:space="0" w:color="auto"/>
        <w:left w:val="none" w:sz="0" w:space="0" w:color="auto"/>
        <w:bottom w:val="none" w:sz="0" w:space="0" w:color="auto"/>
        <w:right w:val="none" w:sz="0" w:space="0" w:color="auto"/>
      </w:divBdr>
    </w:div>
    <w:div w:id="294801761">
      <w:bodyDiv w:val="1"/>
      <w:marLeft w:val="0"/>
      <w:marRight w:val="0"/>
      <w:marTop w:val="0"/>
      <w:marBottom w:val="0"/>
      <w:divBdr>
        <w:top w:val="none" w:sz="0" w:space="0" w:color="auto"/>
        <w:left w:val="none" w:sz="0" w:space="0" w:color="auto"/>
        <w:bottom w:val="none" w:sz="0" w:space="0" w:color="auto"/>
        <w:right w:val="none" w:sz="0" w:space="0" w:color="auto"/>
      </w:divBdr>
      <w:divsChild>
        <w:div w:id="854073206">
          <w:marLeft w:val="360"/>
          <w:marRight w:val="0"/>
          <w:marTop w:val="67"/>
          <w:marBottom w:val="0"/>
          <w:divBdr>
            <w:top w:val="none" w:sz="0" w:space="0" w:color="auto"/>
            <w:left w:val="none" w:sz="0" w:space="0" w:color="auto"/>
            <w:bottom w:val="none" w:sz="0" w:space="0" w:color="auto"/>
            <w:right w:val="none" w:sz="0" w:space="0" w:color="auto"/>
          </w:divBdr>
        </w:div>
        <w:div w:id="1554804120">
          <w:marLeft w:val="360"/>
          <w:marRight w:val="0"/>
          <w:marTop w:val="62"/>
          <w:marBottom w:val="0"/>
          <w:divBdr>
            <w:top w:val="none" w:sz="0" w:space="0" w:color="auto"/>
            <w:left w:val="none" w:sz="0" w:space="0" w:color="auto"/>
            <w:bottom w:val="none" w:sz="0" w:space="0" w:color="auto"/>
            <w:right w:val="none" w:sz="0" w:space="0" w:color="auto"/>
          </w:divBdr>
        </w:div>
        <w:div w:id="1228371489">
          <w:marLeft w:val="360"/>
          <w:marRight w:val="0"/>
          <w:marTop w:val="62"/>
          <w:marBottom w:val="0"/>
          <w:divBdr>
            <w:top w:val="none" w:sz="0" w:space="0" w:color="auto"/>
            <w:left w:val="none" w:sz="0" w:space="0" w:color="auto"/>
            <w:bottom w:val="none" w:sz="0" w:space="0" w:color="auto"/>
            <w:right w:val="none" w:sz="0" w:space="0" w:color="auto"/>
          </w:divBdr>
        </w:div>
        <w:div w:id="2141224766">
          <w:marLeft w:val="360"/>
          <w:marRight w:val="0"/>
          <w:marTop w:val="62"/>
          <w:marBottom w:val="0"/>
          <w:divBdr>
            <w:top w:val="none" w:sz="0" w:space="0" w:color="auto"/>
            <w:left w:val="none" w:sz="0" w:space="0" w:color="auto"/>
            <w:bottom w:val="none" w:sz="0" w:space="0" w:color="auto"/>
            <w:right w:val="none" w:sz="0" w:space="0" w:color="auto"/>
          </w:divBdr>
        </w:div>
      </w:divsChild>
    </w:div>
    <w:div w:id="299893500">
      <w:bodyDiv w:val="1"/>
      <w:marLeft w:val="0"/>
      <w:marRight w:val="0"/>
      <w:marTop w:val="0"/>
      <w:marBottom w:val="0"/>
      <w:divBdr>
        <w:top w:val="none" w:sz="0" w:space="0" w:color="auto"/>
        <w:left w:val="none" w:sz="0" w:space="0" w:color="auto"/>
        <w:bottom w:val="none" w:sz="0" w:space="0" w:color="auto"/>
        <w:right w:val="none" w:sz="0" w:space="0" w:color="auto"/>
      </w:divBdr>
    </w:div>
    <w:div w:id="629676499">
      <w:bodyDiv w:val="1"/>
      <w:marLeft w:val="0"/>
      <w:marRight w:val="0"/>
      <w:marTop w:val="0"/>
      <w:marBottom w:val="0"/>
      <w:divBdr>
        <w:top w:val="none" w:sz="0" w:space="0" w:color="auto"/>
        <w:left w:val="none" w:sz="0" w:space="0" w:color="auto"/>
        <w:bottom w:val="none" w:sz="0" w:space="0" w:color="auto"/>
        <w:right w:val="none" w:sz="0" w:space="0" w:color="auto"/>
      </w:divBdr>
    </w:div>
    <w:div w:id="654840743">
      <w:bodyDiv w:val="1"/>
      <w:marLeft w:val="0"/>
      <w:marRight w:val="0"/>
      <w:marTop w:val="0"/>
      <w:marBottom w:val="0"/>
      <w:divBdr>
        <w:top w:val="none" w:sz="0" w:space="0" w:color="auto"/>
        <w:left w:val="none" w:sz="0" w:space="0" w:color="auto"/>
        <w:bottom w:val="none" w:sz="0" w:space="0" w:color="auto"/>
        <w:right w:val="none" w:sz="0" w:space="0" w:color="auto"/>
      </w:divBdr>
    </w:div>
    <w:div w:id="798839585">
      <w:bodyDiv w:val="1"/>
      <w:marLeft w:val="0"/>
      <w:marRight w:val="0"/>
      <w:marTop w:val="0"/>
      <w:marBottom w:val="0"/>
      <w:divBdr>
        <w:top w:val="none" w:sz="0" w:space="0" w:color="auto"/>
        <w:left w:val="none" w:sz="0" w:space="0" w:color="auto"/>
        <w:bottom w:val="none" w:sz="0" w:space="0" w:color="auto"/>
        <w:right w:val="none" w:sz="0" w:space="0" w:color="auto"/>
      </w:divBdr>
    </w:div>
    <w:div w:id="853691276">
      <w:bodyDiv w:val="1"/>
      <w:marLeft w:val="0"/>
      <w:marRight w:val="0"/>
      <w:marTop w:val="0"/>
      <w:marBottom w:val="0"/>
      <w:divBdr>
        <w:top w:val="none" w:sz="0" w:space="0" w:color="auto"/>
        <w:left w:val="none" w:sz="0" w:space="0" w:color="auto"/>
        <w:bottom w:val="none" w:sz="0" w:space="0" w:color="auto"/>
        <w:right w:val="none" w:sz="0" w:space="0" w:color="auto"/>
      </w:divBdr>
    </w:div>
    <w:div w:id="996226947">
      <w:bodyDiv w:val="1"/>
      <w:marLeft w:val="0"/>
      <w:marRight w:val="0"/>
      <w:marTop w:val="0"/>
      <w:marBottom w:val="0"/>
      <w:divBdr>
        <w:top w:val="none" w:sz="0" w:space="0" w:color="auto"/>
        <w:left w:val="none" w:sz="0" w:space="0" w:color="auto"/>
        <w:bottom w:val="none" w:sz="0" w:space="0" w:color="auto"/>
        <w:right w:val="none" w:sz="0" w:space="0" w:color="auto"/>
      </w:divBdr>
    </w:div>
    <w:div w:id="1090126414">
      <w:bodyDiv w:val="1"/>
      <w:marLeft w:val="0"/>
      <w:marRight w:val="0"/>
      <w:marTop w:val="0"/>
      <w:marBottom w:val="0"/>
      <w:divBdr>
        <w:top w:val="none" w:sz="0" w:space="0" w:color="auto"/>
        <w:left w:val="none" w:sz="0" w:space="0" w:color="auto"/>
        <w:bottom w:val="none" w:sz="0" w:space="0" w:color="auto"/>
        <w:right w:val="none" w:sz="0" w:space="0" w:color="auto"/>
      </w:divBdr>
    </w:div>
    <w:div w:id="1115250819">
      <w:bodyDiv w:val="1"/>
      <w:marLeft w:val="0"/>
      <w:marRight w:val="0"/>
      <w:marTop w:val="0"/>
      <w:marBottom w:val="0"/>
      <w:divBdr>
        <w:top w:val="none" w:sz="0" w:space="0" w:color="auto"/>
        <w:left w:val="none" w:sz="0" w:space="0" w:color="auto"/>
        <w:bottom w:val="none" w:sz="0" w:space="0" w:color="auto"/>
        <w:right w:val="none" w:sz="0" w:space="0" w:color="auto"/>
      </w:divBdr>
    </w:div>
    <w:div w:id="1255625649">
      <w:bodyDiv w:val="1"/>
      <w:marLeft w:val="0"/>
      <w:marRight w:val="0"/>
      <w:marTop w:val="0"/>
      <w:marBottom w:val="0"/>
      <w:divBdr>
        <w:top w:val="none" w:sz="0" w:space="0" w:color="auto"/>
        <w:left w:val="none" w:sz="0" w:space="0" w:color="auto"/>
        <w:bottom w:val="none" w:sz="0" w:space="0" w:color="auto"/>
        <w:right w:val="none" w:sz="0" w:space="0" w:color="auto"/>
      </w:divBdr>
    </w:div>
    <w:div w:id="1388141893">
      <w:bodyDiv w:val="1"/>
      <w:marLeft w:val="0"/>
      <w:marRight w:val="0"/>
      <w:marTop w:val="0"/>
      <w:marBottom w:val="0"/>
      <w:divBdr>
        <w:top w:val="none" w:sz="0" w:space="0" w:color="auto"/>
        <w:left w:val="none" w:sz="0" w:space="0" w:color="auto"/>
        <w:bottom w:val="none" w:sz="0" w:space="0" w:color="auto"/>
        <w:right w:val="none" w:sz="0" w:space="0" w:color="auto"/>
      </w:divBdr>
    </w:div>
    <w:div w:id="1437745890">
      <w:bodyDiv w:val="1"/>
      <w:marLeft w:val="0"/>
      <w:marRight w:val="0"/>
      <w:marTop w:val="0"/>
      <w:marBottom w:val="0"/>
      <w:divBdr>
        <w:top w:val="none" w:sz="0" w:space="0" w:color="auto"/>
        <w:left w:val="none" w:sz="0" w:space="0" w:color="auto"/>
        <w:bottom w:val="none" w:sz="0" w:space="0" w:color="auto"/>
        <w:right w:val="none" w:sz="0" w:space="0" w:color="auto"/>
      </w:divBdr>
    </w:div>
    <w:div w:id="1467309192">
      <w:bodyDiv w:val="1"/>
      <w:marLeft w:val="0"/>
      <w:marRight w:val="0"/>
      <w:marTop w:val="0"/>
      <w:marBottom w:val="0"/>
      <w:divBdr>
        <w:top w:val="none" w:sz="0" w:space="0" w:color="auto"/>
        <w:left w:val="none" w:sz="0" w:space="0" w:color="auto"/>
        <w:bottom w:val="none" w:sz="0" w:space="0" w:color="auto"/>
        <w:right w:val="none" w:sz="0" w:space="0" w:color="auto"/>
      </w:divBdr>
    </w:div>
    <w:div w:id="151842231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13">
          <w:marLeft w:val="0"/>
          <w:marRight w:val="0"/>
          <w:marTop w:val="0"/>
          <w:marBottom w:val="0"/>
          <w:divBdr>
            <w:top w:val="none" w:sz="0" w:space="0" w:color="auto"/>
            <w:left w:val="none" w:sz="0" w:space="0" w:color="auto"/>
            <w:bottom w:val="none" w:sz="0" w:space="0" w:color="auto"/>
            <w:right w:val="none" w:sz="0" w:space="0" w:color="auto"/>
          </w:divBdr>
          <w:divsChild>
            <w:div w:id="1286934124">
              <w:marLeft w:val="0"/>
              <w:marRight w:val="0"/>
              <w:marTop w:val="0"/>
              <w:marBottom w:val="0"/>
              <w:divBdr>
                <w:top w:val="none" w:sz="0" w:space="0" w:color="auto"/>
                <w:left w:val="none" w:sz="0" w:space="0" w:color="auto"/>
                <w:bottom w:val="none" w:sz="0" w:space="0" w:color="auto"/>
                <w:right w:val="none" w:sz="0" w:space="0" w:color="auto"/>
              </w:divBdr>
              <w:divsChild>
                <w:div w:id="1221405564">
                  <w:marLeft w:val="0"/>
                  <w:marRight w:val="0"/>
                  <w:marTop w:val="0"/>
                  <w:marBottom w:val="0"/>
                  <w:divBdr>
                    <w:top w:val="none" w:sz="0" w:space="0" w:color="auto"/>
                    <w:left w:val="none" w:sz="0" w:space="0" w:color="auto"/>
                    <w:bottom w:val="none" w:sz="0" w:space="0" w:color="auto"/>
                    <w:right w:val="none" w:sz="0" w:space="0" w:color="auto"/>
                  </w:divBdr>
                  <w:divsChild>
                    <w:div w:id="1195728227">
                      <w:marLeft w:val="0"/>
                      <w:marRight w:val="0"/>
                      <w:marTop w:val="0"/>
                      <w:marBottom w:val="0"/>
                      <w:divBdr>
                        <w:top w:val="none" w:sz="0" w:space="0" w:color="auto"/>
                        <w:left w:val="none" w:sz="0" w:space="0" w:color="auto"/>
                        <w:bottom w:val="none" w:sz="0" w:space="0" w:color="auto"/>
                        <w:right w:val="none" w:sz="0" w:space="0" w:color="auto"/>
                      </w:divBdr>
                      <w:divsChild>
                        <w:div w:id="1148940745">
                          <w:marLeft w:val="0"/>
                          <w:marRight w:val="0"/>
                          <w:marTop w:val="0"/>
                          <w:marBottom w:val="0"/>
                          <w:divBdr>
                            <w:top w:val="none" w:sz="0" w:space="0" w:color="auto"/>
                            <w:left w:val="none" w:sz="0" w:space="0" w:color="auto"/>
                            <w:bottom w:val="none" w:sz="0" w:space="0" w:color="auto"/>
                            <w:right w:val="none" w:sz="0" w:space="0" w:color="auto"/>
                          </w:divBdr>
                          <w:divsChild>
                            <w:div w:id="1813056121">
                              <w:marLeft w:val="15"/>
                              <w:marRight w:val="195"/>
                              <w:marTop w:val="0"/>
                              <w:marBottom w:val="0"/>
                              <w:divBdr>
                                <w:top w:val="none" w:sz="0" w:space="0" w:color="auto"/>
                                <w:left w:val="none" w:sz="0" w:space="0" w:color="auto"/>
                                <w:bottom w:val="none" w:sz="0" w:space="0" w:color="auto"/>
                                <w:right w:val="none" w:sz="0" w:space="0" w:color="auto"/>
                              </w:divBdr>
                              <w:divsChild>
                                <w:div w:id="645665499">
                                  <w:marLeft w:val="0"/>
                                  <w:marRight w:val="0"/>
                                  <w:marTop w:val="0"/>
                                  <w:marBottom w:val="0"/>
                                  <w:divBdr>
                                    <w:top w:val="none" w:sz="0" w:space="0" w:color="auto"/>
                                    <w:left w:val="none" w:sz="0" w:space="0" w:color="auto"/>
                                    <w:bottom w:val="none" w:sz="0" w:space="0" w:color="auto"/>
                                    <w:right w:val="none" w:sz="0" w:space="0" w:color="auto"/>
                                  </w:divBdr>
                                  <w:divsChild>
                                    <w:div w:id="598223412">
                                      <w:marLeft w:val="0"/>
                                      <w:marRight w:val="0"/>
                                      <w:marTop w:val="0"/>
                                      <w:marBottom w:val="0"/>
                                      <w:divBdr>
                                        <w:top w:val="none" w:sz="0" w:space="0" w:color="auto"/>
                                        <w:left w:val="none" w:sz="0" w:space="0" w:color="auto"/>
                                        <w:bottom w:val="none" w:sz="0" w:space="0" w:color="auto"/>
                                        <w:right w:val="none" w:sz="0" w:space="0" w:color="auto"/>
                                      </w:divBdr>
                                      <w:divsChild>
                                        <w:div w:id="2063678372">
                                          <w:marLeft w:val="0"/>
                                          <w:marRight w:val="0"/>
                                          <w:marTop w:val="0"/>
                                          <w:marBottom w:val="0"/>
                                          <w:divBdr>
                                            <w:top w:val="none" w:sz="0" w:space="0" w:color="auto"/>
                                            <w:left w:val="none" w:sz="0" w:space="0" w:color="auto"/>
                                            <w:bottom w:val="none" w:sz="0" w:space="0" w:color="auto"/>
                                            <w:right w:val="none" w:sz="0" w:space="0" w:color="auto"/>
                                          </w:divBdr>
                                          <w:divsChild>
                                            <w:div w:id="733313109">
                                              <w:marLeft w:val="0"/>
                                              <w:marRight w:val="0"/>
                                              <w:marTop w:val="0"/>
                                              <w:marBottom w:val="0"/>
                                              <w:divBdr>
                                                <w:top w:val="none" w:sz="0" w:space="0" w:color="auto"/>
                                                <w:left w:val="none" w:sz="0" w:space="0" w:color="auto"/>
                                                <w:bottom w:val="none" w:sz="0" w:space="0" w:color="auto"/>
                                                <w:right w:val="none" w:sz="0" w:space="0" w:color="auto"/>
                                              </w:divBdr>
                                              <w:divsChild>
                                                <w:div w:id="1219971915">
                                                  <w:marLeft w:val="0"/>
                                                  <w:marRight w:val="0"/>
                                                  <w:marTop w:val="0"/>
                                                  <w:marBottom w:val="0"/>
                                                  <w:divBdr>
                                                    <w:top w:val="none" w:sz="0" w:space="0" w:color="auto"/>
                                                    <w:left w:val="none" w:sz="0" w:space="0" w:color="auto"/>
                                                    <w:bottom w:val="none" w:sz="0" w:space="0" w:color="auto"/>
                                                    <w:right w:val="none" w:sz="0" w:space="0" w:color="auto"/>
                                                  </w:divBdr>
                                                  <w:divsChild>
                                                    <w:div w:id="227377106">
                                                      <w:marLeft w:val="0"/>
                                                      <w:marRight w:val="0"/>
                                                      <w:marTop w:val="0"/>
                                                      <w:marBottom w:val="0"/>
                                                      <w:divBdr>
                                                        <w:top w:val="none" w:sz="0" w:space="0" w:color="auto"/>
                                                        <w:left w:val="none" w:sz="0" w:space="0" w:color="auto"/>
                                                        <w:bottom w:val="none" w:sz="0" w:space="0" w:color="auto"/>
                                                        <w:right w:val="none" w:sz="0" w:space="0" w:color="auto"/>
                                                      </w:divBdr>
                                                      <w:divsChild>
                                                        <w:div w:id="465200769">
                                                          <w:marLeft w:val="0"/>
                                                          <w:marRight w:val="0"/>
                                                          <w:marTop w:val="0"/>
                                                          <w:marBottom w:val="0"/>
                                                          <w:divBdr>
                                                            <w:top w:val="none" w:sz="0" w:space="0" w:color="auto"/>
                                                            <w:left w:val="none" w:sz="0" w:space="0" w:color="auto"/>
                                                            <w:bottom w:val="none" w:sz="0" w:space="0" w:color="auto"/>
                                                            <w:right w:val="none" w:sz="0" w:space="0" w:color="auto"/>
                                                          </w:divBdr>
                                                          <w:divsChild>
                                                            <w:div w:id="271011733">
                                                              <w:marLeft w:val="0"/>
                                                              <w:marRight w:val="0"/>
                                                              <w:marTop w:val="0"/>
                                                              <w:marBottom w:val="0"/>
                                                              <w:divBdr>
                                                                <w:top w:val="none" w:sz="0" w:space="0" w:color="auto"/>
                                                                <w:left w:val="none" w:sz="0" w:space="0" w:color="auto"/>
                                                                <w:bottom w:val="none" w:sz="0" w:space="0" w:color="auto"/>
                                                                <w:right w:val="none" w:sz="0" w:space="0" w:color="auto"/>
                                                              </w:divBdr>
                                                              <w:divsChild>
                                                                <w:div w:id="1802570656">
                                                                  <w:marLeft w:val="0"/>
                                                                  <w:marRight w:val="0"/>
                                                                  <w:marTop w:val="0"/>
                                                                  <w:marBottom w:val="0"/>
                                                                  <w:divBdr>
                                                                    <w:top w:val="none" w:sz="0" w:space="0" w:color="auto"/>
                                                                    <w:left w:val="none" w:sz="0" w:space="0" w:color="auto"/>
                                                                    <w:bottom w:val="none" w:sz="0" w:space="0" w:color="auto"/>
                                                                    <w:right w:val="none" w:sz="0" w:space="0" w:color="auto"/>
                                                                  </w:divBdr>
                                                                  <w:divsChild>
                                                                    <w:div w:id="51078741">
                                                                      <w:marLeft w:val="405"/>
                                                                      <w:marRight w:val="0"/>
                                                                      <w:marTop w:val="0"/>
                                                                      <w:marBottom w:val="0"/>
                                                                      <w:divBdr>
                                                                        <w:top w:val="none" w:sz="0" w:space="0" w:color="auto"/>
                                                                        <w:left w:val="none" w:sz="0" w:space="0" w:color="auto"/>
                                                                        <w:bottom w:val="none" w:sz="0" w:space="0" w:color="auto"/>
                                                                        <w:right w:val="none" w:sz="0" w:space="0" w:color="auto"/>
                                                                      </w:divBdr>
                                                                      <w:divsChild>
                                                                        <w:div w:id="430127788">
                                                                          <w:marLeft w:val="0"/>
                                                                          <w:marRight w:val="0"/>
                                                                          <w:marTop w:val="0"/>
                                                                          <w:marBottom w:val="0"/>
                                                                          <w:divBdr>
                                                                            <w:top w:val="none" w:sz="0" w:space="0" w:color="auto"/>
                                                                            <w:left w:val="none" w:sz="0" w:space="0" w:color="auto"/>
                                                                            <w:bottom w:val="none" w:sz="0" w:space="0" w:color="auto"/>
                                                                            <w:right w:val="none" w:sz="0" w:space="0" w:color="auto"/>
                                                                          </w:divBdr>
                                                                          <w:divsChild>
                                                                            <w:div w:id="804810010">
                                                                              <w:marLeft w:val="0"/>
                                                                              <w:marRight w:val="0"/>
                                                                              <w:marTop w:val="0"/>
                                                                              <w:marBottom w:val="0"/>
                                                                              <w:divBdr>
                                                                                <w:top w:val="none" w:sz="0" w:space="0" w:color="auto"/>
                                                                                <w:left w:val="none" w:sz="0" w:space="0" w:color="auto"/>
                                                                                <w:bottom w:val="none" w:sz="0" w:space="0" w:color="auto"/>
                                                                                <w:right w:val="none" w:sz="0" w:space="0" w:color="auto"/>
                                                                              </w:divBdr>
                                                                              <w:divsChild>
                                                                                <w:div w:id="914244357">
                                                                                  <w:marLeft w:val="0"/>
                                                                                  <w:marRight w:val="0"/>
                                                                                  <w:marTop w:val="60"/>
                                                                                  <w:marBottom w:val="0"/>
                                                                                  <w:divBdr>
                                                                                    <w:top w:val="none" w:sz="0" w:space="0" w:color="auto"/>
                                                                                    <w:left w:val="none" w:sz="0" w:space="0" w:color="auto"/>
                                                                                    <w:bottom w:val="none" w:sz="0" w:space="0" w:color="auto"/>
                                                                                    <w:right w:val="none" w:sz="0" w:space="0" w:color="auto"/>
                                                                                  </w:divBdr>
                                                                                  <w:divsChild>
                                                                                    <w:div w:id="1475609051">
                                                                                      <w:marLeft w:val="0"/>
                                                                                      <w:marRight w:val="0"/>
                                                                                      <w:marTop w:val="0"/>
                                                                                      <w:marBottom w:val="0"/>
                                                                                      <w:divBdr>
                                                                                        <w:top w:val="none" w:sz="0" w:space="0" w:color="auto"/>
                                                                                        <w:left w:val="none" w:sz="0" w:space="0" w:color="auto"/>
                                                                                        <w:bottom w:val="none" w:sz="0" w:space="0" w:color="auto"/>
                                                                                        <w:right w:val="none" w:sz="0" w:space="0" w:color="auto"/>
                                                                                      </w:divBdr>
                                                                                      <w:divsChild>
                                                                                        <w:div w:id="1206673704">
                                                                                          <w:marLeft w:val="0"/>
                                                                                          <w:marRight w:val="0"/>
                                                                                          <w:marTop w:val="0"/>
                                                                                          <w:marBottom w:val="0"/>
                                                                                          <w:divBdr>
                                                                                            <w:top w:val="none" w:sz="0" w:space="0" w:color="auto"/>
                                                                                            <w:left w:val="none" w:sz="0" w:space="0" w:color="auto"/>
                                                                                            <w:bottom w:val="none" w:sz="0" w:space="0" w:color="auto"/>
                                                                                            <w:right w:val="none" w:sz="0" w:space="0" w:color="auto"/>
                                                                                          </w:divBdr>
                                                                                          <w:divsChild>
                                                                                            <w:div w:id="363679021">
                                                                                              <w:marLeft w:val="0"/>
                                                                                              <w:marRight w:val="0"/>
                                                                                              <w:marTop w:val="0"/>
                                                                                              <w:marBottom w:val="0"/>
                                                                                              <w:divBdr>
                                                                                                <w:top w:val="none" w:sz="0" w:space="0" w:color="auto"/>
                                                                                                <w:left w:val="none" w:sz="0" w:space="0" w:color="auto"/>
                                                                                                <w:bottom w:val="none" w:sz="0" w:space="0" w:color="auto"/>
                                                                                                <w:right w:val="none" w:sz="0" w:space="0" w:color="auto"/>
                                                                                              </w:divBdr>
                                                                                              <w:divsChild>
                                                                                                <w:div w:id="535855080">
                                                                                                  <w:marLeft w:val="0"/>
                                                                                                  <w:marRight w:val="0"/>
                                                                                                  <w:marTop w:val="0"/>
                                                                                                  <w:marBottom w:val="0"/>
                                                                                                  <w:divBdr>
                                                                                                    <w:top w:val="none" w:sz="0" w:space="0" w:color="auto"/>
                                                                                                    <w:left w:val="none" w:sz="0" w:space="0" w:color="auto"/>
                                                                                                    <w:bottom w:val="none" w:sz="0" w:space="0" w:color="auto"/>
                                                                                                    <w:right w:val="none" w:sz="0" w:space="0" w:color="auto"/>
                                                                                                  </w:divBdr>
                                                                                                  <w:divsChild>
                                                                                                    <w:div w:id="714933763">
                                                                                                      <w:marLeft w:val="0"/>
                                                                                                      <w:marRight w:val="0"/>
                                                                                                      <w:marTop w:val="0"/>
                                                                                                      <w:marBottom w:val="0"/>
                                                                                                      <w:divBdr>
                                                                                                        <w:top w:val="none" w:sz="0" w:space="0" w:color="auto"/>
                                                                                                        <w:left w:val="none" w:sz="0" w:space="0" w:color="auto"/>
                                                                                                        <w:bottom w:val="none" w:sz="0" w:space="0" w:color="auto"/>
                                                                                                        <w:right w:val="none" w:sz="0" w:space="0" w:color="auto"/>
                                                                                                      </w:divBdr>
                                                                                                      <w:divsChild>
                                                                                                        <w:div w:id="524443943">
                                                                                                          <w:marLeft w:val="0"/>
                                                                                                          <w:marRight w:val="0"/>
                                                                                                          <w:marTop w:val="0"/>
                                                                                                          <w:marBottom w:val="0"/>
                                                                                                          <w:divBdr>
                                                                                                            <w:top w:val="none" w:sz="0" w:space="0" w:color="auto"/>
                                                                                                            <w:left w:val="none" w:sz="0" w:space="0" w:color="auto"/>
                                                                                                            <w:bottom w:val="none" w:sz="0" w:space="0" w:color="auto"/>
                                                                                                            <w:right w:val="none" w:sz="0" w:space="0" w:color="auto"/>
                                                                                                          </w:divBdr>
                                                                                                          <w:divsChild>
                                                                                                            <w:div w:id="47265623">
                                                                                                              <w:marLeft w:val="0"/>
                                                                                                              <w:marRight w:val="0"/>
                                                                                                              <w:marTop w:val="0"/>
                                                                                                              <w:marBottom w:val="0"/>
                                                                                                              <w:divBdr>
                                                                                                                <w:top w:val="none" w:sz="0" w:space="0" w:color="auto"/>
                                                                                                                <w:left w:val="none" w:sz="0" w:space="0" w:color="auto"/>
                                                                                                                <w:bottom w:val="none" w:sz="0" w:space="0" w:color="auto"/>
                                                                                                                <w:right w:val="none" w:sz="0" w:space="0" w:color="auto"/>
                                                                                                              </w:divBdr>
                                                                                                              <w:divsChild>
                                                                                                                <w:div w:id="1695885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51143">
                                                                                                                      <w:marLeft w:val="0"/>
                                                                                                                      <w:marRight w:val="0"/>
                                                                                                                      <w:marTop w:val="0"/>
                                                                                                                      <w:marBottom w:val="0"/>
                                                                                                                      <w:divBdr>
                                                                                                                        <w:top w:val="none" w:sz="0" w:space="0" w:color="auto"/>
                                                                                                                        <w:left w:val="none" w:sz="0" w:space="0" w:color="auto"/>
                                                                                                                        <w:bottom w:val="none" w:sz="0" w:space="0" w:color="auto"/>
                                                                                                                        <w:right w:val="none" w:sz="0" w:space="0" w:color="auto"/>
                                                                                                                      </w:divBdr>
                                                                                                                      <w:divsChild>
                                                                                                                        <w:div w:id="8876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859344">
      <w:bodyDiv w:val="1"/>
      <w:marLeft w:val="0"/>
      <w:marRight w:val="0"/>
      <w:marTop w:val="0"/>
      <w:marBottom w:val="0"/>
      <w:divBdr>
        <w:top w:val="none" w:sz="0" w:space="0" w:color="auto"/>
        <w:left w:val="none" w:sz="0" w:space="0" w:color="auto"/>
        <w:bottom w:val="none" w:sz="0" w:space="0" w:color="auto"/>
        <w:right w:val="none" w:sz="0" w:space="0" w:color="auto"/>
      </w:divBdr>
    </w:div>
    <w:div w:id="1589196116">
      <w:bodyDiv w:val="1"/>
      <w:marLeft w:val="0"/>
      <w:marRight w:val="0"/>
      <w:marTop w:val="0"/>
      <w:marBottom w:val="0"/>
      <w:divBdr>
        <w:top w:val="none" w:sz="0" w:space="0" w:color="auto"/>
        <w:left w:val="none" w:sz="0" w:space="0" w:color="auto"/>
        <w:bottom w:val="none" w:sz="0" w:space="0" w:color="auto"/>
        <w:right w:val="none" w:sz="0" w:space="0" w:color="auto"/>
      </w:divBdr>
    </w:div>
    <w:div w:id="1808468262">
      <w:bodyDiv w:val="1"/>
      <w:marLeft w:val="0"/>
      <w:marRight w:val="0"/>
      <w:marTop w:val="0"/>
      <w:marBottom w:val="0"/>
      <w:divBdr>
        <w:top w:val="none" w:sz="0" w:space="0" w:color="auto"/>
        <w:left w:val="none" w:sz="0" w:space="0" w:color="auto"/>
        <w:bottom w:val="none" w:sz="0" w:space="0" w:color="auto"/>
        <w:right w:val="none" w:sz="0" w:space="0" w:color="auto"/>
      </w:divBdr>
    </w:div>
    <w:div w:id="1809125461">
      <w:bodyDiv w:val="1"/>
      <w:marLeft w:val="0"/>
      <w:marRight w:val="0"/>
      <w:marTop w:val="0"/>
      <w:marBottom w:val="0"/>
      <w:divBdr>
        <w:top w:val="none" w:sz="0" w:space="0" w:color="auto"/>
        <w:left w:val="none" w:sz="0" w:space="0" w:color="auto"/>
        <w:bottom w:val="none" w:sz="0" w:space="0" w:color="auto"/>
        <w:right w:val="none" w:sz="0" w:space="0" w:color="auto"/>
      </w:divBdr>
    </w:div>
    <w:div w:id="1872112211">
      <w:bodyDiv w:val="1"/>
      <w:marLeft w:val="0"/>
      <w:marRight w:val="0"/>
      <w:marTop w:val="0"/>
      <w:marBottom w:val="0"/>
      <w:divBdr>
        <w:top w:val="none" w:sz="0" w:space="0" w:color="auto"/>
        <w:left w:val="none" w:sz="0" w:space="0" w:color="auto"/>
        <w:bottom w:val="none" w:sz="0" w:space="0" w:color="auto"/>
        <w:right w:val="none" w:sz="0" w:space="0" w:color="auto"/>
      </w:divBdr>
    </w:div>
    <w:div w:id="1892031758">
      <w:bodyDiv w:val="1"/>
      <w:marLeft w:val="0"/>
      <w:marRight w:val="0"/>
      <w:marTop w:val="0"/>
      <w:marBottom w:val="0"/>
      <w:divBdr>
        <w:top w:val="none" w:sz="0" w:space="0" w:color="auto"/>
        <w:left w:val="none" w:sz="0" w:space="0" w:color="auto"/>
        <w:bottom w:val="none" w:sz="0" w:space="0" w:color="auto"/>
        <w:right w:val="none" w:sz="0" w:space="0" w:color="auto"/>
      </w:divBdr>
    </w:div>
    <w:div w:id="1916277583">
      <w:bodyDiv w:val="1"/>
      <w:marLeft w:val="0"/>
      <w:marRight w:val="0"/>
      <w:marTop w:val="0"/>
      <w:marBottom w:val="0"/>
      <w:divBdr>
        <w:top w:val="none" w:sz="0" w:space="0" w:color="auto"/>
        <w:left w:val="none" w:sz="0" w:space="0" w:color="auto"/>
        <w:bottom w:val="none" w:sz="0" w:space="0" w:color="auto"/>
        <w:right w:val="none" w:sz="0" w:space="0" w:color="auto"/>
      </w:divBdr>
    </w:div>
    <w:div w:id="2002852296">
      <w:bodyDiv w:val="1"/>
      <w:marLeft w:val="0"/>
      <w:marRight w:val="0"/>
      <w:marTop w:val="0"/>
      <w:marBottom w:val="0"/>
      <w:divBdr>
        <w:top w:val="none" w:sz="0" w:space="0" w:color="auto"/>
        <w:left w:val="none" w:sz="0" w:space="0" w:color="auto"/>
        <w:bottom w:val="none" w:sz="0" w:space="0" w:color="auto"/>
        <w:right w:val="none" w:sz="0" w:space="0" w:color="auto"/>
      </w:divBdr>
    </w:div>
    <w:div w:id="2075735597">
      <w:bodyDiv w:val="1"/>
      <w:marLeft w:val="0"/>
      <w:marRight w:val="0"/>
      <w:marTop w:val="0"/>
      <w:marBottom w:val="0"/>
      <w:divBdr>
        <w:top w:val="none" w:sz="0" w:space="0" w:color="auto"/>
        <w:left w:val="none" w:sz="0" w:space="0" w:color="auto"/>
        <w:bottom w:val="none" w:sz="0" w:space="0" w:color="auto"/>
        <w:right w:val="none" w:sz="0" w:space="0" w:color="auto"/>
      </w:divBdr>
      <w:divsChild>
        <w:div w:id="710107999">
          <w:marLeft w:val="360"/>
          <w:marRight w:val="0"/>
          <w:marTop w:val="67"/>
          <w:marBottom w:val="0"/>
          <w:divBdr>
            <w:top w:val="none" w:sz="0" w:space="0" w:color="auto"/>
            <w:left w:val="none" w:sz="0" w:space="0" w:color="auto"/>
            <w:bottom w:val="none" w:sz="0" w:space="0" w:color="auto"/>
            <w:right w:val="none" w:sz="0" w:space="0" w:color="auto"/>
          </w:divBdr>
        </w:div>
        <w:div w:id="1144664622">
          <w:marLeft w:val="360"/>
          <w:marRight w:val="0"/>
          <w:marTop w:val="62"/>
          <w:marBottom w:val="0"/>
          <w:divBdr>
            <w:top w:val="none" w:sz="0" w:space="0" w:color="auto"/>
            <w:left w:val="none" w:sz="0" w:space="0" w:color="auto"/>
            <w:bottom w:val="none" w:sz="0" w:space="0" w:color="auto"/>
            <w:right w:val="none" w:sz="0" w:space="0" w:color="auto"/>
          </w:divBdr>
        </w:div>
        <w:div w:id="1677030247">
          <w:marLeft w:val="360"/>
          <w:marRight w:val="0"/>
          <w:marTop w:val="62"/>
          <w:marBottom w:val="0"/>
          <w:divBdr>
            <w:top w:val="none" w:sz="0" w:space="0" w:color="auto"/>
            <w:left w:val="none" w:sz="0" w:space="0" w:color="auto"/>
            <w:bottom w:val="none" w:sz="0" w:space="0" w:color="auto"/>
            <w:right w:val="none" w:sz="0" w:space="0" w:color="auto"/>
          </w:divBdr>
        </w:div>
        <w:div w:id="201594511">
          <w:marLeft w:val="360"/>
          <w:marRight w:val="0"/>
          <w:marTop w:val="62"/>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ylann@marjinal.com.t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6" ma:contentTypeDescription="Yeni belge oluşturun." ma:contentTypeScope="" ma:versionID="fdb6c7ad7942d1b10164383405b1087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e99f613e407c6275916e9c393daa9db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documentManagement>
</p:properties>
</file>

<file path=customXml/itemProps1.xml><?xml version="1.0" encoding="utf-8"?>
<ds:datastoreItem xmlns:ds="http://schemas.openxmlformats.org/officeDocument/2006/customXml" ds:itemID="{2412F3BF-1157-4EFF-8C1C-05DF29BE0635}">
  <ds:schemaRefs>
    <ds:schemaRef ds:uri="http://schemas.openxmlformats.org/officeDocument/2006/bibliography"/>
  </ds:schemaRefs>
</ds:datastoreItem>
</file>

<file path=customXml/itemProps2.xml><?xml version="1.0" encoding="utf-8"?>
<ds:datastoreItem xmlns:ds="http://schemas.openxmlformats.org/officeDocument/2006/customXml" ds:itemID="{DE35D26A-4B19-4BE1-80A6-06B89D289B1E}">
  <ds:schemaRefs>
    <ds:schemaRef ds:uri="http://schemas.microsoft.com/sharepoint/v3/contenttype/forms"/>
  </ds:schemaRefs>
</ds:datastoreItem>
</file>

<file path=customXml/itemProps3.xml><?xml version="1.0" encoding="utf-8"?>
<ds:datastoreItem xmlns:ds="http://schemas.openxmlformats.org/officeDocument/2006/customXml" ds:itemID="{3446E0C1-E4F0-48D4-8243-1D81A0BB7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9BE57E-72ED-4296-B80A-EFE97977A586}">
  <ds:schemaRefs>
    <ds:schemaRef ds:uri="http://schemas.microsoft.com/office/2006/metadata/properties"/>
    <ds:schemaRef ds:uri="http://schemas.microsoft.com/office/infopath/2007/PartnerControls"/>
    <ds:schemaRef ds:uri="a6a5f7e4-2986-46c3-893f-0e0d1047cb8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1096</Words>
  <Characters>6250</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Manpower</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Deniz Demirtaş</dc:creator>
  <cp:lastModifiedBy>Onder Kalkanci</cp:lastModifiedBy>
  <cp:revision>8</cp:revision>
  <cp:lastPrinted>2020-02-28T13:38:00Z</cp:lastPrinted>
  <dcterms:created xsi:type="dcterms:W3CDTF">2022-01-04T11:52:00Z</dcterms:created>
  <dcterms:modified xsi:type="dcterms:W3CDTF">2022-01-04T13:08:00Z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