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DE4" w:rsidRPr="00221DE4" w:rsidRDefault="00221DE4" w:rsidP="00221DE4">
      <w:pPr>
        <w:spacing w:line="360" w:lineRule="auto"/>
        <w:contextualSpacing/>
        <w:rPr>
          <w:rFonts w:ascii="Verdana" w:eastAsiaTheme="minorEastAsia" w:hAnsi="Verdana" w:cs="Arial"/>
          <w:b/>
          <w:bCs/>
          <w:color w:val="000000" w:themeColor="text1"/>
          <w:kern w:val="24"/>
          <w:sz w:val="32"/>
          <w:szCs w:val="32"/>
          <w:u w:val="single"/>
          <w:lang w:val="tr-TR"/>
        </w:rPr>
      </w:pPr>
      <w:r w:rsidRPr="00221DE4">
        <w:rPr>
          <w:rFonts w:ascii="Verdana" w:eastAsiaTheme="minorEastAsia" w:hAnsi="Verdana" w:cs="Arial"/>
          <w:b/>
          <w:bCs/>
          <w:color w:val="000000" w:themeColor="text1"/>
          <w:kern w:val="24"/>
          <w:sz w:val="32"/>
          <w:szCs w:val="32"/>
          <w:u w:val="single"/>
          <w:lang w:val="tr-TR"/>
        </w:rPr>
        <w:t>BASIN BÜLTENİ</w:t>
      </w:r>
    </w:p>
    <w:p w:rsidR="00221DE4" w:rsidRPr="00221DE4" w:rsidRDefault="00221DE4" w:rsidP="00221DE4">
      <w:pPr>
        <w:spacing w:line="360" w:lineRule="auto"/>
        <w:contextualSpacing/>
        <w:rPr>
          <w:rFonts w:ascii="Verdana" w:eastAsiaTheme="minorEastAsia" w:hAnsi="Verdana" w:cs="Arial"/>
          <w:b/>
          <w:bCs/>
          <w:color w:val="000000" w:themeColor="text1"/>
          <w:kern w:val="24"/>
          <w:sz w:val="20"/>
          <w:szCs w:val="20"/>
          <w:lang w:val="tr-TR"/>
        </w:rPr>
      </w:pPr>
    </w:p>
    <w:p w:rsidR="00221DE4" w:rsidRPr="00221DE4" w:rsidRDefault="00221DE4" w:rsidP="00221DE4">
      <w:pPr>
        <w:spacing w:line="360" w:lineRule="auto"/>
        <w:contextualSpacing/>
        <w:jc w:val="center"/>
        <w:rPr>
          <w:rFonts w:ascii="Verdana" w:eastAsiaTheme="minorEastAsia" w:hAnsi="Verdana" w:cs="Arial"/>
          <w:b/>
          <w:bCs/>
          <w:color w:val="000000" w:themeColor="text1"/>
          <w:kern w:val="24"/>
          <w:sz w:val="28"/>
          <w:szCs w:val="28"/>
          <w:lang w:val="tr-TR"/>
        </w:rPr>
      </w:pPr>
      <w:r w:rsidRPr="00221DE4">
        <w:rPr>
          <w:rFonts w:ascii="Verdana" w:eastAsiaTheme="minorEastAsia" w:hAnsi="Verdana" w:cs="Arial"/>
          <w:b/>
          <w:bCs/>
          <w:color w:val="000000" w:themeColor="text1"/>
          <w:kern w:val="24"/>
          <w:sz w:val="28"/>
          <w:szCs w:val="28"/>
          <w:lang w:val="tr-TR"/>
        </w:rPr>
        <w:t xml:space="preserve">NetApp, hibrit bulutta verilerin kontrolünü </w:t>
      </w:r>
      <w:r w:rsidR="00174D7D">
        <w:rPr>
          <w:rFonts w:ascii="Verdana" w:eastAsiaTheme="minorEastAsia" w:hAnsi="Verdana" w:cs="Arial"/>
          <w:b/>
          <w:bCs/>
          <w:color w:val="000000" w:themeColor="text1"/>
          <w:kern w:val="24"/>
          <w:sz w:val="28"/>
          <w:szCs w:val="28"/>
          <w:lang w:val="tr-TR"/>
        </w:rPr>
        <w:t>arttıran</w:t>
      </w:r>
      <w:r w:rsidRPr="00221DE4">
        <w:rPr>
          <w:rFonts w:ascii="Verdana" w:eastAsiaTheme="minorEastAsia" w:hAnsi="Verdana" w:cs="Arial"/>
          <w:b/>
          <w:bCs/>
          <w:color w:val="000000" w:themeColor="text1"/>
          <w:kern w:val="24"/>
          <w:sz w:val="28"/>
          <w:szCs w:val="28"/>
          <w:lang w:val="tr-TR"/>
        </w:rPr>
        <w:t>, taşınmasını basitleştiren çözümlerini tanıttı</w:t>
      </w:r>
    </w:p>
    <w:p w:rsidR="00221DE4" w:rsidRPr="00221DE4" w:rsidRDefault="00221DE4" w:rsidP="00221DE4">
      <w:pPr>
        <w:spacing w:line="360" w:lineRule="auto"/>
        <w:contextualSpacing/>
        <w:rPr>
          <w:rFonts w:ascii="Verdana" w:eastAsia="Times New Roman" w:hAnsi="Verdana" w:cs="Arial"/>
          <w:bCs/>
          <w:sz w:val="20"/>
          <w:szCs w:val="20"/>
          <w:shd w:val="clear" w:color="auto" w:fill="FFFFFF"/>
          <w:lang w:val="tr-TR"/>
        </w:rPr>
      </w:pPr>
    </w:p>
    <w:p w:rsidR="00221DE4" w:rsidRPr="00221DE4" w:rsidRDefault="00221DE4" w:rsidP="00221DE4">
      <w:pPr>
        <w:spacing w:line="360" w:lineRule="auto"/>
        <w:contextualSpacing/>
        <w:jc w:val="center"/>
        <w:rPr>
          <w:rFonts w:ascii="Verdana" w:eastAsia="Times New Roman" w:hAnsi="Verdana" w:cs="Arial"/>
          <w:b/>
          <w:bCs/>
          <w:shd w:val="clear" w:color="auto" w:fill="FFFFFF"/>
          <w:lang w:val="tr-TR"/>
        </w:rPr>
      </w:pPr>
      <w:r w:rsidRPr="00221DE4">
        <w:rPr>
          <w:rFonts w:ascii="Verdana" w:eastAsia="Times New Roman" w:hAnsi="Verdana" w:cs="Arial"/>
          <w:b/>
          <w:bCs/>
          <w:shd w:val="clear" w:color="auto" w:fill="FFFFFF"/>
          <w:lang w:val="tr-TR"/>
        </w:rPr>
        <w:t>NetApp’ın genişletilen Data Fabric çözümleri ve servisleri</w:t>
      </w:r>
      <w:r>
        <w:rPr>
          <w:rFonts w:ascii="Verdana" w:eastAsia="Times New Roman" w:hAnsi="Verdana" w:cs="Arial"/>
          <w:b/>
          <w:bCs/>
          <w:shd w:val="clear" w:color="auto" w:fill="FFFFFF"/>
          <w:lang w:val="tr-TR"/>
        </w:rPr>
        <w:t>, veriler için</w:t>
      </w:r>
      <w:r w:rsidRPr="00221DE4">
        <w:rPr>
          <w:rFonts w:ascii="Verdana" w:eastAsia="Times New Roman" w:hAnsi="Verdana" w:cs="Arial"/>
          <w:b/>
          <w:bCs/>
          <w:shd w:val="clear" w:color="auto" w:fill="FFFFFF"/>
          <w:lang w:val="tr-TR"/>
        </w:rPr>
        <w:t xml:space="preserve"> erişimi hızlandırıyor, gör</w:t>
      </w:r>
      <w:r>
        <w:rPr>
          <w:rFonts w:ascii="Verdana" w:eastAsia="Times New Roman" w:hAnsi="Verdana" w:cs="Arial"/>
          <w:b/>
          <w:bCs/>
          <w:shd w:val="clear" w:color="auto" w:fill="FFFFFF"/>
          <w:lang w:val="tr-TR"/>
        </w:rPr>
        <w:t>ünürlüğü</w:t>
      </w:r>
      <w:r w:rsidRPr="00221DE4">
        <w:rPr>
          <w:rFonts w:ascii="Verdana" w:eastAsia="Times New Roman" w:hAnsi="Verdana" w:cs="Arial"/>
          <w:b/>
          <w:bCs/>
          <w:shd w:val="clear" w:color="auto" w:fill="FFFFFF"/>
          <w:lang w:val="tr-TR"/>
        </w:rPr>
        <w:t xml:space="preserve"> arttırıyor, koruma ve güvenliği güçlendiriyor.</w:t>
      </w:r>
    </w:p>
    <w:p w:rsidR="00221DE4" w:rsidRPr="00221DE4" w:rsidRDefault="00221DE4" w:rsidP="00221DE4">
      <w:pPr>
        <w:autoSpaceDE w:val="0"/>
        <w:autoSpaceDN w:val="0"/>
        <w:adjustRightInd w:val="0"/>
        <w:spacing w:line="360" w:lineRule="auto"/>
        <w:contextualSpacing/>
        <w:jc w:val="both"/>
        <w:rPr>
          <w:rFonts w:ascii="Verdana" w:eastAsia="Times New Roman" w:hAnsi="Verdana" w:cs="Arial"/>
          <w:b/>
          <w:bCs/>
          <w:sz w:val="20"/>
          <w:szCs w:val="20"/>
          <w:shd w:val="clear" w:color="auto" w:fill="FFFFFF"/>
          <w:lang w:val="tr-TR"/>
        </w:rPr>
      </w:pPr>
    </w:p>
    <w:p w:rsidR="00221DE4" w:rsidRDefault="00221DE4" w:rsidP="00221DE4">
      <w:pPr>
        <w:autoSpaceDE w:val="0"/>
        <w:autoSpaceDN w:val="0"/>
        <w:adjustRightInd w:val="0"/>
        <w:spacing w:line="360" w:lineRule="auto"/>
        <w:contextualSpacing/>
        <w:jc w:val="both"/>
        <w:rPr>
          <w:rFonts w:ascii="Verdana" w:eastAsia="Times New Roman" w:hAnsi="Verdana" w:cs="Arial"/>
          <w:sz w:val="20"/>
          <w:szCs w:val="20"/>
          <w:lang w:val="tr-TR"/>
        </w:rPr>
      </w:pPr>
      <w:r w:rsidRPr="00221DE4">
        <w:rPr>
          <w:rFonts w:ascii="Verdana" w:eastAsia="Times New Roman" w:hAnsi="Verdana" w:cs="Arial"/>
          <w:sz w:val="20"/>
          <w:szCs w:val="20"/>
          <w:lang w:val="tr-TR"/>
        </w:rPr>
        <w:t xml:space="preserve">NetApp (NASDAQ: NTAP) </w:t>
      </w:r>
      <w:r>
        <w:rPr>
          <w:rFonts w:ascii="Verdana" w:eastAsia="Times New Roman" w:hAnsi="Verdana" w:cs="Arial"/>
          <w:sz w:val="20"/>
          <w:szCs w:val="20"/>
          <w:lang w:val="tr-TR"/>
        </w:rPr>
        <w:t xml:space="preserve">bugün yaptığı açıklamada hibrit bulut genelinde veriler üzerinde kontrolü arttıran ve verilerin güvenli bir şekilde taşınmasını güçlendiren yeni Data Fabric çözüm ve servislerini duyurdu. Şirket aynı zamanda müşterilerine hibrit bulut içerisinde verilerinden değer yaratmalarına yardımcı olacak </w:t>
      </w:r>
      <w:r w:rsidRPr="00221DE4">
        <w:rPr>
          <w:rFonts w:ascii="Verdana" w:eastAsia="Times New Roman" w:hAnsi="Verdana" w:cs="Arial"/>
          <w:sz w:val="20"/>
          <w:szCs w:val="20"/>
          <w:lang w:val="tr-TR"/>
        </w:rPr>
        <w:t>NetApp</w:t>
      </w:r>
      <w:r w:rsidRPr="00221DE4">
        <w:rPr>
          <w:rFonts w:ascii="Verdana" w:eastAsia="Times New Roman" w:hAnsi="Verdana" w:cs="Arial"/>
          <w:sz w:val="20"/>
          <w:szCs w:val="20"/>
          <w:vertAlign w:val="superscript"/>
          <w:lang w:val="tr-TR"/>
        </w:rPr>
        <w:t>®</w:t>
      </w:r>
      <w:r w:rsidRPr="00221DE4">
        <w:rPr>
          <w:rFonts w:ascii="Verdana" w:eastAsia="Times New Roman" w:hAnsi="Verdana" w:cs="Arial"/>
          <w:sz w:val="20"/>
          <w:szCs w:val="20"/>
          <w:lang w:val="tr-TR"/>
        </w:rPr>
        <w:t xml:space="preserve"> </w:t>
      </w:r>
      <w:proofErr w:type="spellStart"/>
      <w:r w:rsidRPr="00221DE4">
        <w:rPr>
          <w:rFonts w:ascii="Verdana" w:eastAsia="Times New Roman" w:hAnsi="Verdana" w:cs="Arial"/>
          <w:sz w:val="20"/>
          <w:szCs w:val="20"/>
          <w:lang w:val="tr-TR"/>
        </w:rPr>
        <w:t>AltaVault</w:t>
      </w:r>
      <w:proofErr w:type="spellEnd"/>
      <w:r w:rsidRPr="00221DE4">
        <w:rPr>
          <w:rFonts w:ascii="Verdana" w:eastAsia="Times New Roman" w:hAnsi="Verdana" w:cs="Arial"/>
          <w:sz w:val="20"/>
          <w:szCs w:val="20"/>
          <w:vertAlign w:val="superscript"/>
          <w:lang w:val="tr-TR"/>
        </w:rPr>
        <w:t>™</w:t>
      </w:r>
      <w:r w:rsidRPr="00221DE4">
        <w:rPr>
          <w:rFonts w:ascii="Verdana" w:eastAsia="Times New Roman" w:hAnsi="Verdana" w:cs="Arial"/>
          <w:sz w:val="20"/>
          <w:szCs w:val="20"/>
          <w:lang w:val="tr-TR"/>
        </w:rPr>
        <w:t xml:space="preserve">, </w:t>
      </w:r>
      <w:proofErr w:type="spellStart"/>
      <w:r w:rsidRPr="00221DE4">
        <w:rPr>
          <w:rFonts w:ascii="Verdana" w:eastAsia="Times New Roman" w:hAnsi="Verdana" w:cs="Arial"/>
          <w:sz w:val="20"/>
          <w:szCs w:val="20"/>
          <w:lang w:val="tr-TR"/>
        </w:rPr>
        <w:t>StorageGRID</w:t>
      </w:r>
      <w:proofErr w:type="spellEnd"/>
      <w:r w:rsidRPr="00221DE4">
        <w:rPr>
          <w:rFonts w:ascii="Verdana" w:eastAsia="Times New Roman" w:hAnsi="Verdana" w:cs="Arial"/>
          <w:sz w:val="20"/>
          <w:szCs w:val="20"/>
          <w:vertAlign w:val="superscript"/>
          <w:lang w:val="tr-TR"/>
        </w:rPr>
        <w:t>®</w:t>
      </w:r>
      <w:r w:rsidRPr="00221DE4">
        <w:rPr>
          <w:rFonts w:ascii="Verdana" w:eastAsia="Times New Roman" w:hAnsi="Verdana" w:cs="Arial"/>
          <w:sz w:val="20"/>
          <w:szCs w:val="20"/>
          <w:lang w:val="tr-TR"/>
        </w:rPr>
        <w:t xml:space="preserve"> </w:t>
      </w:r>
      <w:proofErr w:type="spellStart"/>
      <w:r w:rsidRPr="00221DE4">
        <w:rPr>
          <w:rFonts w:ascii="Verdana" w:eastAsia="Times New Roman" w:hAnsi="Verdana" w:cs="Arial"/>
          <w:sz w:val="20"/>
          <w:szCs w:val="20"/>
          <w:lang w:val="tr-TR"/>
        </w:rPr>
        <w:t>Webscale</w:t>
      </w:r>
      <w:proofErr w:type="spellEnd"/>
      <w:r>
        <w:rPr>
          <w:rFonts w:ascii="Verdana" w:eastAsia="Times New Roman" w:hAnsi="Verdana" w:cs="Arial"/>
          <w:sz w:val="20"/>
          <w:szCs w:val="20"/>
          <w:lang w:val="tr-TR"/>
        </w:rPr>
        <w:t xml:space="preserve"> ve </w:t>
      </w:r>
      <w:proofErr w:type="spellStart"/>
      <w:r w:rsidRPr="00221DE4">
        <w:rPr>
          <w:rFonts w:ascii="Verdana" w:eastAsia="Times New Roman" w:hAnsi="Verdana" w:cs="Arial"/>
          <w:sz w:val="20"/>
          <w:szCs w:val="20"/>
          <w:lang w:val="tr-TR"/>
        </w:rPr>
        <w:t>SnapCenter</w:t>
      </w:r>
      <w:proofErr w:type="spellEnd"/>
      <w:r w:rsidRPr="00221DE4">
        <w:rPr>
          <w:rFonts w:ascii="Verdana" w:eastAsia="Times New Roman" w:hAnsi="Verdana" w:cs="Arial"/>
          <w:sz w:val="20"/>
          <w:szCs w:val="20"/>
          <w:vertAlign w:val="superscript"/>
          <w:lang w:val="tr-TR"/>
        </w:rPr>
        <w:t>®</w:t>
      </w:r>
      <w:r>
        <w:rPr>
          <w:rFonts w:ascii="Verdana" w:eastAsia="Times New Roman" w:hAnsi="Verdana" w:cs="Arial"/>
          <w:sz w:val="20"/>
          <w:szCs w:val="20"/>
          <w:vertAlign w:val="superscript"/>
          <w:lang w:val="tr-TR"/>
        </w:rPr>
        <w:t xml:space="preserve"> </w:t>
      </w:r>
      <w:r>
        <w:rPr>
          <w:rFonts w:ascii="Verdana" w:eastAsia="Times New Roman" w:hAnsi="Verdana" w:cs="Arial"/>
          <w:sz w:val="20"/>
          <w:szCs w:val="20"/>
          <w:lang w:val="tr-TR"/>
        </w:rPr>
        <w:t xml:space="preserve">teknolojilerinin yeni versiyonlarını da tanıttı. </w:t>
      </w:r>
    </w:p>
    <w:p w:rsidR="00221DE4" w:rsidRDefault="00221DE4" w:rsidP="00221DE4">
      <w:pPr>
        <w:autoSpaceDE w:val="0"/>
        <w:autoSpaceDN w:val="0"/>
        <w:adjustRightInd w:val="0"/>
        <w:spacing w:line="360" w:lineRule="auto"/>
        <w:contextualSpacing/>
        <w:jc w:val="both"/>
        <w:rPr>
          <w:rFonts w:ascii="Verdana" w:eastAsia="Times New Roman" w:hAnsi="Verdana" w:cs="Arial"/>
          <w:sz w:val="20"/>
          <w:szCs w:val="20"/>
          <w:lang w:val="tr-TR"/>
        </w:rPr>
      </w:pPr>
    </w:p>
    <w:p w:rsidR="00221DE4" w:rsidRDefault="00221DE4" w:rsidP="004F17EE">
      <w:pPr>
        <w:spacing w:line="360" w:lineRule="auto"/>
        <w:contextualSpacing/>
        <w:jc w:val="both"/>
        <w:rPr>
          <w:rFonts w:ascii="Verdana" w:eastAsiaTheme="minorEastAsia" w:hAnsi="Verdana" w:cs="Calibri"/>
          <w:color w:val="191919"/>
          <w:sz w:val="20"/>
          <w:szCs w:val="20"/>
          <w:lang w:val="tr-TR"/>
        </w:rPr>
      </w:pPr>
      <w:r>
        <w:rPr>
          <w:rFonts w:ascii="Verdana" w:eastAsia="Times New Roman" w:hAnsi="Verdana" w:cs="Arial"/>
          <w:bCs/>
          <w:sz w:val="20"/>
          <w:szCs w:val="20"/>
          <w:lang w:val="tr-TR"/>
        </w:rPr>
        <w:t xml:space="preserve">Konuyla ilgili değerlendirmede bulunan </w:t>
      </w:r>
      <w:r w:rsidR="004F17EE" w:rsidRPr="00221DE4">
        <w:rPr>
          <w:rFonts w:ascii="Verdana" w:eastAsiaTheme="minorEastAsia" w:hAnsi="Verdana" w:cs="Calibri"/>
          <w:color w:val="191919"/>
          <w:sz w:val="20"/>
          <w:szCs w:val="20"/>
          <w:lang w:val="tr-TR"/>
        </w:rPr>
        <w:t>IDC</w:t>
      </w:r>
      <w:r w:rsidR="004F17EE">
        <w:rPr>
          <w:rFonts w:ascii="Verdana" w:eastAsiaTheme="minorEastAsia" w:hAnsi="Verdana" w:cs="Calibri"/>
          <w:color w:val="191919"/>
          <w:sz w:val="20"/>
          <w:szCs w:val="20"/>
          <w:lang w:val="tr-TR"/>
        </w:rPr>
        <w:t xml:space="preserve">’nin Veri Merkezi ve Buluttan Sorumlu Başkan Yardımcısı </w:t>
      </w:r>
      <w:proofErr w:type="spellStart"/>
      <w:r w:rsidR="004F17EE" w:rsidRPr="00221DE4">
        <w:rPr>
          <w:rFonts w:ascii="Verdana" w:eastAsiaTheme="minorEastAsia" w:hAnsi="Verdana" w:cs="Calibri"/>
          <w:color w:val="191919"/>
          <w:sz w:val="20"/>
          <w:szCs w:val="20"/>
          <w:lang w:val="tr-TR"/>
        </w:rPr>
        <w:t>Rick</w:t>
      </w:r>
      <w:proofErr w:type="spellEnd"/>
      <w:r w:rsidR="004F17EE" w:rsidRPr="00221DE4">
        <w:rPr>
          <w:rFonts w:ascii="Verdana" w:eastAsiaTheme="minorEastAsia" w:hAnsi="Verdana" w:cs="Calibri"/>
          <w:color w:val="191919"/>
          <w:sz w:val="20"/>
          <w:szCs w:val="20"/>
          <w:lang w:val="tr-TR"/>
        </w:rPr>
        <w:t xml:space="preserve"> </w:t>
      </w:r>
      <w:proofErr w:type="spellStart"/>
      <w:r w:rsidR="004F17EE" w:rsidRPr="00221DE4">
        <w:rPr>
          <w:rFonts w:ascii="Verdana" w:eastAsiaTheme="minorEastAsia" w:hAnsi="Verdana" w:cs="Calibri"/>
          <w:color w:val="191919"/>
          <w:sz w:val="20"/>
          <w:szCs w:val="20"/>
          <w:lang w:val="tr-TR"/>
        </w:rPr>
        <w:t>Villars</w:t>
      </w:r>
      <w:proofErr w:type="spellEnd"/>
      <w:r w:rsidR="004F17EE">
        <w:rPr>
          <w:rFonts w:ascii="Verdana" w:eastAsiaTheme="minorEastAsia" w:hAnsi="Verdana" w:cs="Calibri"/>
          <w:color w:val="191919"/>
          <w:sz w:val="20"/>
          <w:szCs w:val="20"/>
          <w:lang w:val="tr-TR"/>
        </w:rPr>
        <w:t xml:space="preserve">, “Kurumlar bulut dönüşüm vizyonlarını, kendilerini daha ölçeklenebilir, erişebilir ve çevik yapan mevcut uygulamalarını ve BT ortamlarını dahil edecek şekilde genişletiyor. NetApp’ın yeni </w:t>
      </w:r>
      <w:r w:rsidR="004F17EE" w:rsidRPr="00221DE4">
        <w:rPr>
          <w:rFonts w:ascii="Verdana" w:eastAsiaTheme="minorEastAsia" w:hAnsi="Verdana" w:cs="Calibri"/>
          <w:color w:val="191919"/>
          <w:sz w:val="20"/>
          <w:szCs w:val="20"/>
          <w:lang w:val="tr-TR"/>
        </w:rPr>
        <w:t>Data Fabric</w:t>
      </w:r>
      <w:r w:rsidR="004F17EE">
        <w:rPr>
          <w:rFonts w:ascii="Verdana" w:eastAsiaTheme="minorEastAsia" w:hAnsi="Verdana" w:cs="Calibri"/>
          <w:color w:val="191919"/>
          <w:sz w:val="20"/>
          <w:szCs w:val="20"/>
          <w:lang w:val="tr-TR"/>
        </w:rPr>
        <w:t xml:space="preserve"> çözümleri gibi veri yönetimi servisleri, şirketlerin veri merkezleri içerisindeki ve çeşitliliği artan bulut ortamları genelindeki verilerin etkili kontrolünü ve taşınmasını mümkün kılacak.” dedi.    </w:t>
      </w:r>
    </w:p>
    <w:p w:rsidR="00221DE4" w:rsidRDefault="00221DE4" w:rsidP="00221DE4">
      <w:pPr>
        <w:spacing w:line="360" w:lineRule="auto"/>
        <w:contextualSpacing/>
        <w:jc w:val="both"/>
        <w:rPr>
          <w:rFonts w:ascii="Verdana" w:eastAsiaTheme="minorEastAsia" w:hAnsi="Verdana" w:cs="Calibri"/>
          <w:color w:val="191919"/>
          <w:sz w:val="20"/>
          <w:szCs w:val="20"/>
          <w:lang w:val="tr-TR"/>
        </w:rPr>
      </w:pPr>
    </w:p>
    <w:p w:rsidR="004F17EE" w:rsidRDefault="004F17EE" w:rsidP="00221DE4">
      <w:pPr>
        <w:spacing w:line="360" w:lineRule="auto"/>
        <w:contextualSpacing/>
        <w:jc w:val="both"/>
        <w:rPr>
          <w:rFonts w:ascii="Verdana" w:eastAsia="Times New Roman" w:hAnsi="Verdana" w:cs="Arial"/>
          <w:color w:val="000000"/>
          <w:sz w:val="20"/>
          <w:szCs w:val="20"/>
          <w:lang w:val="tr-TR"/>
        </w:rPr>
      </w:pPr>
      <w:proofErr w:type="spellStart"/>
      <w:r w:rsidRPr="00221DE4">
        <w:rPr>
          <w:rFonts w:ascii="Verdana" w:eastAsia="Times New Roman" w:hAnsi="Verdana" w:cs="Arial"/>
          <w:color w:val="000000"/>
          <w:sz w:val="20"/>
          <w:szCs w:val="20"/>
          <w:lang w:val="tr-TR"/>
        </w:rPr>
        <w:t>TechnologyOne</w:t>
      </w:r>
      <w:proofErr w:type="spellEnd"/>
      <w:r>
        <w:rPr>
          <w:rFonts w:ascii="Verdana" w:eastAsia="Times New Roman" w:hAnsi="Verdana" w:cs="Arial"/>
          <w:color w:val="000000"/>
          <w:sz w:val="20"/>
          <w:szCs w:val="20"/>
          <w:lang w:val="tr-TR"/>
        </w:rPr>
        <w:t xml:space="preserve"> Bulut Grup Direktörü </w:t>
      </w:r>
      <w:proofErr w:type="spellStart"/>
      <w:r w:rsidRPr="00221DE4">
        <w:rPr>
          <w:rFonts w:ascii="Verdana" w:eastAsia="Times New Roman" w:hAnsi="Verdana" w:cs="Arial"/>
          <w:color w:val="000000"/>
          <w:sz w:val="20"/>
          <w:szCs w:val="20"/>
          <w:lang w:val="tr-TR"/>
        </w:rPr>
        <w:t>Iain</w:t>
      </w:r>
      <w:proofErr w:type="spellEnd"/>
      <w:r w:rsidRPr="00221DE4">
        <w:rPr>
          <w:rFonts w:ascii="Verdana" w:eastAsia="Times New Roman" w:hAnsi="Verdana" w:cs="Arial"/>
          <w:color w:val="000000"/>
          <w:sz w:val="20"/>
          <w:szCs w:val="20"/>
          <w:lang w:val="tr-TR"/>
        </w:rPr>
        <w:t xml:space="preserve"> </w:t>
      </w:r>
      <w:proofErr w:type="spellStart"/>
      <w:r w:rsidRPr="00221DE4">
        <w:rPr>
          <w:rFonts w:ascii="Verdana" w:eastAsia="Times New Roman" w:hAnsi="Verdana" w:cs="Arial"/>
          <w:color w:val="000000"/>
          <w:sz w:val="20"/>
          <w:szCs w:val="20"/>
          <w:lang w:val="tr-TR"/>
        </w:rPr>
        <w:t>Rouse</w:t>
      </w:r>
      <w:proofErr w:type="spellEnd"/>
      <w:r>
        <w:rPr>
          <w:rFonts w:ascii="Verdana" w:eastAsia="Times New Roman" w:hAnsi="Verdana" w:cs="Arial"/>
          <w:color w:val="000000"/>
          <w:sz w:val="20"/>
          <w:szCs w:val="20"/>
          <w:lang w:val="tr-TR"/>
        </w:rPr>
        <w:t xml:space="preserve"> ise “Bu beklediğimiz bulut portföyü. Hayatımız daha basit olamazdı. Üç gün süren bir kesintiye neden olan sel ardından oturup düşündük ve ‘bir daha bunun yaşanmasına izin vermeyeceğiz’ diyerek NetApp ve </w:t>
      </w:r>
      <w:r w:rsidRPr="00221DE4">
        <w:rPr>
          <w:rFonts w:ascii="Verdana" w:eastAsia="Times New Roman" w:hAnsi="Verdana" w:cs="Arial"/>
          <w:color w:val="000000"/>
          <w:sz w:val="20"/>
          <w:szCs w:val="20"/>
          <w:lang w:val="tr-TR"/>
        </w:rPr>
        <w:t>AWS</w:t>
      </w:r>
      <w:r>
        <w:rPr>
          <w:rFonts w:ascii="Verdana" w:eastAsia="Times New Roman" w:hAnsi="Verdana" w:cs="Arial"/>
          <w:color w:val="000000"/>
          <w:sz w:val="20"/>
          <w:szCs w:val="20"/>
          <w:lang w:val="tr-TR"/>
        </w:rPr>
        <w:t xml:space="preserve"> ile çalışmaya başladık. Kendileri bizim yerimize çok kompleks mühendislik işlerini hallettiler. Hepsinden ötesi tüm bunları aylık bir ücret ödeyerek elde ettik.” şeklinde konuştu.  </w:t>
      </w:r>
    </w:p>
    <w:p w:rsidR="004F17EE" w:rsidRDefault="004F17EE" w:rsidP="00221DE4">
      <w:pPr>
        <w:spacing w:line="360" w:lineRule="auto"/>
        <w:contextualSpacing/>
        <w:jc w:val="both"/>
        <w:rPr>
          <w:rFonts w:ascii="Verdana" w:eastAsia="Times New Roman" w:hAnsi="Verdana" w:cs="Arial"/>
          <w:color w:val="000000"/>
          <w:sz w:val="20"/>
          <w:szCs w:val="20"/>
          <w:lang w:val="tr-TR"/>
        </w:rPr>
      </w:pPr>
    </w:p>
    <w:p w:rsidR="00221DE4" w:rsidRPr="00221DE4" w:rsidRDefault="00214C30" w:rsidP="00221DE4">
      <w:pPr>
        <w:spacing w:line="360" w:lineRule="auto"/>
        <w:contextualSpacing/>
        <w:jc w:val="both"/>
        <w:rPr>
          <w:rFonts w:ascii="Verdana" w:eastAsia="Times New Roman" w:hAnsi="Verdana" w:cs="Arial"/>
          <w:b/>
          <w:bCs/>
          <w:sz w:val="20"/>
          <w:szCs w:val="20"/>
          <w:lang w:val="tr-TR"/>
        </w:rPr>
      </w:pPr>
      <w:r>
        <w:rPr>
          <w:rFonts w:ascii="Verdana" w:eastAsia="Times New Roman" w:hAnsi="Verdana" w:cs="Arial"/>
          <w:b/>
          <w:bCs/>
          <w:sz w:val="20"/>
          <w:szCs w:val="20"/>
          <w:lang w:val="tr-TR"/>
        </w:rPr>
        <w:t xml:space="preserve">Yeni </w:t>
      </w:r>
      <w:r w:rsidR="00221DE4" w:rsidRPr="00221DE4">
        <w:rPr>
          <w:rFonts w:ascii="Verdana" w:eastAsia="Times New Roman" w:hAnsi="Verdana" w:cs="Arial"/>
          <w:b/>
          <w:bCs/>
          <w:sz w:val="20"/>
          <w:szCs w:val="20"/>
          <w:lang w:val="tr-TR"/>
        </w:rPr>
        <w:t xml:space="preserve">Data Fabric </w:t>
      </w:r>
      <w:r>
        <w:rPr>
          <w:rFonts w:ascii="Verdana" w:eastAsia="Times New Roman" w:hAnsi="Verdana" w:cs="Arial"/>
          <w:b/>
          <w:bCs/>
          <w:sz w:val="20"/>
          <w:szCs w:val="20"/>
          <w:lang w:val="tr-TR"/>
        </w:rPr>
        <w:t>Çözümleri ve Servisleri</w:t>
      </w:r>
    </w:p>
    <w:p w:rsidR="002E6126" w:rsidRDefault="00214C30" w:rsidP="00221DE4">
      <w:pPr>
        <w:autoSpaceDE w:val="0"/>
        <w:autoSpaceDN w:val="0"/>
        <w:adjustRightInd w:val="0"/>
        <w:spacing w:line="360" w:lineRule="auto"/>
        <w:contextualSpacing/>
        <w:jc w:val="both"/>
        <w:rPr>
          <w:rFonts w:ascii="Verdana" w:eastAsia="Times New Roman" w:hAnsi="Verdana" w:cs="Arial"/>
          <w:bCs/>
          <w:sz w:val="20"/>
          <w:szCs w:val="20"/>
          <w:lang w:val="tr-TR"/>
        </w:rPr>
      </w:pPr>
      <w:r>
        <w:rPr>
          <w:rFonts w:ascii="Verdana" w:eastAsia="Times New Roman" w:hAnsi="Verdana" w:cs="Arial"/>
          <w:bCs/>
          <w:sz w:val="20"/>
          <w:szCs w:val="20"/>
          <w:lang w:val="tr-TR"/>
        </w:rPr>
        <w:t>Müşteriler BT altyapılarını dijital çağa uyumlu şekilde dönüştürürken verilerini ve işlem kaynaklarını her yerden güçlendirme esnekliği talep ediyor. NetApp’ın yeni Data</w:t>
      </w:r>
      <w:r w:rsidR="002E6126">
        <w:rPr>
          <w:rFonts w:ascii="Verdana" w:eastAsia="Times New Roman" w:hAnsi="Verdana" w:cs="Arial"/>
          <w:bCs/>
          <w:sz w:val="20"/>
          <w:szCs w:val="20"/>
          <w:lang w:val="tr-TR"/>
        </w:rPr>
        <w:t xml:space="preserve"> Fabric çözümleri ve servisleri, müşterilerin kurumiçi ve herkese açık bulut kaynakları genelindeki verilerini kontrol etmesine, yönetmesine ve kendi ihtiyaçlarına en uygun mimariye sahip BT ortamlarına taşımalarına </w:t>
      </w:r>
      <w:proofErr w:type="gramStart"/>
      <w:r w:rsidR="002E6126">
        <w:rPr>
          <w:rFonts w:ascii="Verdana" w:eastAsia="Times New Roman" w:hAnsi="Verdana" w:cs="Arial"/>
          <w:bCs/>
          <w:sz w:val="20"/>
          <w:szCs w:val="20"/>
          <w:lang w:val="tr-TR"/>
        </w:rPr>
        <w:t>imkan</w:t>
      </w:r>
      <w:proofErr w:type="gramEnd"/>
      <w:r w:rsidR="002E6126">
        <w:rPr>
          <w:rFonts w:ascii="Verdana" w:eastAsia="Times New Roman" w:hAnsi="Verdana" w:cs="Arial"/>
          <w:bCs/>
          <w:sz w:val="20"/>
          <w:szCs w:val="20"/>
          <w:lang w:val="tr-TR"/>
        </w:rPr>
        <w:t xml:space="preserve"> veriyor. </w:t>
      </w:r>
    </w:p>
    <w:p w:rsidR="002E6126" w:rsidRDefault="002E6126" w:rsidP="00221DE4">
      <w:pPr>
        <w:autoSpaceDE w:val="0"/>
        <w:autoSpaceDN w:val="0"/>
        <w:adjustRightInd w:val="0"/>
        <w:spacing w:line="360" w:lineRule="auto"/>
        <w:contextualSpacing/>
        <w:jc w:val="both"/>
        <w:rPr>
          <w:rFonts w:ascii="Verdana" w:eastAsia="Times New Roman" w:hAnsi="Verdana" w:cs="Arial"/>
          <w:bCs/>
          <w:sz w:val="20"/>
          <w:szCs w:val="20"/>
          <w:lang w:val="tr-TR"/>
        </w:rPr>
      </w:pPr>
    </w:p>
    <w:p w:rsidR="00214C30" w:rsidRDefault="002E6126" w:rsidP="00221DE4">
      <w:pPr>
        <w:autoSpaceDE w:val="0"/>
        <w:autoSpaceDN w:val="0"/>
        <w:adjustRightInd w:val="0"/>
        <w:spacing w:line="360" w:lineRule="auto"/>
        <w:contextualSpacing/>
        <w:jc w:val="both"/>
        <w:rPr>
          <w:rFonts w:ascii="Verdana" w:eastAsia="Times New Roman" w:hAnsi="Verdana" w:cs="Arial"/>
          <w:bCs/>
          <w:sz w:val="20"/>
          <w:szCs w:val="20"/>
          <w:lang w:val="tr-TR"/>
        </w:rPr>
      </w:pPr>
      <w:r>
        <w:rPr>
          <w:rFonts w:ascii="Verdana" w:eastAsia="Times New Roman" w:hAnsi="Verdana" w:cs="Arial"/>
          <w:bCs/>
          <w:sz w:val="20"/>
          <w:szCs w:val="20"/>
          <w:lang w:val="tr-TR"/>
        </w:rPr>
        <w:t>NetApp’ın açıklamasında öne çıkan yenilikler şunlar:</w:t>
      </w:r>
    </w:p>
    <w:p w:rsidR="00221DE4" w:rsidRPr="006375A1" w:rsidRDefault="00221DE4" w:rsidP="006375A1">
      <w:pPr>
        <w:pStyle w:val="ListeParagraf"/>
        <w:numPr>
          <w:ilvl w:val="0"/>
          <w:numId w:val="1"/>
        </w:numPr>
        <w:autoSpaceDE w:val="0"/>
        <w:autoSpaceDN w:val="0"/>
        <w:adjustRightInd w:val="0"/>
        <w:spacing w:line="360" w:lineRule="auto"/>
        <w:jc w:val="both"/>
        <w:rPr>
          <w:rFonts w:ascii="Verdana" w:eastAsia="Times New Roman" w:hAnsi="Verdana" w:cs="Arial"/>
          <w:sz w:val="20"/>
          <w:szCs w:val="20"/>
          <w:lang w:val="tr-TR"/>
        </w:rPr>
      </w:pPr>
      <w:proofErr w:type="spellStart"/>
      <w:r w:rsidRPr="00221DE4">
        <w:rPr>
          <w:rFonts w:ascii="Verdana" w:eastAsia="Times New Roman" w:hAnsi="Verdana" w:cs="Arial"/>
          <w:b/>
          <w:sz w:val="20"/>
          <w:szCs w:val="20"/>
          <w:lang w:val="tr-TR"/>
        </w:rPr>
        <w:lastRenderedPageBreak/>
        <w:t>Cloud</w:t>
      </w:r>
      <w:proofErr w:type="spellEnd"/>
      <w:r w:rsidRPr="00221DE4">
        <w:rPr>
          <w:rFonts w:ascii="Verdana" w:eastAsia="Times New Roman" w:hAnsi="Verdana" w:cs="Arial"/>
          <w:b/>
          <w:sz w:val="20"/>
          <w:szCs w:val="20"/>
          <w:lang w:val="tr-TR"/>
        </w:rPr>
        <w:t xml:space="preserve"> </w:t>
      </w:r>
      <w:proofErr w:type="spellStart"/>
      <w:r w:rsidRPr="00221DE4">
        <w:rPr>
          <w:rFonts w:ascii="Verdana" w:eastAsia="Times New Roman" w:hAnsi="Verdana" w:cs="Arial"/>
          <w:b/>
          <w:sz w:val="20"/>
          <w:szCs w:val="20"/>
          <w:lang w:val="tr-TR"/>
        </w:rPr>
        <w:t>Sync</w:t>
      </w:r>
      <w:proofErr w:type="spellEnd"/>
      <w:r w:rsidRPr="00221DE4">
        <w:rPr>
          <w:rFonts w:ascii="Verdana" w:eastAsia="Times New Roman" w:hAnsi="Verdana" w:cs="Arial"/>
          <w:b/>
          <w:sz w:val="20"/>
          <w:szCs w:val="20"/>
          <w:lang w:val="tr-TR"/>
        </w:rPr>
        <w:t xml:space="preserve"> </w:t>
      </w:r>
      <w:r w:rsidR="00557359">
        <w:rPr>
          <w:rFonts w:ascii="Verdana" w:eastAsia="Times New Roman" w:hAnsi="Verdana" w:cs="Arial"/>
          <w:b/>
          <w:sz w:val="20"/>
          <w:szCs w:val="20"/>
          <w:lang w:val="tr-TR"/>
        </w:rPr>
        <w:t xml:space="preserve">Servisi </w:t>
      </w:r>
      <w:r w:rsidRPr="00221DE4">
        <w:rPr>
          <w:rFonts w:ascii="Verdana" w:hAnsi="Verdana"/>
          <w:sz w:val="20"/>
          <w:szCs w:val="20"/>
          <w:lang w:val="tr-TR"/>
        </w:rPr>
        <w:t>—</w:t>
      </w:r>
      <w:r w:rsidR="006375A1">
        <w:rPr>
          <w:rFonts w:ascii="Verdana" w:hAnsi="Verdana"/>
          <w:sz w:val="20"/>
          <w:szCs w:val="20"/>
          <w:lang w:val="tr-TR"/>
        </w:rPr>
        <w:t xml:space="preserve">Talebe göre “hizmet olarak yazılım” şeklinde sunulan bu hizmet, kullanıcılara verilerini eş zamanlı bir şekilde kurumiçi depolama ve bulut içerisindeki </w:t>
      </w:r>
      <w:r w:rsidR="006375A1" w:rsidRPr="00221DE4">
        <w:rPr>
          <w:rFonts w:ascii="Verdana" w:eastAsiaTheme="minorEastAsia" w:hAnsi="Verdana" w:cs="Calibri"/>
          <w:color w:val="191919"/>
          <w:sz w:val="20"/>
          <w:szCs w:val="20"/>
          <w:lang w:val="tr-TR"/>
        </w:rPr>
        <w:t>AWS Simple Storage Service (S3</w:t>
      </w:r>
      <w:r w:rsidR="006375A1">
        <w:rPr>
          <w:rFonts w:ascii="Verdana" w:eastAsiaTheme="minorEastAsia" w:hAnsi="Verdana" w:cs="Calibri"/>
          <w:color w:val="191919"/>
          <w:sz w:val="20"/>
          <w:szCs w:val="20"/>
          <w:lang w:val="tr-TR"/>
        </w:rPr>
        <w:t xml:space="preserve">) arasında taşıma ve senkronize etme imkanı sunuyor. Kullanıcılar böylece AWS analiz araçlarını kurumiçi veriler ile sorunsuz bir şekilde güçlendirerek verilerinin daha geniş görünürlüğünü sağlıyor. Sadece ihtiyaç duydukları bulut kaynakları için ödeme yaptıklarından düşük </w:t>
      </w:r>
      <w:r w:rsidR="006375A1" w:rsidRPr="006375A1">
        <w:rPr>
          <w:rFonts w:ascii="Verdana" w:eastAsiaTheme="minorEastAsia" w:hAnsi="Verdana" w:cs="Calibri"/>
          <w:color w:val="191919"/>
          <w:sz w:val="20"/>
          <w:szCs w:val="20"/>
          <w:lang w:val="tr-TR"/>
        </w:rPr>
        <w:t>toplam sahip olma maliyeti</w:t>
      </w:r>
      <w:r w:rsidR="006375A1">
        <w:rPr>
          <w:rFonts w:ascii="Verdana" w:eastAsiaTheme="minorEastAsia" w:hAnsi="Verdana" w:cs="Calibri"/>
          <w:color w:val="191919"/>
          <w:sz w:val="20"/>
          <w:szCs w:val="20"/>
          <w:lang w:val="tr-TR"/>
        </w:rPr>
        <w:t xml:space="preserve"> elde ediyorlar. </w:t>
      </w:r>
      <w:proofErr w:type="spellStart"/>
      <w:r w:rsidR="006375A1" w:rsidRPr="00221DE4">
        <w:rPr>
          <w:rFonts w:ascii="Verdana" w:eastAsiaTheme="minorEastAsia" w:hAnsi="Verdana" w:cs="Calibri"/>
          <w:color w:val="191919"/>
          <w:sz w:val="20"/>
          <w:szCs w:val="20"/>
          <w:lang w:val="tr-TR"/>
        </w:rPr>
        <w:t>Cloud</w:t>
      </w:r>
      <w:proofErr w:type="spellEnd"/>
      <w:r w:rsidR="006375A1" w:rsidRPr="00221DE4">
        <w:rPr>
          <w:rFonts w:ascii="Verdana" w:eastAsiaTheme="minorEastAsia" w:hAnsi="Verdana" w:cs="Calibri"/>
          <w:color w:val="191919"/>
          <w:sz w:val="20"/>
          <w:szCs w:val="20"/>
          <w:lang w:val="tr-TR"/>
        </w:rPr>
        <w:t xml:space="preserve"> </w:t>
      </w:r>
      <w:proofErr w:type="spellStart"/>
      <w:r w:rsidR="006375A1" w:rsidRPr="00221DE4">
        <w:rPr>
          <w:rFonts w:ascii="Verdana" w:eastAsiaTheme="minorEastAsia" w:hAnsi="Verdana" w:cs="Calibri"/>
          <w:color w:val="191919"/>
          <w:sz w:val="20"/>
          <w:szCs w:val="20"/>
          <w:lang w:val="tr-TR"/>
        </w:rPr>
        <w:t>Sync</w:t>
      </w:r>
      <w:proofErr w:type="spellEnd"/>
      <w:r w:rsidR="006375A1">
        <w:rPr>
          <w:rFonts w:ascii="Verdana" w:eastAsiaTheme="minorEastAsia" w:hAnsi="Verdana" w:cs="Calibri"/>
          <w:color w:val="191919"/>
          <w:sz w:val="20"/>
          <w:szCs w:val="20"/>
          <w:lang w:val="tr-TR"/>
        </w:rPr>
        <w:t xml:space="preserve"> şu an AWS Mağazası’nda satışta.     </w:t>
      </w:r>
    </w:p>
    <w:p w:rsidR="00221DE4" w:rsidRPr="00A22C61" w:rsidRDefault="007D25E8" w:rsidP="00A22C61">
      <w:pPr>
        <w:pStyle w:val="ListeParagraf"/>
        <w:numPr>
          <w:ilvl w:val="0"/>
          <w:numId w:val="1"/>
        </w:numPr>
        <w:spacing w:line="360" w:lineRule="auto"/>
        <w:jc w:val="both"/>
        <w:rPr>
          <w:rFonts w:ascii="Verdana" w:eastAsia="Times New Roman" w:hAnsi="Verdana" w:cs="Arial"/>
          <w:sz w:val="20"/>
          <w:szCs w:val="20"/>
          <w:lang w:val="tr-TR"/>
        </w:rPr>
      </w:pPr>
      <w:r w:rsidRPr="00A22C61">
        <w:rPr>
          <w:rFonts w:ascii="Verdana" w:eastAsia="Times New Roman" w:hAnsi="Verdana" w:cs="Arial"/>
          <w:b/>
          <w:sz w:val="20"/>
          <w:szCs w:val="20"/>
          <w:lang w:val="tr-TR"/>
        </w:rPr>
        <w:t xml:space="preserve">Hizmet olarak </w:t>
      </w:r>
      <w:r w:rsidR="00221DE4" w:rsidRPr="00A22C61">
        <w:rPr>
          <w:rFonts w:ascii="Verdana" w:eastAsia="Times New Roman" w:hAnsi="Verdana" w:cs="Arial"/>
          <w:b/>
          <w:sz w:val="20"/>
          <w:szCs w:val="20"/>
          <w:lang w:val="tr-TR"/>
        </w:rPr>
        <w:t xml:space="preserve">NetApp </w:t>
      </w:r>
      <w:r w:rsidRPr="00A22C61">
        <w:rPr>
          <w:rFonts w:ascii="Verdana" w:eastAsia="Times New Roman" w:hAnsi="Verdana" w:cs="Arial"/>
          <w:b/>
          <w:sz w:val="20"/>
          <w:szCs w:val="20"/>
          <w:lang w:val="tr-TR"/>
        </w:rPr>
        <w:t xml:space="preserve">Özel Depolama </w:t>
      </w:r>
      <w:r w:rsidR="00221DE4" w:rsidRPr="00A22C61">
        <w:rPr>
          <w:rFonts w:ascii="Verdana" w:eastAsia="Times New Roman" w:hAnsi="Verdana" w:cs="Arial"/>
          <w:b/>
          <w:sz w:val="20"/>
          <w:szCs w:val="20"/>
          <w:lang w:val="tr-TR"/>
        </w:rPr>
        <w:t>(NPS)</w:t>
      </w:r>
      <w:r w:rsidR="00221DE4" w:rsidRPr="00A22C61">
        <w:rPr>
          <w:rFonts w:ascii="Verdana" w:hAnsi="Verdana"/>
          <w:sz w:val="20"/>
          <w:szCs w:val="20"/>
          <w:lang w:val="tr-TR"/>
        </w:rPr>
        <w:t>—</w:t>
      </w:r>
      <w:r w:rsidR="00A22C61" w:rsidRPr="00A22C61">
        <w:rPr>
          <w:rFonts w:ascii="Verdana" w:hAnsi="Verdana"/>
          <w:sz w:val="20"/>
          <w:szCs w:val="20"/>
          <w:lang w:val="tr-TR"/>
        </w:rPr>
        <w:t xml:space="preserve">NetApp, “Bulut için NPS” çözümünü aralarında </w:t>
      </w:r>
      <w:proofErr w:type="spellStart"/>
      <w:r w:rsidR="00A22C61" w:rsidRPr="00A22C61">
        <w:rPr>
          <w:rFonts w:ascii="Verdana" w:hAnsi="Verdana"/>
          <w:sz w:val="20"/>
          <w:szCs w:val="20"/>
          <w:lang w:val="tr-TR"/>
        </w:rPr>
        <w:t>Arrow</w:t>
      </w:r>
      <w:proofErr w:type="spellEnd"/>
      <w:r w:rsidR="00A22C61" w:rsidRPr="00A22C61">
        <w:rPr>
          <w:rFonts w:ascii="Verdana" w:hAnsi="Verdana"/>
          <w:sz w:val="20"/>
          <w:szCs w:val="20"/>
          <w:lang w:val="tr-TR"/>
        </w:rPr>
        <w:t xml:space="preserve">, </w:t>
      </w:r>
      <w:proofErr w:type="spellStart"/>
      <w:r w:rsidR="00A22C61" w:rsidRPr="00A22C61">
        <w:rPr>
          <w:rFonts w:ascii="Verdana" w:hAnsi="Verdana"/>
          <w:sz w:val="20"/>
          <w:szCs w:val="20"/>
          <w:lang w:val="tr-TR"/>
        </w:rPr>
        <w:t>Faction</w:t>
      </w:r>
      <w:proofErr w:type="spellEnd"/>
      <w:r w:rsidR="00A22C61" w:rsidRPr="00A22C61">
        <w:rPr>
          <w:rFonts w:ascii="Verdana" w:hAnsi="Verdana"/>
          <w:sz w:val="20"/>
          <w:szCs w:val="20"/>
          <w:lang w:val="tr-TR"/>
        </w:rPr>
        <w:t xml:space="preserve">, ASE, DARZ ve </w:t>
      </w:r>
      <w:proofErr w:type="spellStart"/>
      <w:r w:rsidR="00A22C61" w:rsidRPr="00A22C61">
        <w:rPr>
          <w:rFonts w:ascii="Verdana" w:hAnsi="Verdana"/>
          <w:sz w:val="20"/>
          <w:szCs w:val="20"/>
          <w:lang w:val="tr-TR"/>
        </w:rPr>
        <w:t>ThinkOn</w:t>
      </w:r>
      <w:proofErr w:type="spellEnd"/>
      <w:r w:rsidR="00A22C61" w:rsidRPr="00A22C61">
        <w:rPr>
          <w:rFonts w:ascii="Verdana" w:hAnsi="Verdana"/>
          <w:sz w:val="20"/>
          <w:szCs w:val="20"/>
          <w:lang w:val="tr-TR"/>
        </w:rPr>
        <w:t xml:space="preserve"> gibi ekosistemin önemli oyuncuları aracılığı ile daha geniş kitlelere “hizmet şeklinde” sunuyor. </w:t>
      </w:r>
      <w:proofErr w:type="spellStart"/>
      <w:r w:rsidR="00A22C61" w:rsidRPr="00A22C61">
        <w:rPr>
          <w:rFonts w:ascii="Verdana" w:hAnsi="Verdana"/>
          <w:sz w:val="20"/>
          <w:szCs w:val="20"/>
          <w:lang w:val="tr-TR"/>
        </w:rPr>
        <w:t>Equinix</w:t>
      </w:r>
      <w:proofErr w:type="spellEnd"/>
      <w:r w:rsidR="00A22C61" w:rsidRPr="00A22C61">
        <w:rPr>
          <w:rFonts w:ascii="Verdana" w:hAnsi="Verdana"/>
          <w:sz w:val="20"/>
          <w:szCs w:val="20"/>
          <w:lang w:val="tr-TR"/>
        </w:rPr>
        <w:t xml:space="preserve"> gibi ortaklar ile ortak yerleşim şeklinde güçlendirilen </w:t>
      </w:r>
      <w:proofErr w:type="spellStart"/>
      <w:r w:rsidR="00A22C61" w:rsidRPr="00A22C61">
        <w:rPr>
          <w:rFonts w:ascii="Verdana" w:hAnsi="Verdana"/>
          <w:sz w:val="20"/>
          <w:szCs w:val="20"/>
          <w:lang w:val="tr-TR"/>
        </w:rPr>
        <w:t>opex</w:t>
      </w:r>
      <w:proofErr w:type="spellEnd"/>
      <w:r w:rsidR="00A22C61" w:rsidRPr="00A22C61">
        <w:rPr>
          <w:rFonts w:ascii="Verdana" w:hAnsi="Verdana"/>
          <w:sz w:val="20"/>
          <w:szCs w:val="20"/>
          <w:lang w:val="tr-TR"/>
        </w:rPr>
        <w:t>-temeline dayanan bu yeni tüketim modeli, müşterilerin bulut kapasitelerini, performansını ve maliyetlerini ölçeklendirmesini sağlıyor. NetApp’ın patent başvurusu yapılmış mimarisi sayesinde müşteriler, eş zamanlı olarak herkese açık birden çok bulut sistemine güvenli bir şekilde bağlanabiliyor.</w:t>
      </w:r>
      <w:r w:rsidR="00221DE4" w:rsidRPr="00A22C61">
        <w:rPr>
          <w:rFonts w:ascii="Verdana" w:eastAsiaTheme="minorEastAsia" w:hAnsi="Verdana" w:cs="Helvetica"/>
          <w:color w:val="141414"/>
          <w:sz w:val="20"/>
          <w:szCs w:val="20"/>
          <w:lang w:val="tr-TR"/>
        </w:rPr>
        <w:t xml:space="preserve"> </w:t>
      </w:r>
    </w:p>
    <w:p w:rsidR="00522435" w:rsidRPr="007375C0" w:rsidRDefault="00522435" w:rsidP="007375C0">
      <w:pPr>
        <w:pStyle w:val="ListeParagraf"/>
        <w:numPr>
          <w:ilvl w:val="0"/>
          <w:numId w:val="1"/>
        </w:numPr>
        <w:spacing w:line="360" w:lineRule="auto"/>
        <w:jc w:val="both"/>
        <w:rPr>
          <w:rFonts w:ascii="Verdana" w:eastAsia="Times New Roman" w:hAnsi="Verdana" w:cs="Arial"/>
          <w:sz w:val="20"/>
          <w:szCs w:val="20"/>
          <w:lang w:val="tr-TR"/>
        </w:rPr>
      </w:pPr>
      <w:r w:rsidRPr="00221DE4">
        <w:rPr>
          <w:rFonts w:ascii="Verdana" w:eastAsia="Times New Roman" w:hAnsi="Verdana" w:cs="Arial"/>
          <w:b/>
          <w:sz w:val="20"/>
          <w:szCs w:val="20"/>
          <w:lang w:val="tr-TR"/>
        </w:rPr>
        <w:t>Microsoft Office 365</w:t>
      </w:r>
      <w:r>
        <w:rPr>
          <w:rFonts w:ascii="Verdana" w:eastAsia="Times New Roman" w:hAnsi="Verdana" w:cs="Arial"/>
          <w:b/>
          <w:sz w:val="20"/>
          <w:szCs w:val="20"/>
          <w:lang w:val="tr-TR"/>
        </w:rPr>
        <w:t xml:space="preserve"> için Bulut Kontrolü</w:t>
      </w:r>
      <w:r w:rsidR="00221DE4" w:rsidRPr="00221DE4">
        <w:rPr>
          <w:rFonts w:ascii="Verdana" w:hAnsi="Verdana"/>
          <w:sz w:val="20"/>
          <w:szCs w:val="20"/>
          <w:lang w:val="tr-TR"/>
        </w:rPr>
        <w:t>—</w:t>
      </w:r>
      <w:r w:rsidR="007375C0">
        <w:rPr>
          <w:rFonts w:ascii="Verdana" w:hAnsi="Verdana"/>
          <w:sz w:val="20"/>
          <w:szCs w:val="20"/>
          <w:lang w:val="tr-TR"/>
        </w:rPr>
        <w:t xml:space="preserve">Bu SaaS hizmeti; </w:t>
      </w:r>
      <w:r w:rsidR="007375C0" w:rsidRPr="00221DE4">
        <w:rPr>
          <w:rFonts w:ascii="Verdana" w:eastAsiaTheme="minorEastAsia" w:hAnsi="Verdana" w:cs="Calibri"/>
          <w:color w:val="191919"/>
          <w:sz w:val="20"/>
          <w:szCs w:val="20"/>
          <w:lang w:val="tr-TR"/>
        </w:rPr>
        <w:t xml:space="preserve">SharePoint Online, </w:t>
      </w:r>
      <w:proofErr w:type="spellStart"/>
      <w:r w:rsidR="007375C0" w:rsidRPr="00221DE4">
        <w:rPr>
          <w:rFonts w:ascii="Verdana" w:eastAsiaTheme="minorEastAsia" w:hAnsi="Verdana" w:cs="Calibri"/>
          <w:color w:val="191919"/>
          <w:sz w:val="20"/>
          <w:szCs w:val="20"/>
          <w:lang w:val="tr-TR"/>
        </w:rPr>
        <w:t>OneDrive</w:t>
      </w:r>
      <w:proofErr w:type="spellEnd"/>
      <w:r w:rsidR="007375C0" w:rsidRPr="00221DE4">
        <w:rPr>
          <w:rFonts w:ascii="Verdana" w:eastAsiaTheme="minorEastAsia" w:hAnsi="Verdana" w:cs="Calibri"/>
          <w:color w:val="191919"/>
          <w:sz w:val="20"/>
          <w:szCs w:val="20"/>
          <w:lang w:val="tr-TR"/>
        </w:rPr>
        <w:t xml:space="preserve"> </w:t>
      </w:r>
      <w:proofErr w:type="spellStart"/>
      <w:r w:rsidR="007375C0" w:rsidRPr="00221DE4">
        <w:rPr>
          <w:rFonts w:ascii="Verdana" w:eastAsiaTheme="minorEastAsia" w:hAnsi="Verdana" w:cs="Calibri"/>
          <w:color w:val="191919"/>
          <w:sz w:val="20"/>
          <w:szCs w:val="20"/>
          <w:lang w:val="tr-TR"/>
        </w:rPr>
        <w:t>for</w:t>
      </w:r>
      <w:proofErr w:type="spellEnd"/>
      <w:r w:rsidR="007375C0" w:rsidRPr="00221DE4">
        <w:rPr>
          <w:rFonts w:ascii="Verdana" w:eastAsiaTheme="minorEastAsia" w:hAnsi="Verdana" w:cs="Calibri"/>
          <w:color w:val="191919"/>
          <w:sz w:val="20"/>
          <w:szCs w:val="20"/>
          <w:lang w:val="tr-TR"/>
        </w:rPr>
        <w:t xml:space="preserve"> Business</w:t>
      </w:r>
      <w:r w:rsidR="007375C0">
        <w:rPr>
          <w:rFonts w:ascii="Verdana" w:eastAsiaTheme="minorEastAsia" w:hAnsi="Verdana" w:cs="Calibri"/>
          <w:color w:val="191919"/>
          <w:sz w:val="20"/>
          <w:szCs w:val="20"/>
          <w:lang w:val="tr-TR"/>
        </w:rPr>
        <w:t xml:space="preserve"> ve </w:t>
      </w:r>
      <w:r w:rsidR="007375C0" w:rsidRPr="00221DE4">
        <w:rPr>
          <w:rFonts w:ascii="Verdana" w:eastAsiaTheme="minorEastAsia" w:hAnsi="Verdana" w:cs="Calibri"/>
          <w:color w:val="191919"/>
          <w:sz w:val="20"/>
          <w:szCs w:val="20"/>
          <w:lang w:val="tr-TR"/>
        </w:rPr>
        <w:t xml:space="preserve">Exchange </w:t>
      </w:r>
      <w:proofErr w:type="spellStart"/>
      <w:r w:rsidR="007375C0" w:rsidRPr="00221DE4">
        <w:rPr>
          <w:rFonts w:ascii="Verdana" w:eastAsiaTheme="minorEastAsia" w:hAnsi="Verdana" w:cs="Calibri"/>
          <w:color w:val="191919"/>
          <w:sz w:val="20"/>
          <w:szCs w:val="20"/>
          <w:lang w:val="tr-TR"/>
        </w:rPr>
        <w:t>Online</w:t>
      </w:r>
      <w:r w:rsidR="007375C0">
        <w:rPr>
          <w:rFonts w:ascii="Verdana" w:eastAsiaTheme="minorEastAsia" w:hAnsi="Verdana" w:cs="Calibri"/>
          <w:color w:val="191919"/>
          <w:sz w:val="20"/>
          <w:szCs w:val="20"/>
          <w:lang w:val="tr-TR"/>
        </w:rPr>
        <w:t>’ın</w:t>
      </w:r>
      <w:proofErr w:type="spellEnd"/>
      <w:r w:rsidR="007375C0">
        <w:rPr>
          <w:rFonts w:ascii="Verdana" w:eastAsiaTheme="minorEastAsia" w:hAnsi="Verdana" w:cs="Calibri"/>
          <w:color w:val="191919"/>
          <w:sz w:val="20"/>
          <w:szCs w:val="20"/>
          <w:lang w:val="tr-TR"/>
        </w:rPr>
        <w:t xml:space="preserve"> da dahil olduğu </w:t>
      </w:r>
      <w:r w:rsidR="007375C0" w:rsidRPr="00221DE4">
        <w:rPr>
          <w:rFonts w:ascii="Verdana" w:eastAsiaTheme="minorEastAsia" w:hAnsi="Verdana" w:cs="Calibri"/>
          <w:color w:val="191919"/>
          <w:sz w:val="20"/>
          <w:szCs w:val="20"/>
          <w:lang w:val="tr-TR"/>
        </w:rPr>
        <w:t>Microsoft Office 365</w:t>
      </w:r>
      <w:r w:rsidR="007375C0">
        <w:rPr>
          <w:rFonts w:ascii="Verdana" w:eastAsiaTheme="minorEastAsia" w:hAnsi="Verdana" w:cs="Calibri"/>
          <w:color w:val="191919"/>
          <w:sz w:val="20"/>
          <w:szCs w:val="20"/>
          <w:lang w:val="tr-TR"/>
        </w:rPr>
        <w:t xml:space="preserve"> içerisinde depolanan kritik öneme sahip verilerin kontrolünü basitleştiriyor. Hizmet aynı zamanda kurumiçi depolamanın yanı sıra </w:t>
      </w:r>
      <w:r w:rsidR="007375C0" w:rsidRPr="00221DE4">
        <w:rPr>
          <w:rFonts w:ascii="Verdana" w:eastAsiaTheme="minorEastAsia" w:hAnsi="Verdana" w:cs="Calibri"/>
          <w:color w:val="191919"/>
          <w:sz w:val="20"/>
          <w:szCs w:val="20"/>
          <w:lang w:val="tr-TR"/>
        </w:rPr>
        <w:t xml:space="preserve">AWS S3 </w:t>
      </w:r>
      <w:r w:rsidR="007375C0">
        <w:rPr>
          <w:rFonts w:ascii="Verdana" w:eastAsiaTheme="minorEastAsia" w:hAnsi="Verdana" w:cs="Calibri"/>
          <w:color w:val="191919"/>
          <w:sz w:val="20"/>
          <w:szCs w:val="20"/>
          <w:lang w:val="tr-TR"/>
        </w:rPr>
        <w:t xml:space="preserve">ve </w:t>
      </w:r>
      <w:r w:rsidR="007375C0" w:rsidRPr="00221DE4">
        <w:rPr>
          <w:rFonts w:ascii="Verdana" w:eastAsiaTheme="minorEastAsia" w:hAnsi="Verdana" w:cs="Calibri"/>
          <w:color w:val="191919"/>
          <w:sz w:val="20"/>
          <w:szCs w:val="20"/>
          <w:lang w:val="tr-TR"/>
        </w:rPr>
        <w:t>Azure</w:t>
      </w:r>
      <w:r w:rsidR="007375C0">
        <w:rPr>
          <w:rFonts w:ascii="Verdana" w:hAnsi="Verdana"/>
          <w:sz w:val="20"/>
          <w:szCs w:val="20"/>
          <w:lang w:val="tr-TR"/>
        </w:rPr>
        <w:t xml:space="preserve"> gibi bulut hizmetlerinde de veri saklama desteği de veriliyor. </w:t>
      </w:r>
      <w:r w:rsidRPr="007375C0">
        <w:rPr>
          <w:rFonts w:ascii="Verdana" w:hAnsi="Verdana"/>
          <w:sz w:val="20"/>
          <w:szCs w:val="20"/>
          <w:lang w:val="tr-TR"/>
        </w:rPr>
        <w:t xml:space="preserve"> </w:t>
      </w:r>
    </w:p>
    <w:p w:rsidR="007375C0" w:rsidRPr="007375C0" w:rsidRDefault="007375C0" w:rsidP="00221DE4">
      <w:pPr>
        <w:pStyle w:val="ListeParagraf"/>
        <w:numPr>
          <w:ilvl w:val="0"/>
          <w:numId w:val="1"/>
        </w:numPr>
        <w:spacing w:line="360" w:lineRule="auto"/>
        <w:jc w:val="both"/>
        <w:rPr>
          <w:rFonts w:ascii="Verdana" w:eastAsia="Times New Roman" w:hAnsi="Verdana" w:cs="Arial"/>
          <w:sz w:val="20"/>
          <w:szCs w:val="20"/>
          <w:lang w:val="tr-TR"/>
        </w:rPr>
      </w:pPr>
      <w:r>
        <w:rPr>
          <w:rFonts w:ascii="Verdana" w:eastAsia="Times New Roman" w:hAnsi="Verdana" w:cs="Arial"/>
          <w:b/>
          <w:sz w:val="20"/>
          <w:szCs w:val="20"/>
          <w:lang w:val="tr-TR"/>
        </w:rPr>
        <w:t>Bulut Yedekleme Çözümü</w:t>
      </w:r>
      <w:r w:rsidR="00221DE4" w:rsidRPr="00221DE4">
        <w:rPr>
          <w:rFonts w:ascii="Verdana" w:hAnsi="Verdana"/>
          <w:sz w:val="20"/>
          <w:szCs w:val="20"/>
          <w:lang w:val="tr-TR"/>
        </w:rPr>
        <w:t>—</w:t>
      </w:r>
      <w:r>
        <w:rPr>
          <w:rFonts w:ascii="Verdana" w:hAnsi="Verdana"/>
          <w:sz w:val="20"/>
          <w:szCs w:val="20"/>
          <w:lang w:val="tr-TR"/>
        </w:rPr>
        <w:t xml:space="preserve">Bulutta Acil Kurtarma için var olan </w:t>
      </w:r>
      <w:r w:rsidRPr="00221DE4">
        <w:rPr>
          <w:rFonts w:ascii="Verdana" w:hAnsi="Verdana"/>
          <w:sz w:val="20"/>
          <w:szCs w:val="20"/>
          <w:lang w:val="tr-TR"/>
        </w:rPr>
        <w:t>Data Fabric</w:t>
      </w:r>
      <w:r>
        <w:rPr>
          <w:rFonts w:ascii="Verdana" w:hAnsi="Verdana"/>
          <w:sz w:val="20"/>
          <w:szCs w:val="20"/>
          <w:lang w:val="tr-TR"/>
        </w:rPr>
        <w:t xml:space="preserve"> çözümüne ek olarak getirilen bu çözüm sayesinde </w:t>
      </w:r>
      <w:r w:rsidRPr="00221DE4">
        <w:rPr>
          <w:rFonts w:ascii="Verdana" w:hAnsi="Verdana"/>
          <w:sz w:val="20"/>
          <w:szCs w:val="20"/>
          <w:lang w:val="tr-TR"/>
        </w:rPr>
        <w:t xml:space="preserve">NetApp </w:t>
      </w:r>
      <w:proofErr w:type="spellStart"/>
      <w:r w:rsidRPr="00221DE4">
        <w:rPr>
          <w:rFonts w:ascii="Verdana" w:hAnsi="Verdana"/>
          <w:sz w:val="20"/>
          <w:szCs w:val="20"/>
          <w:lang w:val="tr-TR"/>
        </w:rPr>
        <w:t>SnapMirror</w:t>
      </w:r>
      <w:proofErr w:type="spellEnd"/>
      <w:r w:rsidRPr="00221DE4">
        <w:rPr>
          <w:rFonts w:ascii="Verdana" w:hAnsi="Verdana"/>
          <w:sz w:val="20"/>
          <w:szCs w:val="20"/>
          <w:vertAlign w:val="superscript"/>
          <w:lang w:val="tr-TR"/>
        </w:rPr>
        <w:t>®</w:t>
      </w:r>
      <w:r w:rsidRPr="00221DE4">
        <w:rPr>
          <w:rFonts w:ascii="Verdana" w:hAnsi="Verdana"/>
          <w:sz w:val="20"/>
          <w:szCs w:val="20"/>
          <w:lang w:val="tr-TR"/>
        </w:rPr>
        <w:t xml:space="preserve"> </w:t>
      </w:r>
      <w:r>
        <w:rPr>
          <w:rFonts w:ascii="Verdana" w:hAnsi="Verdana"/>
          <w:sz w:val="20"/>
          <w:szCs w:val="20"/>
          <w:lang w:val="tr-TR"/>
        </w:rPr>
        <w:t xml:space="preserve">teknolojisi kullanılarak </w:t>
      </w:r>
      <w:r w:rsidRPr="00221DE4">
        <w:rPr>
          <w:rFonts w:ascii="Verdana" w:hAnsi="Verdana"/>
          <w:sz w:val="20"/>
          <w:szCs w:val="20"/>
          <w:lang w:val="tr-TR"/>
        </w:rPr>
        <w:t>NetApp ONTAP</w:t>
      </w:r>
      <w:r w:rsidRPr="00221DE4">
        <w:rPr>
          <w:rFonts w:ascii="Verdana" w:hAnsi="Verdana"/>
          <w:sz w:val="20"/>
          <w:szCs w:val="20"/>
          <w:vertAlign w:val="superscript"/>
          <w:lang w:val="tr-TR"/>
        </w:rPr>
        <w:t>®</w:t>
      </w:r>
      <w:r w:rsidRPr="00221DE4">
        <w:rPr>
          <w:rFonts w:ascii="Verdana" w:hAnsi="Verdana"/>
          <w:sz w:val="20"/>
          <w:szCs w:val="20"/>
          <w:lang w:val="tr-TR"/>
        </w:rPr>
        <w:t xml:space="preserve"> </w:t>
      </w:r>
      <w:r>
        <w:rPr>
          <w:rFonts w:ascii="Verdana" w:hAnsi="Verdana"/>
          <w:sz w:val="20"/>
          <w:szCs w:val="20"/>
          <w:lang w:val="tr-TR"/>
        </w:rPr>
        <w:t xml:space="preserve">müşterileri için basitleştirilmiş uçtan uça bulut yedekleme sunuluyor. </w:t>
      </w:r>
      <w:proofErr w:type="spellStart"/>
      <w:r w:rsidRPr="00221DE4">
        <w:rPr>
          <w:rFonts w:ascii="Verdana" w:hAnsi="Verdana"/>
          <w:sz w:val="20"/>
          <w:szCs w:val="20"/>
          <w:lang w:val="tr-TR"/>
        </w:rPr>
        <w:t>AltaVault</w:t>
      </w:r>
      <w:proofErr w:type="spellEnd"/>
      <w:r w:rsidRPr="00221DE4">
        <w:rPr>
          <w:rFonts w:ascii="Verdana" w:hAnsi="Verdana"/>
          <w:sz w:val="20"/>
          <w:szCs w:val="20"/>
          <w:lang w:val="tr-TR"/>
        </w:rPr>
        <w:t xml:space="preserve"> </w:t>
      </w:r>
      <w:r>
        <w:rPr>
          <w:rFonts w:ascii="Verdana" w:hAnsi="Verdana"/>
          <w:sz w:val="20"/>
          <w:szCs w:val="20"/>
          <w:lang w:val="tr-TR"/>
        </w:rPr>
        <w:t xml:space="preserve">ve </w:t>
      </w:r>
      <w:proofErr w:type="spellStart"/>
      <w:r w:rsidRPr="00221DE4">
        <w:rPr>
          <w:rFonts w:ascii="Verdana" w:hAnsi="Verdana"/>
          <w:sz w:val="20"/>
          <w:szCs w:val="20"/>
          <w:lang w:val="tr-TR"/>
        </w:rPr>
        <w:t>SnapCenter</w:t>
      </w:r>
      <w:proofErr w:type="spellEnd"/>
      <w:r>
        <w:rPr>
          <w:rFonts w:ascii="Verdana" w:hAnsi="Verdana"/>
          <w:sz w:val="20"/>
          <w:szCs w:val="20"/>
          <w:lang w:val="tr-TR"/>
        </w:rPr>
        <w:t xml:space="preserve"> ile yapılan entegrasyon sayesinde müşteriler artık hibrit bulut yedekleme hedeflerini kolaylıkla belirleyebiliyor, hızlı arama yapabiliyor, kurumiçi ve herkese açık bulut havuzlarından dosyalarını kurtarabiliyor. </w:t>
      </w:r>
    </w:p>
    <w:p w:rsidR="007375C0" w:rsidRPr="007375C0" w:rsidRDefault="007375C0" w:rsidP="007375C0">
      <w:pPr>
        <w:pStyle w:val="ListeParagraf"/>
        <w:spacing w:line="360" w:lineRule="auto"/>
        <w:jc w:val="both"/>
        <w:rPr>
          <w:rFonts w:ascii="Verdana" w:eastAsia="Times New Roman" w:hAnsi="Verdana" w:cs="Arial"/>
          <w:sz w:val="20"/>
          <w:szCs w:val="20"/>
          <w:lang w:val="tr-TR"/>
        </w:rPr>
      </w:pPr>
    </w:p>
    <w:p w:rsidR="00221DE4" w:rsidRPr="00221DE4" w:rsidRDefault="00920618" w:rsidP="00D825D1">
      <w:pPr>
        <w:spacing w:line="360" w:lineRule="auto"/>
        <w:contextualSpacing/>
        <w:jc w:val="both"/>
        <w:rPr>
          <w:rFonts w:ascii="Verdana" w:eastAsia="Times New Roman" w:hAnsi="Verdana"/>
          <w:sz w:val="20"/>
          <w:szCs w:val="20"/>
          <w:lang w:val="tr-TR"/>
        </w:rPr>
      </w:pPr>
      <w:proofErr w:type="spellStart"/>
      <w:r w:rsidRPr="00221DE4">
        <w:rPr>
          <w:rFonts w:ascii="Verdana" w:eastAsia="Times New Roman" w:hAnsi="Verdana"/>
          <w:sz w:val="20"/>
          <w:szCs w:val="20"/>
          <w:lang w:val="tr-TR"/>
        </w:rPr>
        <w:t>Equinix</w:t>
      </w:r>
      <w:r>
        <w:rPr>
          <w:rFonts w:ascii="Verdana" w:eastAsia="Times New Roman" w:hAnsi="Verdana"/>
          <w:sz w:val="20"/>
          <w:szCs w:val="20"/>
          <w:lang w:val="tr-TR"/>
        </w:rPr>
        <w:t>’ten</w:t>
      </w:r>
      <w:proofErr w:type="spellEnd"/>
      <w:r>
        <w:rPr>
          <w:rFonts w:ascii="Verdana" w:eastAsia="Times New Roman" w:hAnsi="Verdana"/>
          <w:sz w:val="20"/>
          <w:szCs w:val="20"/>
          <w:lang w:val="tr-TR"/>
        </w:rPr>
        <w:t xml:space="preserve"> Kurumsal Dikey Pazarlamadan Sorumlu Başkan Yardımcısı </w:t>
      </w:r>
      <w:proofErr w:type="spellStart"/>
      <w:r w:rsidRPr="00221DE4">
        <w:rPr>
          <w:rFonts w:ascii="Verdana" w:eastAsia="Times New Roman" w:hAnsi="Verdana"/>
          <w:sz w:val="20"/>
          <w:szCs w:val="20"/>
          <w:lang w:val="tr-TR"/>
        </w:rPr>
        <w:t>Tony</w:t>
      </w:r>
      <w:proofErr w:type="spellEnd"/>
      <w:r w:rsidRPr="00221DE4">
        <w:rPr>
          <w:rFonts w:ascii="Verdana" w:eastAsia="Times New Roman" w:hAnsi="Verdana"/>
          <w:sz w:val="20"/>
          <w:szCs w:val="20"/>
          <w:lang w:val="tr-TR"/>
        </w:rPr>
        <w:t xml:space="preserve"> </w:t>
      </w:r>
      <w:proofErr w:type="spellStart"/>
      <w:r w:rsidRPr="00221DE4">
        <w:rPr>
          <w:rFonts w:ascii="Verdana" w:eastAsia="Times New Roman" w:hAnsi="Verdana"/>
          <w:sz w:val="20"/>
          <w:szCs w:val="20"/>
          <w:lang w:val="tr-TR"/>
        </w:rPr>
        <w:t>Bishop</w:t>
      </w:r>
      <w:proofErr w:type="spellEnd"/>
      <w:r>
        <w:rPr>
          <w:rFonts w:ascii="Verdana" w:eastAsia="Times New Roman" w:hAnsi="Verdana"/>
          <w:sz w:val="20"/>
          <w:szCs w:val="20"/>
          <w:lang w:val="tr-TR"/>
        </w:rPr>
        <w:t xml:space="preserve"> açıklamasında, “</w:t>
      </w:r>
      <w:r w:rsidR="00D825D1">
        <w:rPr>
          <w:rFonts w:ascii="Verdana" w:eastAsia="Times New Roman" w:hAnsi="Verdana"/>
          <w:sz w:val="20"/>
          <w:szCs w:val="20"/>
          <w:lang w:val="tr-TR"/>
        </w:rPr>
        <w:t xml:space="preserve">BT içerisinde ölçeklenebilirliğin sunduğu esneklik ve ekonominin genişlemesi ve dağıtık verilerden gelen bilgilerin daha kritik hale gelmesi, hibrit bulutu hiç olmadığı kadar güçlü hale getirdi. Kurumların verilerinin görünürlüğünü ve kurumsal uygulamalarının performansını arttırmak için başarılı hibrit bulut mimarilerini uygulamalarına yardımcı olmak için NetApp ile birlikte çalışmaktan heyecan duyuyoruz.” ifadelerini kullandı. </w:t>
      </w:r>
    </w:p>
    <w:p w:rsidR="00221DE4" w:rsidRPr="00221DE4" w:rsidRDefault="00221DE4" w:rsidP="00221DE4">
      <w:pPr>
        <w:spacing w:line="360" w:lineRule="auto"/>
        <w:contextualSpacing/>
        <w:jc w:val="both"/>
        <w:rPr>
          <w:rFonts w:ascii="Verdana" w:eastAsia="Times New Roman" w:hAnsi="Verdana" w:cs="Arial"/>
          <w:sz w:val="20"/>
          <w:szCs w:val="20"/>
          <w:lang w:val="tr-TR"/>
        </w:rPr>
      </w:pPr>
    </w:p>
    <w:p w:rsidR="00221DE4" w:rsidRPr="00221DE4" w:rsidRDefault="00221DE4" w:rsidP="00221DE4">
      <w:pPr>
        <w:spacing w:line="360" w:lineRule="auto"/>
        <w:contextualSpacing/>
        <w:jc w:val="both"/>
        <w:rPr>
          <w:rFonts w:ascii="Verdana" w:eastAsia="Times New Roman" w:hAnsi="Verdana" w:cs="Arial"/>
          <w:sz w:val="20"/>
          <w:szCs w:val="20"/>
          <w:lang w:val="tr-TR"/>
        </w:rPr>
      </w:pPr>
      <w:r w:rsidRPr="00221DE4">
        <w:rPr>
          <w:rFonts w:ascii="Verdana" w:eastAsia="Times New Roman" w:hAnsi="Verdana" w:cs="Arial"/>
          <w:sz w:val="20"/>
          <w:szCs w:val="20"/>
          <w:lang w:val="tr-TR"/>
        </w:rPr>
        <w:t xml:space="preserve">NetApp </w:t>
      </w:r>
      <w:r w:rsidR="00D825D1">
        <w:rPr>
          <w:rFonts w:ascii="Verdana" w:eastAsia="Times New Roman" w:hAnsi="Verdana" w:cs="Arial"/>
          <w:sz w:val="20"/>
          <w:szCs w:val="20"/>
          <w:lang w:val="tr-TR"/>
        </w:rPr>
        <w:t>açıklamasında aynı zamanda yeni sürümlerini de duyurdu:</w:t>
      </w:r>
      <w:r w:rsidRPr="00221DE4">
        <w:rPr>
          <w:rFonts w:ascii="Verdana" w:eastAsia="Times New Roman" w:hAnsi="Verdana" w:cs="Arial"/>
          <w:sz w:val="20"/>
          <w:szCs w:val="20"/>
          <w:lang w:val="tr-TR"/>
        </w:rPr>
        <w:t xml:space="preserve"> </w:t>
      </w:r>
    </w:p>
    <w:p w:rsidR="00221DE4" w:rsidRPr="00F56F76" w:rsidRDefault="00221DE4" w:rsidP="00F56F76">
      <w:pPr>
        <w:pStyle w:val="ListeParagraf"/>
        <w:numPr>
          <w:ilvl w:val="0"/>
          <w:numId w:val="3"/>
        </w:numPr>
        <w:spacing w:line="360" w:lineRule="auto"/>
        <w:jc w:val="both"/>
        <w:rPr>
          <w:rFonts w:ascii="Verdana" w:eastAsia="Times New Roman" w:hAnsi="Verdana"/>
          <w:sz w:val="20"/>
          <w:szCs w:val="20"/>
          <w:lang w:val="tr-TR"/>
        </w:rPr>
      </w:pPr>
      <w:r w:rsidRPr="00221DE4">
        <w:rPr>
          <w:rFonts w:ascii="Verdana" w:eastAsia="Times New Roman" w:hAnsi="Verdana"/>
          <w:b/>
          <w:sz w:val="20"/>
          <w:szCs w:val="20"/>
          <w:lang w:val="tr-TR"/>
        </w:rPr>
        <w:lastRenderedPageBreak/>
        <w:t>AltaVault</w:t>
      </w:r>
      <w:r w:rsidRPr="00221DE4">
        <w:rPr>
          <w:rFonts w:ascii="Verdana" w:hAnsi="Verdana" w:cs="Arial"/>
          <w:bCs/>
          <w:sz w:val="20"/>
          <w:szCs w:val="20"/>
          <w:lang w:val="tr-TR"/>
        </w:rPr>
        <w:t>—</w:t>
      </w:r>
      <w:r w:rsidR="00F56F76">
        <w:rPr>
          <w:rFonts w:ascii="Verdana" w:hAnsi="Verdana" w:cs="Arial"/>
          <w:bCs/>
          <w:sz w:val="20"/>
          <w:szCs w:val="20"/>
          <w:lang w:val="tr-TR"/>
        </w:rPr>
        <w:t xml:space="preserve">Bu, bulut ile entegre depolama çözümü kurtarmayı hızlandırarak ve riskleri azaltarak müşterilerin verilerini, geleneksel kurumiçi çözümlere kıyasla %90’a varan daha düşük maliyetlerle, güvenli bir şekilde kurumiçi ve herkese açık bulut sistemlerine yedeklemesini mümkün hale getiriyor. Yeni versiyonda müşterilerin </w:t>
      </w:r>
      <w:r w:rsidR="00F56F76" w:rsidRPr="00221DE4">
        <w:rPr>
          <w:rFonts w:ascii="Verdana" w:eastAsiaTheme="minorEastAsia" w:hAnsi="Verdana" w:cs="Calibri"/>
          <w:color w:val="191919"/>
          <w:sz w:val="20"/>
          <w:szCs w:val="20"/>
          <w:lang w:val="tr-TR"/>
        </w:rPr>
        <w:t>ONTAP</w:t>
      </w:r>
      <w:r w:rsidR="00F56F76">
        <w:rPr>
          <w:rFonts w:ascii="Verdana" w:eastAsiaTheme="minorEastAsia" w:hAnsi="Verdana" w:cs="Calibri"/>
          <w:color w:val="191919"/>
          <w:sz w:val="20"/>
          <w:szCs w:val="20"/>
          <w:lang w:val="tr-TR"/>
        </w:rPr>
        <w:t xml:space="preserve">’ı kullanarak </w:t>
      </w:r>
      <w:r w:rsidR="00F56F76" w:rsidRPr="00221DE4">
        <w:rPr>
          <w:rFonts w:ascii="Verdana" w:eastAsiaTheme="minorEastAsia" w:hAnsi="Verdana" w:cs="Calibri"/>
          <w:color w:val="191919"/>
          <w:sz w:val="20"/>
          <w:szCs w:val="20"/>
          <w:lang w:val="tr-TR"/>
        </w:rPr>
        <w:t>AltaVault</w:t>
      </w:r>
      <w:r w:rsidR="00F56F76">
        <w:rPr>
          <w:rFonts w:ascii="Verdana" w:eastAsiaTheme="minorEastAsia" w:hAnsi="Verdana" w:cs="Calibri"/>
          <w:color w:val="191919"/>
          <w:sz w:val="20"/>
          <w:szCs w:val="20"/>
          <w:lang w:val="tr-TR"/>
        </w:rPr>
        <w:t xml:space="preserve">’a yedekleme yapmalarını kolaylaştıran </w:t>
      </w:r>
      <w:proofErr w:type="spellStart"/>
      <w:r w:rsidR="00F56F76" w:rsidRPr="00221DE4">
        <w:rPr>
          <w:rFonts w:ascii="Verdana" w:eastAsiaTheme="minorEastAsia" w:hAnsi="Verdana" w:cs="Calibri"/>
          <w:color w:val="191919"/>
          <w:sz w:val="20"/>
          <w:szCs w:val="20"/>
          <w:lang w:val="tr-TR"/>
        </w:rPr>
        <w:t>SnapMirror</w:t>
      </w:r>
      <w:proofErr w:type="spellEnd"/>
      <w:r w:rsidR="00F56F76">
        <w:rPr>
          <w:rFonts w:ascii="Verdana" w:eastAsiaTheme="minorEastAsia" w:hAnsi="Verdana" w:cs="Calibri"/>
          <w:color w:val="191919"/>
          <w:sz w:val="20"/>
          <w:szCs w:val="20"/>
          <w:lang w:val="tr-TR"/>
        </w:rPr>
        <w:t xml:space="preserve"> entegrasyonu da bulunuyor.   </w:t>
      </w:r>
      <w:r w:rsidR="00F56F76">
        <w:rPr>
          <w:rFonts w:ascii="Verdana" w:hAnsi="Verdana" w:cs="Arial"/>
          <w:bCs/>
          <w:sz w:val="20"/>
          <w:szCs w:val="20"/>
          <w:lang w:val="tr-TR"/>
        </w:rPr>
        <w:t xml:space="preserve"> </w:t>
      </w:r>
    </w:p>
    <w:p w:rsidR="00F56F76" w:rsidRPr="00F56F76" w:rsidRDefault="00221DE4" w:rsidP="00221DE4">
      <w:pPr>
        <w:pStyle w:val="ListeParagraf"/>
        <w:numPr>
          <w:ilvl w:val="0"/>
          <w:numId w:val="3"/>
        </w:numPr>
        <w:spacing w:line="360" w:lineRule="auto"/>
        <w:jc w:val="both"/>
        <w:rPr>
          <w:rFonts w:ascii="Verdana" w:eastAsia="Times New Roman" w:hAnsi="Verdana"/>
          <w:sz w:val="20"/>
          <w:szCs w:val="20"/>
          <w:lang w:val="tr-TR"/>
        </w:rPr>
      </w:pPr>
      <w:r w:rsidRPr="00221DE4">
        <w:rPr>
          <w:rFonts w:ascii="Verdana" w:eastAsia="Times New Roman" w:hAnsi="Verdana" w:cs="Arial"/>
          <w:b/>
          <w:bCs/>
          <w:sz w:val="20"/>
          <w:szCs w:val="20"/>
          <w:lang w:val="tr-TR"/>
        </w:rPr>
        <w:t>StorageGRID Webscale</w:t>
      </w:r>
      <w:r w:rsidRPr="00221DE4">
        <w:rPr>
          <w:rFonts w:ascii="Verdana" w:hAnsi="Verdana" w:cs="Arial"/>
          <w:bCs/>
          <w:sz w:val="20"/>
          <w:szCs w:val="20"/>
          <w:lang w:val="tr-TR"/>
        </w:rPr>
        <w:t>—</w:t>
      </w:r>
      <w:r w:rsidR="00F56F76">
        <w:rPr>
          <w:rFonts w:ascii="Verdana" w:hAnsi="Verdana" w:cs="Arial"/>
          <w:bCs/>
          <w:sz w:val="20"/>
          <w:szCs w:val="20"/>
          <w:lang w:val="tr-TR"/>
        </w:rPr>
        <w:t xml:space="preserve">NetApp’ın web uygulamaları için nesne tabanlı depolama çözümü, hibrit bulutların tek bir ad alanında devasa veri setlerini depolamaları ve yönetmeleri için tasarlandı. Yeni versiyon NetApp tarafından entegre edilen ve dağıtılan tam bir çözüm seti sunuyor. Çözüm aynı zamanda S3 versiyonlaması için sunduğu destek ve gelişmiş kullanıcı arayüzü ile veri korumasını güçlendiriyor. Bunun içerisinde, milyarlarca nesne ile ilgili veri depolama politikalarındaki değişikliklerin etkisinin simüle edilmesi de bulunuyor.     </w:t>
      </w:r>
    </w:p>
    <w:p w:rsidR="00221DE4" w:rsidRPr="00230D15" w:rsidRDefault="00221DE4" w:rsidP="00230D15">
      <w:pPr>
        <w:pStyle w:val="ListeParagraf"/>
        <w:numPr>
          <w:ilvl w:val="0"/>
          <w:numId w:val="3"/>
        </w:numPr>
        <w:spacing w:line="360" w:lineRule="auto"/>
        <w:jc w:val="both"/>
        <w:rPr>
          <w:rFonts w:ascii="Verdana" w:eastAsia="Times New Roman" w:hAnsi="Verdana"/>
          <w:sz w:val="20"/>
          <w:szCs w:val="20"/>
          <w:lang w:val="tr-TR"/>
        </w:rPr>
      </w:pPr>
      <w:proofErr w:type="spellStart"/>
      <w:r w:rsidRPr="00221DE4">
        <w:rPr>
          <w:rFonts w:ascii="Verdana" w:eastAsia="Times New Roman" w:hAnsi="Verdana" w:cs="Arial"/>
          <w:b/>
          <w:bCs/>
          <w:sz w:val="20"/>
          <w:szCs w:val="20"/>
          <w:lang w:val="tr-TR"/>
        </w:rPr>
        <w:t>SnapCenter</w:t>
      </w:r>
      <w:proofErr w:type="spellEnd"/>
      <w:r w:rsidRPr="00221DE4">
        <w:rPr>
          <w:rFonts w:ascii="Verdana" w:hAnsi="Verdana" w:cs="Arial"/>
          <w:bCs/>
          <w:sz w:val="20"/>
          <w:szCs w:val="20"/>
          <w:lang w:val="tr-TR"/>
        </w:rPr>
        <w:t>—</w:t>
      </w:r>
      <w:r w:rsidR="00230D15">
        <w:rPr>
          <w:rFonts w:ascii="Verdana" w:hAnsi="Verdana" w:cs="Arial"/>
          <w:bCs/>
          <w:sz w:val="20"/>
          <w:szCs w:val="20"/>
          <w:lang w:val="tr-TR"/>
        </w:rPr>
        <w:t xml:space="preserve">Son sürüm; veri korumasını ve klon yönetimini, üçüncü parti uygulamalar ve veritabanları için özel eklenti geliştirme özelliği de dahil, yeni uygulama eklentileri ile merkezileştiriyor. Bu sürümde kullanılan yenilikçi görsel arayüz, kurumların tüm uygulama ortamlarında daha fazla veriyi korumasını sağlayan, bulut ile entegre yedekleme için önceden tanımlanmış koruma ilişkilerine ve yedekleme politikalarına sahip. </w:t>
      </w:r>
    </w:p>
    <w:p w:rsidR="00221DE4" w:rsidRPr="00230D15" w:rsidRDefault="00230D15" w:rsidP="00230D15">
      <w:pPr>
        <w:pStyle w:val="ListeParagraf"/>
        <w:numPr>
          <w:ilvl w:val="0"/>
          <w:numId w:val="3"/>
        </w:numPr>
        <w:spacing w:line="360" w:lineRule="auto"/>
        <w:jc w:val="both"/>
        <w:rPr>
          <w:rFonts w:ascii="Verdana" w:eastAsia="Times New Roman" w:hAnsi="Verdana"/>
          <w:color w:val="000000"/>
          <w:sz w:val="20"/>
          <w:szCs w:val="20"/>
          <w:shd w:val="clear" w:color="auto" w:fill="FFFFFF"/>
          <w:lang w:val="tr-TR"/>
        </w:rPr>
      </w:pPr>
      <w:r w:rsidRPr="00230D15">
        <w:rPr>
          <w:rFonts w:ascii="Verdana" w:eastAsia="Times New Roman" w:hAnsi="Verdana" w:cs="Arial"/>
          <w:b/>
          <w:bCs/>
          <w:sz w:val="20"/>
          <w:szCs w:val="20"/>
          <w:lang w:val="tr-TR"/>
        </w:rPr>
        <w:t xml:space="preserve">NetApp Uzmanlarından </w:t>
      </w:r>
      <w:r w:rsidR="00221DE4" w:rsidRPr="00230D15">
        <w:rPr>
          <w:rFonts w:ascii="Verdana" w:eastAsia="Times New Roman" w:hAnsi="Verdana" w:cs="Arial"/>
          <w:b/>
          <w:bCs/>
          <w:sz w:val="20"/>
          <w:szCs w:val="20"/>
          <w:lang w:val="tr-TR"/>
        </w:rPr>
        <w:t>Service-</w:t>
      </w:r>
      <w:r w:rsidRPr="00230D15">
        <w:rPr>
          <w:rFonts w:ascii="Verdana" w:eastAsia="Times New Roman" w:hAnsi="Verdana" w:cs="Arial"/>
          <w:b/>
          <w:bCs/>
          <w:sz w:val="20"/>
          <w:szCs w:val="20"/>
          <w:lang w:val="tr-TR"/>
        </w:rPr>
        <w:t>Seviyesinde Kurulum Hizmetleri</w:t>
      </w:r>
      <w:r w:rsidR="00221DE4" w:rsidRPr="00230D15">
        <w:rPr>
          <w:rFonts w:ascii="Verdana" w:eastAsia="Times New Roman" w:hAnsi="Verdana" w:cs="Arial"/>
          <w:b/>
          <w:bCs/>
          <w:sz w:val="20"/>
          <w:szCs w:val="20"/>
          <w:lang w:val="tr-TR"/>
        </w:rPr>
        <w:t>—</w:t>
      </w:r>
      <w:r w:rsidRPr="00230D15">
        <w:rPr>
          <w:rFonts w:ascii="Verdana" w:eastAsia="Times New Roman" w:hAnsi="Verdana" w:cs="Arial"/>
          <w:bCs/>
          <w:sz w:val="20"/>
          <w:szCs w:val="20"/>
          <w:lang w:val="tr-TR"/>
        </w:rPr>
        <w:t>Bu hizmet paketi kurumların kendi kullanıcılarına bir bulut sağlayıcı gibi depolama hizmetleri sunması imkanını veriyor. Aynı zamanda performansı arttırırken depolama operasyonlarının karmaşıklığını ve maliyetini düşüren süreç ve prosedürler sunuyor.</w:t>
      </w:r>
      <w:r w:rsidR="00221DE4" w:rsidRPr="00230D15">
        <w:rPr>
          <w:rFonts w:ascii="Verdana" w:eastAsia="Times New Roman" w:hAnsi="Verdana"/>
          <w:bCs/>
          <w:color w:val="000000"/>
          <w:sz w:val="20"/>
          <w:szCs w:val="20"/>
          <w:shd w:val="clear" w:color="auto" w:fill="FFFFFF"/>
          <w:lang w:val="tr-TR"/>
        </w:rPr>
        <w:t xml:space="preserve">  </w:t>
      </w:r>
    </w:p>
    <w:p w:rsidR="00221DE4" w:rsidRPr="00221DE4" w:rsidRDefault="00221DE4" w:rsidP="00221DE4">
      <w:pPr>
        <w:spacing w:line="360" w:lineRule="auto"/>
        <w:contextualSpacing/>
        <w:jc w:val="both"/>
        <w:rPr>
          <w:rFonts w:ascii="Verdana" w:eastAsia="Times New Roman" w:hAnsi="Verdana"/>
          <w:sz w:val="20"/>
          <w:szCs w:val="20"/>
          <w:lang w:val="tr-TR"/>
        </w:rPr>
      </w:pPr>
    </w:p>
    <w:p w:rsidR="00221DE4" w:rsidRPr="00221DE4" w:rsidRDefault="00107545" w:rsidP="00221DE4">
      <w:pPr>
        <w:spacing w:line="360" w:lineRule="auto"/>
        <w:contextualSpacing/>
        <w:jc w:val="both"/>
        <w:rPr>
          <w:rFonts w:ascii="Verdana" w:eastAsia="Times New Roman" w:hAnsi="Verdana"/>
          <w:sz w:val="20"/>
          <w:szCs w:val="20"/>
          <w:lang w:val="tr-TR"/>
        </w:rPr>
      </w:pPr>
      <w:r>
        <w:rPr>
          <w:rFonts w:ascii="Verdana" w:eastAsia="Times New Roman" w:hAnsi="Verdana" w:cs="Arial"/>
          <w:color w:val="000000"/>
          <w:sz w:val="20"/>
          <w:szCs w:val="20"/>
          <w:shd w:val="clear" w:color="auto" w:fill="FFFFFF"/>
          <w:lang w:val="tr-TR"/>
        </w:rPr>
        <w:t xml:space="preserve">NetApp’ın Bulut İşleri Biriminden Sorumlu Başkan Yardımcısı </w:t>
      </w:r>
      <w:proofErr w:type="spellStart"/>
      <w:r w:rsidRPr="00221DE4">
        <w:rPr>
          <w:rFonts w:ascii="Verdana" w:eastAsia="Times New Roman" w:hAnsi="Verdana" w:cs="Arial"/>
          <w:sz w:val="20"/>
          <w:szCs w:val="20"/>
          <w:lang w:val="tr-TR"/>
        </w:rPr>
        <w:t>Phil</w:t>
      </w:r>
      <w:proofErr w:type="spellEnd"/>
      <w:r w:rsidRPr="00221DE4">
        <w:rPr>
          <w:rFonts w:ascii="Verdana" w:eastAsia="Times New Roman" w:hAnsi="Verdana" w:cs="Arial"/>
          <w:sz w:val="20"/>
          <w:szCs w:val="20"/>
          <w:lang w:val="tr-TR"/>
        </w:rPr>
        <w:t xml:space="preserve"> </w:t>
      </w:r>
      <w:proofErr w:type="spellStart"/>
      <w:r w:rsidRPr="00221DE4">
        <w:rPr>
          <w:rFonts w:ascii="Verdana" w:eastAsia="Times New Roman" w:hAnsi="Verdana" w:cs="Arial"/>
          <w:sz w:val="20"/>
          <w:szCs w:val="20"/>
          <w:lang w:val="tr-TR"/>
        </w:rPr>
        <w:t>Brotherton</w:t>
      </w:r>
      <w:proofErr w:type="spellEnd"/>
      <w:r>
        <w:rPr>
          <w:rFonts w:ascii="Verdana" w:eastAsia="Times New Roman" w:hAnsi="Verdana" w:cs="Arial"/>
          <w:sz w:val="20"/>
          <w:szCs w:val="20"/>
          <w:lang w:val="tr-TR"/>
        </w:rPr>
        <w:t xml:space="preserve"> şunları söylüyor: “</w:t>
      </w:r>
      <w:r w:rsidR="00D60507">
        <w:rPr>
          <w:rFonts w:ascii="Verdana" w:eastAsia="Times New Roman" w:hAnsi="Verdana" w:cs="Arial"/>
          <w:sz w:val="20"/>
          <w:szCs w:val="20"/>
          <w:lang w:val="tr-TR"/>
        </w:rPr>
        <w:t>NetApp’ın Data Fabric çözümlerini ve servislerini kullanan bir hibrit bulut inşa etmek</w:t>
      </w:r>
      <w:r w:rsidR="004A232F">
        <w:rPr>
          <w:rFonts w:ascii="Verdana" w:eastAsia="Times New Roman" w:hAnsi="Verdana" w:cs="Arial"/>
          <w:sz w:val="20"/>
          <w:szCs w:val="20"/>
          <w:lang w:val="tr-TR"/>
        </w:rPr>
        <w:t>,</w:t>
      </w:r>
      <w:r w:rsidR="00D60507">
        <w:rPr>
          <w:rFonts w:ascii="Verdana" w:eastAsia="Times New Roman" w:hAnsi="Verdana" w:cs="Arial"/>
          <w:sz w:val="20"/>
          <w:szCs w:val="20"/>
          <w:lang w:val="tr-TR"/>
        </w:rPr>
        <w:t xml:space="preserve"> müşterilerin verilerini verimli bir şekilde kontrol etmelerini ve güvenliğini sağlamalarını mümkün kılarken bir yandan da en fazla ticari faydayı elde edecekleri şekilde ticarileştirmelerini sağlıyor. Müşterilerin hibrit bulut kurulumlarını</w:t>
      </w:r>
      <w:r w:rsidR="004A232F">
        <w:rPr>
          <w:rFonts w:ascii="Verdana" w:eastAsia="Times New Roman" w:hAnsi="Verdana" w:cs="Arial"/>
          <w:sz w:val="20"/>
          <w:szCs w:val="20"/>
          <w:lang w:val="tr-TR"/>
        </w:rPr>
        <w:t>,</w:t>
      </w:r>
      <w:r w:rsidR="00D60507">
        <w:rPr>
          <w:rFonts w:ascii="Verdana" w:eastAsia="Times New Roman" w:hAnsi="Verdana" w:cs="Arial"/>
          <w:sz w:val="20"/>
          <w:szCs w:val="20"/>
          <w:lang w:val="tr-TR"/>
        </w:rPr>
        <w:t xml:space="preserve"> kurumiçi ve kendi ihtiyaçlarına en uygun talebe göre bulut yetenekleri ile </w:t>
      </w:r>
      <w:r w:rsidR="004A232F">
        <w:rPr>
          <w:rFonts w:ascii="Verdana" w:eastAsia="Times New Roman" w:hAnsi="Verdana" w:cs="Arial"/>
          <w:sz w:val="20"/>
          <w:szCs w:val="20"/>
          <w:lang w:val="tr-TR"/>
        </w:rPr>
        <w:t>dönüştürmelerini</w:t>
      </w:r>
      <w:r w:rsidR="00D60507">
        <w:rPr>
          <w:rFonts w:ascii="Verdana" w:eastAsia="Times New Roman" w:hAnsi="Verdana" w:cs="Arial"/>
          <w:sz w:val="20"/>
          <w:szCs w:val="20"/>
          <w:lang w:val="tr-TR"/>
        </w:rPr>
        <w:t xml:space="preserve"> ve bu yönde pla</w:t>
      </w:r>
      <w:r w:rsidR="004A232F">
        <w:rPr>
          <w:rFonts w:ascii="Verdana" w:eastAsia="Times New Roman" w:hAnsi="Verdana" w:cs="Arial"/>
          <w:sz w:val="20"/>
          <w:szCs w:val="20"/>
          <w:lang w:val="tr-TR"/>
        </w:rPr>
        <w:t>nlar yapmalarını</w:t>
      </w:r>
      <w:r w:rsidR="00D60507">
        <w:rPr>
          <w:rFonts w:ascii="Verdana" w:eastAsia="Times New Roman" w:hAnsi="Verdana" w:cs="Arial"/>
          <w:sz w:val="20"/>
          <w:szCs w:val="20"/>
          <w:lang w:val="tr-TR"/>
        </w:rPr>
        <w:t xml:space="preserve">, ekosistemdeki en iyi ortaklar ile </w:t>
      </w:r>
      <w:r w:rsidR="004A232F">
        <w:rPr>
          <w:rFonts w:ascii="Verdana" w:eastAsia="Times New Roman" w:hAnsi="Verdana" w:cs="Arial"/>
          <w:sz w:val="20"/>
          <w:szCs w:val="20"/>
          <w:lang w:val="tr-TR"/>
        </w:rPr>
        <w:t>mümkün hale getiriyor</w:t>
      </w:r>
      <w:r w:rsidR="00D60507">
        <w:rPr>
          <w:rFonts w:ascii="Verdana" w:eastAsia="Times New Roman" w:hAnsi="Verdana" w:cs="Arial"/>
          <w:sz w:val="20"/>
          <w:szCs w:val="20"/>
          <w:lang w:val="tr-TR"/>
        </w:rPr>
        <w:t>.”</w:t>
      </w:r>
      <w:r w:rsidR="00221DE4" w:rsidRPr="00221DE4">
        <w:rPr>
          <w:rFonts w:ascii="Verdana" w:eastAsia="Times New Roman" w:hAnsi="Verdana" w:cs="Arial"/>
          <w:color w:val="000000"/>
          <w:sz w:val="20"/>
          <w:szCs w:val="20"/>
          <w:shd w:val="clear" w:color="auto" w:fill="FFFFFF"/>
          <w:lang w:val="tr-TR"/>
        </w:rPr>
        <w:t xml:space="preserve"> </w:t>
      </w:r>
    </w:p>
    <w:p w:rsidR="00221DE4" w:rsidRPr="00221DE4" w:rsidRDefault="00221DE4" w:rsidP="00221DE4">
      <w:pPr>
        <w:shd w:val="clear" w:color="auto" w:fill="FFFFFF"/>
        <w:spacing w:line="360" w:lineRule="auto"/>
        <w:contextualSpacing/>
        <w:jc w:val="both"/>
        <w:rPr>
          <w:rFonts w:ascii="Verdana" w:eastAsia="Times New Roman" w:hAnsi="Verdana" w:cs="Arial"/>
          <w:b/>
          <w:bCs/>
          <w:sz w:val="20"/>
          <w:szCs w:val="20"/>
          <w:lang w:val="tr-TR"/>
        </w:rPr>
      </w:pPr>
    </w:p>
    <w:p w:rsidR="00221DE4" w:rsidRPr="00221DE4" w:rsidRDefault="00D60507" w:rsidP="00221DE4">
      <w:pPr>
        <w:shd w:val="clear" w:color="auto" w:fill="FFFFFF"/>
        <w:spacing w:line="360" w:lineRule="auto"/>
        <w:contextualSpacing/>
        <w:jc w:val="both"/>
        <w:rPr>
          <w:rFonts w:ascii="Verdana" w:eastAsia="Times New Roman" w:hAnsi="Verdana" w:cs="Arial"/>
          <w:sz w:val="20"/>
          <w:szCs w:val="20"/>
          <w:lang w:val="tr-TR"/>
        </w:rPr>
      </w:pPr>
      <w:r>
        <w:rPr>
          <w:rFonts w:ascii="Verdana" w:eastAsia="Times New Roman" w:hAnsi="Verdana" w:cs="Arial"/>
          <w:b/>
          <w:bCs/>
          <w:sz w:val="20"/>
          <w:szCs w:val="20"/>
          <w:lang w:val="tr-TR"/>
        </w:rPr>
        <w:t>Ek Kaynaklar</w:t>
      </w:r>
    </w:p>
    <w:p w:rsidR="00221DE4" w:rsidRPr="00221DE4" w:rsidRDefault="004A232F" w:rsidP="00221DE4">
      <w:pPr>
        <w:pStyle w:val="ListeParagraf"/>
        <w:numPr>
          <w:ilvl w:val="0"/>
          <w:numId w:val="4"/>
        </w:numPr>
        <w:shd w:val="clear" w:color="auto" w:fill="FFFFFF"/>
        <w:spacing w:line="360" w:lineRule="auto"/>
        <w:jc w:val="both"/>
        <w:rPr>
          <w:rFonts w:ascii="Verdana" w:eastAsia="Times New Roman" w:hAnsi="Verdana" w:cs="Arial"/>
          <w:sz w:val="20"/>
          <w:szCs w:val="20"/>
          <w:lang w:val="tr-TR"/>
        </w:rPr>
      </w:pPr>
      <w:r>
        <w:rPr>
          <w:rFonts w:ascii="Verdana" w:eastAsia="Times New Roman" w:hAnsi="Verdana" w:cs="Arial"/>
          <w:sz w:val="20"/>
          <w:szCs w:val="20"/>
          <w:lang w:val="tr-TR"/>
        </w:rPr>
        <w:t xml:space="preserve">NetApp ile hibrit bulut inşa etme konusunda daha fazlasını öğrenmek için </w:t>
      </w:r>
      <w:hyperlink r:id="rId8" w:history="1">
        <w:r w:rsidRPr="004A232F">
          <w:rPr>
            <w:rStyle w:val="Kpr"/>
            <w:rFonts w:ascii="Verdana" w:eastAsia="Times New Roman" w:hAnsi="Verdana" w:cs="Arial"/>
            <w:sz w:val="20"/>
            <w:szCs w:val="20"/>
            <w:lang w:val="tr-TR"/>
          </w:rPr>
          <w:t>tıklayın</w:t>
        </w:r>
      </w:hyperlink>
      <w:r>
        <w:rPr>
          <w:rFonts w:ascii="Verdana" w:eastAsia="Times New Roman" w:hAnsi="Verdana" w:cs="Arial"/>
          <w:sz w:val="20"/>
          <w:szCs w:val="20"/>
          <w:lang w:val="tr-TR"/>
        </w:rPr>
        <w:t>.</w:t>
      </w:r>
    </w:p>
    <w:p w:rsidR="00221DE4" w:rsidRPr="00221DE4" w:rsidRDefault="004A232F" w:rsidP="00221DE4">
      <w:pPr>
        <w:pStyle w:val="ListeParagraf"/>
        <w:numPr>
          <w:ilvl w:val="0"/>
          <w:numId w:val="4"/>
        </w:numPr>
        <w:shd w:val="clear" w:color="auto" w:fill="FFFFFF"/>
        <w:spacing w:line="360" w:lineRule="auto"/>
        <w:jc w:val="both"/>
        <w:rPr>
          <w:rFonts w:ascii="Verdana" w:eastAsia="Times New Roman" w:hAnsi="Verdana" w:cs="Arial"/>
          <w:sz w:val="20"/>
          <w:szCs w:val="20"/>
          <w:lang w:val="tr-TR"/>
        </w:rPr>
      </w:pPr>
      <w:r>
        <w:rPr>
          <w:rFonts w:ascii="Verdana" w:eastAsia="Times New Roman" w:hAnsi="Verdana" w:cs="Arial"/>
          <w:sz w:val="20"/>
          <w:szCs w:val="20"/>
          <w:lang w:val="tr-TR"/>
        </w:rPr>
        <w:t xml:space="preserve">NetApp Data Fabric çözümleri ve servisleri hakkında daha fazla bilgi için </w:t>
      </w:r>
      <w:hyperlink r:id="rId9" w:history="1">
        <w:r w:rsidRPr="004A232F">
          <w:rPr>
            <w:rStyle w:val="Kpr"/>
            <w:rFonts w:ascii="Verdana" w:eastAsia="Times New Roman" w:hAnsi="Verdana" w:cs="Arial"/>
            <w:sz w:val="20"/>
            <w:szCs w:val="20"/>
            <w:lang w:val="tr-TR"/>
          </w:rPr>
          <w:t>tıklayın</w:t>
        </w:r>
      </w:hyperlink>
      <w:r>
        <w:rPr>
          <w:rFonts w:ascii="Verdana" w:eastAsia="Times New Roman" w:hAnsi="Verdana" w:cs="Arial"/>
          <w:sz w:val="20"/>
          <w:szCs w:val="20"/>
          <w:lang w:val="tr-TR"/>
        </w:rPr>
        <w:t xml:space="preserve">. </w:t>
      </w:r>
    </w:p>
    <w:p w:rsidR="00221DE4" w:rsidRPr="00221DE4" w:rsidRDefault="004A232F" w:rsidP="00221DE4">
      <w:pPr>
        <w:pStyle w:val="ListeParagraf"/>
        <w:numPr>
          <w:ilvl w:val="0"/>
          <w:numId w:val="4"/>
        </w:numPr>
        <w:shd w:val="clear" w:color="auto" w:fill="FFFFFF"/>
        <w:spacing w:line="360" w:lineRule="auto"/>
        <w:jc w:val="both"/>
        <w:rPr>
          <w:rFonts w:ascii="Verdana" w:eastAsia="Times New Roman" w:hAnsi="Verdana" w:cs="Arial"/>
          <w:sz w:val="20"/>
          <w:szCs w:val="20"/>
          <w:lang w:val="tr-TR"/>
        </w:rPr>
      </w:pPr>
      <w:r>
        <w:rPr>
          <w:rFonts w:ascii="Verdana" w:eastAsia="Times New Roman" w:hAnsi="Verdana" w:cs="Arial"/>
          <w:sz w:val="20"/>
          <w:szCs w:val="20"/>
          <w:lang w:val="tr-TR"/>
        </w:rPr>
        <w:t xml:space="preserve">Kurulumlarınıza ve dönüşümünüze </w:t>
      </w:r>
      <w:hyperlink r:id="rId10" w:history="1">
        <w:r w:rsidR="00085DE0">
          <w:rPr>
            <w:rStyle w:val="Kpr"/>
            <w:rFonts w:ascii="Verdana" w:eastAsia="Times New Roman" w:hAnsi="Verdana" w:cs="Arial"/>
            <w:sz w:val="20"/>
            <w:szCs w:val="20"/>
            <w:lang w:val="tr-TR"/>
          </w:rPr>
          <w:t>yardımcı olacak servisler</w:t>
        </w:r>
      </w:hyperlink>
      <w:bookmarkStart w:id="0" w:name="_GoBack"/>
      <w:bookmarkEnd w:id="0"/>
      <w:r>
        <w:rPr>
          <w:rFonts w:ascii="Verdana" w:eastAsia="Times New Roman" w:hAnsi="Verdana" w:cs="Arial"/>
          <w:sz w:val="20"/>
          <w:szCs w:val="20"/>
          <w:lang w:val="tr-TR"/>
        </w:rPr>
        <w:t xml:space="preserve"> bulun.</w:t>
      </w:r>
    </w:p>
    <w:p w:rsidR="00221DE4" w:rsidRPr="00221DE4" w:rsidRDefault="00085DE0" w:rsidP="00221DE4">
      <w:pPr>
        <w:pStyle w:val="ListeParagraf"/>
        <w:numPr>
          <w:ilvl w:val="0"/>
          <w:numId w:val="2"/>
        </w:numPr>
        <w:shd w:val="clear" w:color="auto" w:fill="FFFFFF"/>
        <w:spacing w:line="360" w:lineRule="auto"/>
        <w:jc w:val="both"/>
        <w:rPr>
          <w:rFonts w:ascii="Verdana" w:eastAsia="Times New Roman" w:hAnsi="Verdana" w:cs="Arial"/>
          <w:sz w:val="20"/>
          <w:szCs w:val="20"/>
          <w:lang w:val="tr-TR"/>
        </w:rPr>
      </w:pPr>
      <w:hyperlink r:id="rId11" w:tgtFrame="_blank" w:history="1">
        <w:r w:rsidR="00221DE4" w:rsidRPr="00221DE4">
          <w:rPr>
            <w:rFonts w:ascii="Verdana" w:eastAsia="Times New Roman" w:hAnsi="Verdana" w:cs="Arial"/>
            <w:color w:val="0000FF"/>
            <w:sz w:val="20"/>
            <w:szCs w:val="20"/>
            <w:lang w:val="tr-TR"/>
          </w:rPr>
          <w:t>NetApp</w:t>
        </w:r>
        <w:r w:rsidR="004A232F">
          <w:rPr>
            <w:rFonts w:ascii="Verdana" w:eastAsia="Times New Roman" w:hAnsi="Verdana" w:cs="Arial"/>
            <w:color w:val="0000FF"/>
            <w:sz w:val="20"/>
            <w:szCs w:val="20"/>
            <w:lang w:val="tr-TR"/>
          </w:rPr>
          <w:t xml:space="preserve">’ı </w:t>
        </w:r>
        <w:r w:rsidR="00221DE4" w:rsidRPr="00221DE4">
          <w:rPr>
            <w:rFonts w:ascii="Verdana" w:eastAsia="Times New Roman" w:hAnsi="Verdana" w:cs="Arial"/>
            <w:color w:val="0000FF"/>
            <w:sz w:val="20"/>
            <w:szCs w:val="20"/>
            <w:lang w:val="tr-TR"/>
          </w:rPr>
          <w:t>Twitter</w:t>
        </w:r>
      </w:hyperlink>
      <w:r w:rsidR="004A232F">
        <w:rPr>
          <w:rFonts w:ascii="Verdana" w:eastAsia="Times New Roman" w:hAnsi="Verdana" w:cs="Arial"/>
          <w:color w:val="0000FF"/>
          <w:sz w:val="20"/>
          <w:szCs w:val="20"/>
          <w:lang w:val="tr-TR"/>
        </w:rPr>
        <w:t xml:space="preserve"> </w:t>
      </w:r>
      <w:r w:rsidR="004A232F">
        <w:rPr>
          <w:rFonts w:ascii="Verdana" w:eastAsia="Times New Roman" w:hAnsi="Verdana" w:cs="Arial"/>
          <w:sz w:val="20"/>
          <w:szCs w:val="20"/>
          <w:lang w:val="tr-TR"/>
        </w:rPr>
        <w:t>üzerinden takip edin.</w:t>
      </w:r>
    </w:p>
    <w:p w:rsidR="00F65CEE" w:rsidRDefault="00085DE0" w:rsidP="00221DE4">
      <w:pPr>
        <w:spacing w:line="360" w:lineRule="auto"/>
        <w:contextualSpacing/>
        <w:rPr>
          <w:rFonts w:ascii="Verdana" w:hAnsi="Verdana"/>
          <w:sz w:val="20"/>
          <w:szCs w:val="20"/>
          <w:lang w:val="tr-TR"/>
        </w:rPr>
      </w:pPr>
    </w:p>
    <w:p w:rsidR="00A94870" w:rsidRDefault="00A94870" w:rsidP="00A94870">
      <w:pPr>
        <w:spacing w:line="360" w:lineRule="auto"/>
        <w:jc w:val="both"/>
        <w:rPr>
          <w:rFonts w:ascii="Verdana" w:eastAsia="Times New Roman" w:hAnsi="Verdana"/>
          <w:color w:val="000000"/>
          <w:sz w:val="20"/>
          <w:szCs w:val="20"/>
          <w:lang w:val="tr-TR" w:eastAsia="tr-TR"/>
        </w:rPr>
      </w:pPr>
      <w:r>
        <w:rPr>
          <w:rFonts w:ascii="Verdana" w:eastAsia="Times New Roman" w:hAnsi="Verdana"/>
          <w:b/>
          <w:bCs/>
          <w:color w:val="000000"/>
          <w:sz w:val="20"/>
          <w:szCs w:val="20"/>
          <w:lang w:val="tr-TR" w:eastAsia="tr-TR"/>
        </w:rPr>
        <w:t>İlgili kişi:</w:t>
      </w:r>
    </w:p>
    <w:p w:rsidR="00A94870" w:rsidRDefault="00A94870" w:rsidP="00A94870">
      <w:pPr>
        <w:spacing w:line="360" w:lineRule="auto"/>
        <w:rPr>
          <w:rFonts w:ascii="Verdana" w:eastAsia="Times New Roman" w:hAnsi="Verdana"/>
          <w:color w:val="000000"/>
          <w:sz w:val="20"/>
          <w:szCs w:val="20"/>
          <w:lang w:val="tr-TR" w:eastAsia="tr-TR"/>
        </w:rPr>
      </w:pPr>
      <w:r>
        <w:rPr>
          <w:rFonts w:ascii="Verdana" w:eastAsia="Times New Roman" w:hAnsi="Verdana"/>
          <w:color w:val="000000"/>
          <w:sz w:val="20"/>
          <w:szCs w:val="20"/>
          <w:lang w:val="tr-TR" w:eastAsia="tr-TR"/>
        </w:rPr>
        <w:t>Eray Çoşan Akkuş</w:t>
      </w:r>
    </w:p>
    <w:p w:rsidR="00A94870" w:rsidRDefault="00A94870" w:rsidP="00A94870">
      <w:pPr>
        <w:spacing w:line="360" w:lineRule="auto"/>
        <w:rPr>
          <w:rFonts w:ascii="Verdana" w:eastAsia="Times New Roman" w:hAnsi="Verdana"/>
          <w:color w:val="000000"/>
          <w:sz w:val="20"/>
          <w:szCs w:val="20"/>
          <w:lang w:val="tr-TR" w:eastAsia="tr-TR"/>
        </w:rPr>
      </w:pPr>
      <w:r>
        <w:rPr>
          <w:rFonts w:ascii="Verdana" w:eastAsia="Times New Roman" w:hAnsi="Verdana"/>
          <w:color w:val="000000"/>
          <w:sz w:val="20"/>
          <w:szCs w:val="20"/>
          <w:lang w:val="tr-TR" w:eastAsia="tr-TR"/>
        </w:rPr>
        <w:t>Bordo PR</w:t>
      </w:r>
    </w:p>
    <w:p w:rsidR="00A94870" w:rsidRDefault="00A94870" w:rsidP="00A94870">
      <w:pPr>
        <w:spacing w:line="360" w:lineRule="auto"/>
        <w:rPr>
          <w:rFonts w:ascii="Verdana" w:eastAsia="Times New Roman" w:hAnsi="Verdana"/>
          <w:color w:val="000000"/>
          <w:sz w:val="20"/>
          <w:szCs w:val="20"/>
          <w:lang w:val="tr-TR" w:eastAsia="tr-TR"/>
        </w:rPr>
      </w:pPr>
      <w:r>
        <w:rPr>
          <w:rFonts w:ascii="Verdana" w:eastAsia="Times New Roman" w:hAnsi="Verdana"/>
          <w:color w:val="000000"/>
          <w:sz w:val="20"/>
          <w:szCs w:val="20"/>
          <w:lang w:val="tr-TR" w:eastAsia="tr-TR"/>
        </w:rPr>
        <w:t>0533 927 23 97</w:t>
      </w:r>
    </w:p>
    <w:p w:rsidR="00A94870" w:rsidRDefault="00085DE0" w:rsidP="00A94870">
      <w:pPr>
        <w:spacing w:line="360" w:lineRule="auto"/>
        <w:rPr>
          <w:rFonts w:ascii="Verdana" w:eastAsia="Times New Roman" w:hAnsi="Verdana"/>
          <w:color w:val="000000"/>
          <w:sz w:val="20"/>
          <w:szCs w:val="20"/>
          <w:lang w:val="tr-TR" w:eastAsia="tr-TR"/>
        </w:rPr>
      </w:pPr>
      <w:hyperlink r:id="rId12" w:tgtFrame="_blank" w:history="1">
        <w:r w:rsidR="00A94870">
          <w:rPr>
            <w:rStyle w:val="Kpr"/>
            <w:rFonts w:ascii="Verdana" w:eastAsia="Times New Roman" w:hAnsi="Verdana"/>
            <w:sz w:val="20"/>
            <w:szCs w:val="20"/>
            <w:lang w:val="tr-TR" w:eastAsia="tr-TR"/>
          </w:rPr>
          <w:t>erayc@bordopr.com</w:t>
        </w:r>
      </w:hyperlink>
    </w:p>
    <w:p w:rsidR="00A94870" w:rsidRDefault="00A94870" w:rsidP="00A94870">
      <w:pPr>
        <w:spacing w:line="360" w:lineRule="auto"/>
        <w:jc w:val="both"/>
        <w:rPr>
          <w:rFonts w:ascii="Verdana" w:eastAsia="Times New Roman" w:hAnsi="Verdana"/>
          <w:color w:val="000000"/>
          <w:sz w:val="20"/>
          <w:szCs w:val="20"/>
          <w:lang w:val="tr-TR" w:eastAsia="tr-TR"/>
        </w:rPr>
      </w:pPr>
    </w:p>
    <w:p w:rsidR="00A94870" w:rsidRDefault="00A94870" w:rsidP="00A94870">
      <w:pPr>
        <w:spacing w:line="360" w:lineRule="auto"/>
        <w:jc w:val="both"/>
        <w:rPr>
          <w:rFonts w:ascii="Verdana" w:eastAsia="Times New Roman" w:hAnsi="Verdana"/>
          <w:color w:val="000000"/>
          <w:sz w:val="16"/>
          <w:szCs w:val="16"/>
          <w:lang w:val="tr-TR" w:eastAsia="tr-TR"/>
        </w:rPr>
      </w:pPr>
      <w:r>
        <w:rPr>
          <w:rFonts w:ascii="Verdana" w:eastAsia="Times New Roman" w:hAnsi="Verdana"/>
          <w:b/>
          <w:bCs/>
          <w:color w:val="000000"/>
          <w:sz w:val="16"/>
          <w:szCs w:val="16"/>
          <w:lang w:val="tr-TR" w:eastAsia="tr-TR"/>
        </w:rPr>
        <w:t>NetApp hakkında</w:t>
      </w:r>
    </w:p>
    <w:p w:rsidR="00A94870" w:rsidRPr="002863E1" w:rsidRDefault="00A94870" w:rsidP="00A94870">
      <w:pPr>
        <w:spacing w:line="360" w:lineRule="auto"/>
        <w:jc w:val="both"/>
        <w:rPr>
          <w:rFonts w:ascii="Verdana" w:eastAsia="Times New Roman" w:hAnsi="Verdana"/>
          <w:sz w:val="16"/>
          <w:szCs w:val="16"/>
          <w:lang w:val="tr-TR" w:eastAsia="tr-TR"/>
        </w:rPr>
      </w:pPr>
      <w:r>
        <w:rPr>
          <w:rFonts w:ascii="Verdana" w:eastAsia="Times New Roman" w:hAnsi="Verdana"/>
          <w:color w:val="000000"/>
          <w:sz w:val="16"/>
          <w:szCs w:val="16"/>
          <w:lang w:val="tr-TR" w:eastAsia="tr-TR"/>
        </w:rPr>
        <w:t>NetApp, olağanüstü düşük maliyet sağlayan ve performans atılımları gerçekleştirmeyi hızlandıran yenilikçi depolama ve veri yönetimi çözümleri üretmektedir. Temel değerlerimizi hayata geçirme ve tüm dünyada her zaman çalışılabilecek mükemmel kuruluş olarak tanınmaya verdiğimiz önem, uzun vadeli büyümemiz, başarımız ve aynı zamanda birlikte yol aldığımız iş ortaklarımızın ve müşterilerimizin başarısı için esastır. Tüm dünyada şirketlerin daha ileriye, daha hızlı ulaşmasına olan çabalarımızı </w:t>
      </w:r>
      <w:hyperlink r:id="rId13" w:history="1">
        <w:r>
          <w:rPr>
            <w:rStyle w:val="Kpr"/>
            <w:rFonts w:ascii="Verdana" w:eastAsia="Times New Roman" w:hAnsi="Verdana"/>
            <w:color w:val="0000FF"/>
            <w:sz w:val="16"/>
            <w:szCs w:val="16"/>
            <w:lang w:val="tr-TR" w:eastAsia="tr-TR"/>
          </w:rPr>
          <w:t>www.netapp.com</w:t>
        </w:r>
      </w:hyperlink>
      <w:r>
        <w:rPr>
          <w:rFonts w:ascii="Verdana" w:eastAsia="Times New Roman" w:hAnsi="Verdana"/>
          <w:color w:val="000000"/>
          <w:sz w:val="16"/>
          <w:szCs w:val="16"/>
          <w:lang w:val="tr-TR" w:eastAsia="tr-TR"/>
        </w:rPr>
        <w:t xml:space="preserve"> </w:t>
      </w:r>
      <w:hyperlink r:id="rId14" w:tgtFrame="_blank" w:history="1">
        <w:r>
          <w:rPr>
            <w:rStyle w:val="Kpr"/>
            <w:rFonts w:ascii="Verdana" w:eastAsia="Times New Roman" w:hAnsi="Verdana"/>
            <w:sz w:val="16"/>
            <w:szCs w:val="16"/>
            <w:lang w:val="tr-TR" w:eastAsia="tr-TR"/>
          </w:rPr>
          <w:t> </w:t>
        </w:r>
      </w:hyperlink>
      <w:r>
        <w:rPr>
          <w:rFonts w:ascii="Verdana" w:eastAsia="Times New Roman" w:hAnsi="Verdana"/>
          <w:color w:val="000000"/>
          <w:sz w:val="16"/>
          <w:szCs w:val="16"/>
          <w:lang w:val="tr-TR" w:eastAsia="tr-TR"/>
        </w:rPr>
        <w:t>adresinde keşfedin.</w:t>
      </w:r>
    </w:p>
    <w:p w:rsidR="00A94870" w:rsidRPr="00221DE4" w:rsidRDefault="00A94870" w:rsidP="00221DE4">
      <w:pPr>
        <w:spacing w:line="360" w:lineRule="auto"/>
        <w:contextualSpacing/>
        <w:rPr>
          <w:rFonts w:ascii="Verdana" w:hAnsi="Verdana"/>
          <w:sz w:val="20"/>
          <w:szCs w:val="20"/>
          <w:lang w:val="tr-TR"/>
        </w:rPr>
      </w:pPr>
    </w:p>
    <w:sectPr w:rsidR="00A94870" w:rsidRPr="00221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637"/>
    <w:multiLevelType w:val="hybridMultilevel"/>
    <w:tmpl w:val="5798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05FBB"/>
    <w:multiLevelType w:val="hybridMultilevel"/>
    <w:tmpl w:val="8CF4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F7E39"/>
    <w:multiLevelType w:val="hybridMultilevel"/>
    <w:tmpl w:val="4F76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900F3"/>
    <w:multiLevelType w:val="hybridMultilevel"/>
    <w:tmpl w:val="3BF8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E4"/>
    <w:rsid w:val="00002A68"/>
    <w:rsid w:val="000113FF"/>
    <w:rsid w:val="00027093"/>
    <w:rsid w:val="00083B4D"/>
    <w:rsid w:val="00085DE0"/>
    <w:rsid w:val="000E6C31"/>
    <w:rsid w:val="00107545"/>
    <w:rsid w:val="00174D7D"/>
    <w:rsid w:val="001C46B4"/>
    <w:rsid w:val="001F6361"/>
    <w:rsid w:val="00211AFB"/>
    <w:rsid w:val="00214C30"/>
    <w:rsid w:val="00221DE4"/>
    <w:rsid w:val="00230D15"/>
    <w:rsid w:val="002E6126"/>
    <w:rsid w:val="00302065"/>
    <w:rsid w:val="00340335"/>
    <w:rsid w:val="003539AC"/>
    <w:rsid w:val="003D3430"/>
    <w:rsid w:val="003D40BA"/>
    <w:rsid w:val="003D5677"/>
    <w:rsid w:val="0041163D"/>
    <w:rsid w:val="004A232F"/>
    <w:rsid w:val="004C66D1"/>
    <w:rsid w:val="004F17EE"/>
    <w:rsid w:val="00504C6E"/>
    <w:rsid w:val="00522435"/>
    <w:rsid w:val="005310F7"/>
    <w:rsid w:val="00551D89"/>
    <w:rsid w:val="00557359"/>
    <w:rsid w:val="00585BFF"/>
    <w:rsid w:val="00593811"/>
    <w:rsid w:val="005E4E7D"/>
    <w:rsid w:val="005F749D"/>
    <w:rsid w:val="006375A1"/>
    <w:rsid w:val="006A61CC"/>
    <w:rsid w:val="006B0296"/>
    <w:rsid w:val="007375C0"/>
    <w:rsid w:val="0074596F"/>
    <w:rsid w:val="00792AED"/>
    <w:rsid w:val="007D25E8"/>
    <w:rsid w:val="007F0C14"/>
    <w:rsid w:val="00920618"/>
    <w:rsid w:val="0096006F"/>
    <w:rsid w:val="009C4289"/>
    <w:rsid w:val="009F6CD2"/>
    <w:rsid w:val="00A22C61"/>
    <w:rsid w:val="00A94870"/>
    <w:rsid w:val="00B05135"/>
    <w:rsid w:val="00B14C36"/>
    <w:rsid w:val="00BA3D87"/>
    <w:rsid w:val="00BB1AC6"/>
    <w:rsid w:val="00C119AE"/>
    <w:rsid w:val="00C26D3B"/>
    <w:rsid w:val="00C5418C"/>
    <w:rsid w:val="00C703EA"/>
    <w:rsid w:val="00C9364D"/>
    <w:rsid w:val="00D27CB6"/>
    <w:rsid w:val="00D51E07"/>
    <w:rsid w:val="00D60507"/>
    <w:rsid w:val="00D60F10"/>
    <w:rsid w:val="00D67E09"/>
    <w:rsid w:val="00D825D1"/>
    <w:rsid w:val="00E53656"/>
    <w:rsid w:val="00EC3DC0"/>
    <w:rsid w:val="00EF06E4"/>
    <w:rsid w:val="00F56F76"/>
    <w:rsid w:val="00FA06C2"/>
    <w:rsid w:val="00FD1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8A29E-6919-4429-810C-A81DB580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1DE4"/>
    <w:pPr>
      <w:spacing w:after="0" w:line="240" w:lineRule="auto"/>
    </w:pPr>
    <w:rPr>
      <w:rFonts w:ascii="Times New Roman" w:eastAsia="MS Mincho"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1DE4"/>
    <w:pPr>
      <w:ind w:left="720"/>
      <w:contextualSpacing/>
    </w:pPr>
  </w:style>
  <w:style w:type="character" w:styleId="Kpr">
    <w:name w:val="Hyperlink"/>
    <w:basedOn w:val="VarsaylanParagrafYazTipi"/>
    <w:uiPriority w:val="99"/>
    <w:unhideWhenUsed/>
    <w:rsid w:val="00221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www.netapp.com/us/solutions/cloud/hybrid-cloud/index.aspx" TargetMode="External"/><Relationship Id="rId13" Type="http://schemas.openxmlformats.org/officeDocument/2006/relationships/hyperlink" Target="http://www.netap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il.marjinal.com.tr/owa/redir.aspx?C=3230157b943d437f94d256ea641d5c33&amp;URL=mailto%3aerayc%40bordo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netap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ttp://www.netapp.com/us/services-support/services/cloud-transformation.aspx" TargetMode="External"/><Relationship Id="rId4" Type="http://schemas.openxmlformats.org/officeDocument/2006/relationships/numbering" Target="numbering.xml"/><Relationship Id="rId9" Type="http://schemas.openxmlformats.org/officeDocument/2006/relationships/hyperlink" Target="mailto:http://www.netapp.com/us/solutions/data-fabric/index.aspx" TargetMode="External"/><Relationship Id="rId14" Type="http://schemas.openxmlformats.org/officeDocument/2006/relationships/hyperlink" Target="https://mail.marjinal.com.tr/owa/redir.aspx?C=3230157b943d437f94d256ea641d5c33&amp;URL=https%3a%2f%2fmail.marjinal.com.tr%2fowa%2fredir.aspx%3fC%3d6cdaabb0753b4d929130e76c970f3fb7%26URL%3dhttps%253A%252F%252Fmail.marjinal.com.tr%252Fowa%252Fredir.aspx%253FC%253Da75bc572166d44388ba2330aafd897d9%2526URL%253Dhttps%25253A%25252F%25252Fmail.marjinal.com.tr%25252Fowa%25252Fredir.aspx%25253FC%25253D577d1593e757471ba138ea17a990c295%252526URL%25253Dhttp%2525253a%2525252f%2525252fwww.netapp.com%2525252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6EBF182A060A4B861C44CD372A7ED0" ma:contentTypeVersion="0" ma:contentTypeDescription="Create a new document." ma:contentTypeScope="" ma:versionID="9bec7694c2676a77bf28406268e6c3b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5CE1E-CA77-4731-9ED2-E9AB479A7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3B7600-669F-4D90-90EC-3F2FA0909447}">
  <ds:schemaRefs>
    <ds:schemaRef ds:uri="http://schemas.microsoft.com/sharepoint/v3/contenttype/forms"/>
  </ds:schemaRefs>
</ds:datastoreItem>
</file>

<file path=customXml/itemProps3.xml><?xml version="1.0" encoding="utf-8"?>
<ds:datastoreItem xmlns:ds="http://schemas.openxmlformats.org/officeDocument/2006/customXml" ds:itemID="{E03FDA8F-9190-44E2-8F41-5D5188E6B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1343</Words>
  <Characters>7656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Cagla Sunar</cp:lastModifiedBy>
  <cp:revision>6</cp:revision>
  <dcterms:created xsi:type="dcterms:W3CDTF">2016-10-31T13:48:00Z</dcterms:created>
  <dcterms:modified xsi:type="dcterms:W3CDTF">2016-11-01T10:49:00Z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0x010100CD6EBF182A060A4B861C44CD372A7ED0</vt:lpwstr>
  </property>
</Properties>
</file>