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B7CD2" w14:textId="06246034" w:rsidR="00D17FE5" w:rsidRPr="00E825E2" w:rsidRDefault="00D17FE5" w:rsidP="00D17FE5">
      <w:pPr>
        <w:rPr>
          <w:rFonts w:ascii="Tahoma" w:eastAsia="Tahoma" w:hAnsi="Tahoma" w:cs="Tahoma"/>
          <w:b/>
          <w:u w:val="single"/>
        </w:rPr>
      </w:pPr>
      <w:r w:rsidRPr="00E825E2">
        <w:rPr>
          <w:rFonts w:ascii="Tahoma" w:hAnsi="Tahoma" w:cs="Tahoma"/>
          <w:noProof/>
          <w:lang w:eastAsia="tr-TR"/>
        </w:rPr>
        <w:drawing>
          <wp:anchor distT="0" distB="0" distL="114300" distR="114300" simplePos="0" relativeHeight="251659264" behindDoc="0" locked="0" layoutInCell="1" hidden="0" allowOverlap="1" wp14:anchorId="598D7232" wp14:editId="2262DDBB">
            <wp:simplePos x="0" y="0"/>
            <wp:positionH relativeFrom="column">
              <wp:posOffset>-223519</wp:posOffset>
            </wp:positionH>
            <wp:positionV relativeFrom="paragraph">
              <wp:posOffset>-230504</wp:posOffset>
            </wp:positionV>
            <wp:extent cx="1057275" cy="444500"/>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t="22089" b="20467"/>
                    <a:stretch>
                      <a:fillRect/>
                    </a:stretch>
                  </pic:blipFill>
                  <pic:spPr>
                    <a:xfrm>
                      <a:off x="0" y="0"/>
                      <a:ext cx="1057275" cy="444500"/>
                    </a:xfrm>
                    <a:prstGeom prst="rect">
                      <a:avLst/>
                    </a:prstGeom>
                    <a:ln/>
                  </pic:spPr>
                </pic:pic>
              </a:graphicData>
            </a:graphic>
          </wp:anchor>
        </w:drawing>
      </w:r>
    </w:p>
    <w:p w14:paraId="6A404626" w14:textId="77777777" w:rsidR="00D17FE5" w:rsidRPr="00E825E2" w:rsidRDefault="00D17FE5" w:rsidP="00D17FE5">
      <w:pPr>
        <w:pBdr>
          <w:top w:val="nil"/>
          <w:left w:val="nil"/>
          <w:bottom w:val="nil"/>
          <w:right w:val="nil"/>
          <w:between w:val="nil"/>
        </w:pBdr>
        <w:spacing w:after="0" w:line="240" w:lineRule="auto"/>
        <w:rPr>
          <w:rFonts w:ascii="Tahoma" w:eastAsia="Tahoma" w:hAnsi="Tahoma" w:cs="Tahoma"/>
          <w:b/>
          <w:color w:val="000000"/>
          <w:sz w:val="20"/>
          <w:szCs w:val="20"/>
        </w:rPr>
      </w:pPr>
    </w:p>
    <w:p w14:paraId="44AC2009" w14:textId="77777777" w:rsidR="00C21E6C" w:rsidRDefault="00C21E6C" w:rsidP="00CE7A70">
      <w:pPr>
        <w:jc w:val="center"/>
        <w:rPr>
          <w:rFonts w:ascii="Tahoma" w:eastAsia="Times New Roman" w:hAnsi="Tahoma" w:cs="Tahoma"/>
          <w:b/>
          <w:sz w:val="40"/>
          <w:szCs w:val="40"/>
          <w:lang w:eastAsia="tr-TR"/>
        </w:rPr>
      </w:pPr>
    </w:p>
    <w:p w14:paraId="2B8ED400" w14:textId="6EA5D493" w:rsidR="00756BD4" w:rsidRPr="00C21E6C" w:rsidRDefault="00756BD4" w:rsidP="00CE7A70">
      <w:pPr>
        <w:jc w:val="center"/>
        <w:rPr>
          <w:rFonts w:ascii="Tahoma" w:eastAsia="Times New Roman" w:hAnsi="Tahoma" w:cs="Tahoma"/>
          <w:b/>
          <w:sz w:val="36"/>
          <w:szCs w:val="36"/>
          <w:lang w:eastAsia="tr-TR"/>
        </w:rPr>
      </w:pPr>
      <w:proofErr w:type="spellStart"/>
      <w:r w:rsidRPr="00C21E6C">
        <w:rPr>
          <w:rFonts w:ascii="Tahoma" w:eastAsia="Times New Roman" w:hAnsi="Tahoma" w:cs="Tahoma"/>
          <w:b/>
          <w:sz w:val="36"/>
          <w:szCs w:val="36"/>
          <w:lang w:eastAsia="tr-TR"/>
        </w:rPr>
        <w:t>KPMG’nin</w:t>
      </w:r>
      <w:proofErr w:type="spellEnd"/>
      <w:r w:rsidRPr="00C21E6C">
        <w:rPr>
          <w:rFonts w:ascii="Tahoma" w:eastAsia="Times New Roman" w:hAnsi="Tahoma" w:cs="Tahoma"/>
          <w:b/>
          <w:sz w:val="36"/>
          <w:szCs w:val="36"/>
          <w:lang w:eastAsia="tr-TR"/>
        </w:rPr>
        <w:t xml:space="preserve"> iklim</w:t>
      </w:r>
      <w:r w:rsidR="007B0BB7" w:rsidRPr="00C21E6C">
        <w:rPr>
          <w:rFonts w:ascii="Tahoma" w:eastAsia="Times New Roman" w:hAnsi="Tahoma" w:cs="Tahoma"/>
          <w:b/>
          <w:sz w:val="36"/>
          <w:szCs w:val="36"/>
          <w:lang w:eastAsia="tr-TR"/>
        </w:rPr>
        <w:t xml:space="preserve"> koruma</w:t>
      </w:r>
      <w:r w:rsidRPr="00C21E6C">
        <w:rPr>
          <w:rFonts w:ascii="Tahoma" w:eastAsia="Times New Roman" w:hAnsi="Tahoma" w:cs="Tahoma"/>
          <w:b/>
          <w:sz w:val="36"/>
          <w:szCs w:val="36"/>
          <w:lang w:eastAsia="tr-TR"/>
        </w:rPr>
        <w:t xml:space="preserve"> hedefi Bilim Temelli</w:t>
      </w:r>
      <w:r w:rsidRPr="00C21E6C">
        <w:rPr>
          <w:rFonts w:ascii="Tahoma" w:eastAsia="Times New Roman" w:hAnsi="Tahoma" w:cs="Tahoma"/>
          <w:b/>
          <w:sz w:val="36"/>
          <w:szCs w:val="36"/>
          <w:lang w:eastAsia="tr-TR"/>
        </w:rPr>
        <w:br/>
        <w:t>Hedefler Girişimi’nden onay aldı</w:t>
      </w:r>
    </w:p>
    <w:p w14:paraId="485C444E" w14:textId="05A0D51A" w:rsidR="00A0212A" w:rsidRPr="00E825E2" w:rsidRDefault="00756BD4" w:rsidP="00835E00">
      <w:pPr>
        <w:jc w:val="center"/>
        <w:rPr>
          <w:rFonts w:ascii="Tahoma" w:eastAsia="Times New Roman" w:hAnsi="Tahoma" w:cs="Tahoma"/>
          <w:b/>
          <w:sz w:val="24"/>
          <w:szCs w:val="24"/>
          <w:lang w:eastAsia="tr-TR"/>
        </w:rPr>
      </w:pPr>
      <w:r w:rsidRPr="00756BD4">
        <w:rPr>
          <w:rFonts w:ascii="Tahoma" w:eastAsia="Times New Roman" w:hAnsi="Tahoma" w:cs="Tahoma"/>
          <w:b/>
          <w:sz w:val="24"/>
          <w:szCs w:val="24"/>
          <w:lang w:eastAsia="tr-TR"/>
        </w:rPr>
        <w:t xml:space="preserve">KPMG, dünyanın en büyük çevresel raporlama platformu </w:t>
      </w:r>
      <w:proofErr w:type="spellStart"/>
      <w:r w:rsidRPr="00756BD4">
        <w:rPr>
          <w:rFonts w:ascii="Tahoma" w:eastAsia="Times New Roman" w:hAnsi="Tahoma" w:cs="Tahoma"/>
          <w:b/>
          <w:sz w:val="24"/>
          <w:szCs w:val="24"/>
          <w:lang w:eastAsia="tr-TR"/>
        </w:rPr>
        <w:t>CDP’nin</w:t>
      </w:r>
      <w:proofErr w:type="spellEnd"/>
      <w:r w:rsidRPr="00756BD4">
        <w:rPr>
          <w:rFonts w:ascii="Tahoma" w:eastAsia="Times New Roman" w:hAnsi="Tahoma" w:cs="Tahoma"/>
          <w:b/>
          <w:sz w:val="24"/>
          <w:szCs w:val="24"/>
          <w:lang w:eastAsia="tr-TR"/>
        </w:rPr>
        <w:t xml:space="preserve"> Paris Antlaşması’yla öngörülen en fazla 1,5°C’lik sıcaklık artışı hedefiyle uyumlu önemli bir adım attı. Bilim Temelli Hedefler Girişimi</w:t>
      </w:r>
      <w:r>
        <w:rPr>
          <w:rFonts w:ascii="Tahoma" w:eastAsia="Times New Roman" w:hAnsi="Tahoma" w:cs="Tahoma"/>
          <w:b/>
          <w:sz w:val="24"/>
          <w:szCs w:val="24"/>
          <w:lang w:eastAsia="tr-TR"/>
        </w:rPr>
        <w:t xml:space="preserve">, </w:t>
      </w:r>
      <w:r w:rsidRPr="00756BD4">
        <w:rPr>
          <w:rFonts w:ascii="Tahoma" w:eastAsia="Times New Roman" w:hAnsi="Tahoma" w:cs="Tahoma"/>
          <w:b/>
          <w:sz w:val="24"/>
          <w:szCs w:val="24"/>
          <w:lang w:eastAsia="tr-TR"/>
        </w:rPr>
        <w:t>KPMG Global’in</w:t>
      </w:r>
      <w:r>
        <w:rPr>
          <w:rFonts w:ascii="Tahoma" w:eastAsia="Times New Roman" w:hAnsi="Tahoma" w:cs="Tahoma"/>
          <w:b/>
          <w:sz w:val="24"/>
          <w:szCs w:val="24"/>
          <w:lang w:eastAsia="tr-TR"/>
        </w:rPr>
        <w:t xml:space="preserve"> </w:t>
      </w:r>
      <w:r w:rsidR="004273A0">
        <w:rPr>
          <w:rFonts w:ascii="Tahoma" w:eastAsia="Times New Roman" w:hAnsi="Tahoma" w:cs="Tahoma"/>
          <w:b/>
          <w:sz w:val="24"/>
          <w:szCs w:val="24"/>
          <w:lang w:eastAsia="tr-TR"/>
        </w:rPr>
        <w:t>N</w:t>
      </w:r>
      <w:r>
        <w:rPr>
          <w:rFonts w:ascii="Tahoma" w:eastAsia="Times New Roman" w:hAnsi="Tahoma" w:cs="Tahoma"/>
          <w:b/>
          <w:sz w:val="24"/>
          <w:szCs w:val="24"/>
          <w:lang w:eastAsia="tr-TR"/>
        </w:rPr>
        <w:t xml:space="preserve">et </w:t>
      </w:r>
      <w:r w:rsidR="004273A0">
        <w:rPr>
          <w:rFonts w:ascii="Tahoma" w:eastAsia="Times New Roman" w:hAnsi="Tahoma" w:cs="Tahoma"/>
          <w:b/>
          <w:sz w:val="24"/>
          <w:szCs w:val="24"/>
          <w:lang w:eastAsia="tr-TR"/>
        </w:rPr>
        <w:t>S</w:t>
      </w:r>
      <w:r>
        <w:rPr>
          <w:rFonts w:ascii="Tahoma" w:eastAsia="Times New Roman" w:hAnsi="Tahoma" w:cs="Tahoma"/>
          <w:b/>
          <w:sz w:val="24"/>
          <w:szCs w:val="24"/>
          <w:lang w:eastAsia="tr-TR"/>
        </w:rPr>
        <w:t xml:space="preserve">ıfır </w:t>
      </w:r>
      <w:r w:rsidR="004273A0">
        <w:rPr>
          <w:rFonts w:ascii="Tahoma" w:eastAsia="Times New Roman" w:hAnsi="Tahoma" w:cs="Tahoma"/>
          <w:b/>
          <w:sz w:val="24"/>
          <w:szCs w:val="24"/>
          <w:lang w:eastAsia="tr-TR"/>
        </w:rPr>
        <w:t>K</w:t>
      </w:r>
      <w:r>
        <w:rPr>
          <w:rFonts w:ascii="Tahoma" w:eastAsia="Times New Roman" w:hAnsi="Tahoma" w:cs="Tahoma"/>
          <w:b/>
          <w:sz w:val="24"/>
          <w:szCs w:val="24"/>
          <w:lang w:eastAsia="tr-TR"/>
        </w:rPr>
        <w:t>arbon</w:t>
      </w:r>
      <w:r w:rsidR="004273A0">
        <w:rPr>
          <w:rFonts w:ascii="Tahoma" w:eastAsia="Times New Roman" w:hAnsi="Tahoma" w:cs="Tahoma"/>
          <w:b/>
          <w:sz w:val="24"/>
          <w:szCs w:val="24"/>
          <w:lang w:eastAsia="tr-TR"/>
        </w:rPr>
        <w:t xml:space="preserve"> hedefine ulaş</w:t>
      </w:r>
      <w:r w:rsidR="00577CB4">
        <w:rPr>
          <w:rFonts w:ascii="Tahoma" w:eastAsia="Times New Roman" w:hAnsi="Tahoma" w:cs="Tahoma"/>
          <w:b/>
          <w:sz w:val="24"/>
          <w:szCs w:val="24"/>
          <w:lang w:eastAsia="tr-TR"/>
        </w:rPr>
        <w:t>ma</w:t>
      </w:r>
      <w:r w:rsidR="004273A0">
        <w:rPr>
          <w:rFonts w:ascii="Tahoma" w:eastAsia="Times New Roman" w:hAnsi="Tahoma" w:cs="Tahoma"/>
          <w:b/>
          <w:sz w:val="24"/>
          <w:szCs w:val="24"/>
          <w:lang w:eastAsia="tr-TR"/>
        </w:rPr>
        <w:t>k için</w:t>
      </w:r>
      <w:r w:rsidR="008F226B">
        <w:rPr>
          <w:rFonts w:ascii="Tahoma" w:eastAsia="Times New Roman" w:hAnsi="Tahoma" w:cs="Tahoma"/>
          <w:b/>
          <w:sz w:val="24"/>
          <w:szCs w:val="24"/>
          <w:lang w:eastAsia="tr-TR"/>
        </w:rPr>
        <w:t xml:space="preserve"> belirle</w:t>
      </w:r>
      <w:r w:rsidR="00066C23">
        <w:rPr>
          <w:rFonts w:ascii="Tahoma" w:eastAsia="Times New Roman" w:hAnsi="Tahoma" w:cs="Tahoma"/>
          <w:b/>
          <w:sz w:val="24"/>
          <w:szCs w:val="24"/>
          <w:lang w:eastAsia="tr-TR"/>
        </w:rPr>
        <w:t>diği</w:t>
      </w:r>
      <w:r w:rsidR="004273A0">
        <w:rPr>
          <w:rFonts w:ascii="Tahoma" w:eastAsia="Times New Roman" w:hAnsi="Tahoma" w:cs="Tahoma"/>
          <w:b/>
          <w:sz w:val="24"/>
          <w:szCs w:val="24"/>
          <w:lang w:eastAsia="tr-TR"/>
        </w:rPr>
        <w:t xml:space="preserve"> 2030’a kadar karbon emisyon</w:t>
      </w:r>
      <w:r w:rsidR="00577CB4">
        <w:rPr>
          <w:rFonts w:ascii="Tahoma" w:eastAsia="Times New Roman" w:hAnsi="Tahoma" w:cs="Tahoma"/>
          <w:b/>
          <w:sz w:val="24"/>
          <w:szCs w:val="24"/>
          <w:lang w:eastAsia="tr-TR"/>
        </w:rPr>
        <w:t>u</w:t>
      </w:r>
      <w:r w:rsidR="004273A0">
        <w:rPr>
          <w:rFonts w:ascii="Tahoma" w:eastAsia="Times New Roman" w:hAnsi="Tahoma" w:cs="Tahoma"/>
          <w:b/>
          <w:sz w:val="24"/>
          <w:szCs w:val="24"/>
          <w:lang w:eastAsia="tr-TR"/>
        </w:rPr>
        <w:t xml:space="preserve"> </w:t>
      </w:r>
      <w:proofErr w:type="spellStart"/>
      <w:r w:rsidR="004273A0">
        <w:rPr>
          <w:rFonts w:ascii="Tahoma" w:eastAsia="Times New Roman" w:hAnsi="Tahoma" w:cs="Tahoma"/>
          <w:b/>
          <w:sz w:val="24"/>
          <w:szCs w:val="24"/>
          <w:lang w:eastAsia="tr-TR"/>
        </w:rPr>
        <w:t>azaltım</w:t>
      </w:r>
      <w:proofErr w:type="spellEnd"/>
      <w:r w:rsidR="004273A0">
        <w:rPr>
          <w:rFonts w:ascii="Tahoma" w:eastAsia="Times New Roman" w:hAnsi="Tahoma" w:cs="Tahoma"/>
          <w:b/>
          <w:sz w:val="24"/>
          <w:szCs w:val="24"/>
          <w:lang w:eastAsia="tr-TR"/>
        </w:rPr>
        <w:t xml:space="preserve"> </w:t>
      </w:r>
      <w:r>
        <w:rPr>
          <w:rFonts w:ascii="Tahoma" w:eastAsia="Times New Roman" w:hAnsi="Tahoma" w:cs="Tahoma"/>
          <w:b/>
          <w:sz w:val="24"/>
          <w:szCs w:val="24"/>
          <w:lang w:eastAsia="tr-TR"/>
        </w:rPr>
        <w:t>hedefini doğruladı. KPMG Türkiye Başkanı Murat Alsan, “</w:t>
      </w:r>
      <w:r w:rsidRPr="00756BD4">
        <w:rPr>
          <w:rFonts w:ascii="Tahoma" w:eastAsia="Times New Roman" w:hAnsi="Tahoma" w:cs="Tahoma"/>
          <w:b/>
          <w:sz w:val="24"/>
          <w:szCs w:val="24"/>
          <w:lang w:eastAsia="tr-TR"/>
        </w:rPr>
        <w:t>Bilim Temelli Hedefler Girişimi’nin bu hedefimizi onaylaması, doğru yolda ilerlediğimizi gösteriyor</w:t>
      </w:r>
      <w:r>
        <w:rPr>
          <w:rFonts w:ascii="Tahoma" w:eastAsia="Times New Roman" w:hAnsi="Tahoma" w:cs="Tahoma"/>
          <w:b/>
          <w:sz w:val="24"/>
          <w:szCs w:val="24"/>
          <w:lang w:eastAsia="tr-TR"/>
        </w:rPr>
        <w:t xml:space="preserve">. KPMG olarak </w:t>
      </w:r>
      <w:r w:rsidR="004B250E">
        <w:rPr>
          <w:rFonts w:ascii="Tahoma" w:eastAsia="Times New Roman" w:hAnsi="Tahoma" w:cs="Tahoma"/>
          <w:b/>
          <w:sz w:val="24"/>
          <w:szCs w:val="24"/>
          <w:lang w:eastAsia="tr-TR"/>
        </w:rPr>
        <w:t>karbon emisyonlarımızı</w:t>
      </w:r>
      <w:r>
        <w:rPr>
          <w:rFonts w:ascii="Tahoma" w:eastAsia="Times New Roman" w:hAnsi="Tahoma" w:cs="Tahoma"/>
          <w:b/>
          <w:sz w:val="24"/>
          <w:szCs w:val="24"/>
          <w:lang w:eastAsia="tr-TR"/>
        </w:rPr>
        <w:t xml:space="preserve"> en aza indirirken sürdürülebilirlik çalışmalarımızı da tüm paydaşlarımızı kapsayacak şekilde genişletiyoruz” dedi</w:t>
      </w:r>
      <w:r w:rsidR="00A60F75">
        <w:rPr>
          <w:rFonts w:ascii="Tahoma" w:eastAsia="Times New Roman" w:hAnsi="Tahoma" w:cs="Tahoma"/>
          <w:b/>
          <w:sz w:val="24"/>
          <w:szCs w:val="24"/>
          <w:lang w:eastAsia="tr-TR"/>
        </w:rPr>
        <w:t>.</w:t>
      </w:r>
      <w:r w:rsidR="00AB3F86">
        <w:rPr>
          <w:rFonts w:ascii="Tahoma" w:eastAsia="Times New Roman" w:hAnsi="Tahoma" w:cs="Tahoma"/>
          <w:b/>
          <w:sz w:val="24"/>
          <w:szCs w:val="24"/>
          <w:lang w:eastAsia="tr-TR"/>
        </w:rPr>
        <w:t xml:space="preserve">   </w:t>
      </w:r>
    </w:p>
    <w:p w14:paraId="2C6D74EE" w14:textId="4206EDC1" w:rsidR="00756BD4" w:rsidRDefault="00756BD4" w:rsidP="00756BD4">
      <w:pPr>
        <w:rPr>
          <w:rFonts w:ascii="Tahoma" w:eastAsia="Times New Roman" w:hAnsi="Tahoma" w:cs="Tahoma"/>
          <w:color w:val="000000" w:themeColor="text1"/>
          <w:shd w:val="clear" w:color="auto" w:fill="FFFFFF"/>
        </w:rPr>
      </w:pPr>
      <w:r w:rsidRPr="00756BD4">
        <w:rPr>
          <w:rFonts w:ascii="Tahoma" w:eastAsia="Times New Roman" w:hAnsi="Tahoma" w:cs="Tahoma"/>
          <w:color w:val="000000" w:themeColor="text1"/>
          <w:shd w:val="clear" w:color="auto" w:fill="FFFFFF"/>
        </w:rPr>
        <w:t>KPMG, iklim değişikliğiyle mücadelede kararlılıkla ilerlemeye devam ediyor. Karbon Saydamlık Projesi (CDP), Birleşmiş Milletler Küresel İlkeler Sözleşmesi</w:t>
      </w:r>
      <w:r w:rsidR="00F9573A">
        <w:rPr>
          <w:rFonts w:ascii="Tahoma" w:eastAsia="Times New Roman" w:hAnsi="Tahoma" w:cs="Tahoma"/>
          <w:color w:val="000000" w:themeColor="text1"/>
          <w:shd w:val="clear" w:color="auto" w:fill="FFFFFF"/>
        </w:rPr>
        <w:t>,</w:t>
      </w:r>
      <w:r w:rsidRPr="00756BD4">
        <w:rPr>
          <w:rFonts w:ascii="Tahoma" w:eastAsia="Times New Roman" w:hAnsi="Tahoma" w:cs="Tahoma"/>
          <w:color w:val="000000" w:themeColor="text1"/>
          <w:shd w:val="clear" w:color="auto" w:fill="FFFFFF"/>
        </w:rPr>
        <w:t xml:space="preserve"> Dünya Kaynakları Enstitüsü (WRI) ve Dünya Doğayı Koruma Vakfı (WWF) arasında bir </w:t>
      </w:r>
      <w:proofErr w:type="gramStart"/>
      <w:r w:rsidRPr="00756BD4">
        <w:rPr>
          <w:rFonts w:ascii="Tahoma" w:eastAsia="Times New Roman" w:hAnsi="Tahoma" w:cs="Tahoma"/>
          <w:color w:val="000000" w:themeColor="text1"/>
          <w:shd w:val="clear" w:color="auto" w:fill="FFFFFF"/>
        </w:rPr>
        <w:t>işbirliği</w:t>
      </w:r>
      <w:proofErr w:type="gramEnd"/>
      <w:r w:rsidRPr="00756BD4">
        <w:rPr>
          <w:rFonts w:ascii="Tahoma" w:eastAsia="Times New Roman" w:hAnsi="Tahoma" w:cs="Tahoma"/>
          <w:color w:val="000000" w:themeColor="text1"/>
          <w:shd w:val="clear" w:color="auto" w:fill="FFFFFF"/>
        </w:rPr>
        <w:t xml:space="preserve"> olan Bilim Temelli Hedefler Girişimi (</w:t>
      </w:r>
      <w:proofErr w:type="spellStart"/>
      <w:r w:rsidRPr="00756BD4">
        <w:rPr>
          <w:rFonts w:ascii="Tahoma" w:eastAsia="Times New Roman" w:hAnsi="Tahoma" w:cs="Tahoma"/>
          <w:color w:val="000000" w:themeColor="text1"/>
          <w:shd w:val="clear" w:color="auto" w:fill="FFFFFF"/>
        </w:rPr>
        <w:t>Science</w:t>
      </w:r>
      <w:proofErr w:type="spellEnd"/>
      <w:r w:rsidRPr="00756BD4">
        <w:rPr>
          <w:rFonts w:ascii="Tahoma" w:eastAsia="Times New Roman" w:hAnsi="Tahoma" w:cs="Tahoma"/>
          <w:color w:val="000000" w:themeColor="text1"/>
          <w:shd w:val="clear" w:color="auto" w:fill="FFFFFF"/>
        </w:rPr>
        <w:t xml:space="preserve"> </w:t>
      </w:r>
      <w:proofErr w:type="spellStart"/>
      <w:r w:rsidRPr="00756BD4">
        <w:rPr>
          <w:rFonts w:ascii="Tahoma" w:eastAsia="Times New Roman" w:hAnsi="Tahoma" w:cs="Tahoma"/>
          <w:color w:val="000000" w:themeColor="text1"/>
          <w:shd w:val="clear" w:color="auto" w:fill="FFFFFF"/>
        </w:rPr>
        <w:t>Based</w:t>
      </w:r>
      <w:proofErr w:type="spellEnd"/>
      <w:r w:rsidRPr="00756BD4">
        <w:rPr>
          <w:rFonts w:ascii="Tahoma" w:eastAsia="Times New Roman" w:hAnsi="Tahoma" w:cs="Tahoma"/>
          <w:color w:val="000000" w:themeColor="text1"/>
          <w:shd w:val="clear" w:color="auto" w:fill="FFFFFF"/>
        </w:rPr>
        <w:t xml:space="preserve"> </w:t>
      </w:r>
      <w:proofErr w:type="spellStart"/>
      <w:r w:rsidRPr="00756BD4">
        <w:rPr>
          <w:rFonts w:ascii="Tahoma" w:eastAsia="Times New Roman" w:hAnsi="Tahoma" w:cs="Tahoma"/>
          <w:color w:val="000000" w:themeColor="text1"/>
          <w:shd w:val="clear" w:color="auto" w:fill="FFFFFF"/>
        </w:rPr>
        <w:t>Target</w:t>
      </w:r>
      <w:proofErr w:type="spellEnd"/>
      <w:r w:rsidRPr="00756BD4">
        <w:rPr>
          <w:rFonts w:ascii="Tahoma" w:eastAsia="Times New Roman" w:hAnsi="Tahoma" w:cs="Tahoma"/>
          <w:color w:val="000000" w:themeColor="text1"/>
          <w:shd w:val="clear" w:color="auto" w:fill="FFFFFF"/>
        </w:rPr>
        <w:t xml:space="preserve"> </w:t>
      </w:r>
      <w:proofErr w:type="spellStart"/>
      <w:r w:rsidRPr="00756BD4">
        <w:rPr>
          <w:rFonts w:ascii="Tahoma" w:eastAsia="Times New Roman" w:hAnsi="Tahoma" w:cs="Tahoma"/>
          <w:color w:val="000000" w:themeColor="text1"/>
          <w:shd w:val="clear" w:color="auto" w:fill="FFFFFF"/>
        </w:rPr>
        <w:t>Initiative</w:t>
      </w:r>
      <w:proofErr w:type="spellEnd"/>
      <w:r w:rsidRPr="00756BD4">
        <w:rPr>
          <w:rFonts w:ascii="Tahoma" w:eastAsia="Times New Roman" w:hAnsi="Tahoma" w:cs="Tahoma"/>
          <w:color w:val="000000" w:themeColor="text1"/>
          <w:shd w:val="clear" w:color="auto" w:fill="FFFFFF"/>
        </w:rPr>
        <w:t xml:space="preserve">, </w:t>
      </w:r>
      <w:proofErr w:type="spellStart"/>
      <w:r w:rsidRPr="00756BD4">
        <w:rPr>
          <w:rFonts w:ascii="Tahoma" w:eastAsia="Times New Roman" w:hAnsi="Tahoma" w:cs="Tahoma"/>
          <w:color w:val="000000" w:themeColor="text1"/>
          <w:shd w:val="clear" w:color="auto" w:fill="FFFFFF"/>
        </w:rPr>
        <w:t>SBTi</w:t>
      </w:r>
      <w:proofErr w:type="spellEnd"/>
      <w:r w:rsidRPr="00756BD4">
        <w:rPr>
          <w:rFonts w:ascii="Tahoma" w:eastAsia="Times New Roman" w:hAnsi="Tahoma" w:cs="Tahoma"/>
          <w:color w:val="000000" w:themeColor="text1"/>
          <w:shd w:val="clear" w:color="auto" w:fill="FFFFFF"/>
        </w:rPr>
        <w:t xml:space="preserve">), KPMG Global’in, </w:t>
      </w:r>
      <w:r w:rsidR="004273A0">
        <w:rPr>
          <w:rFonts w:ascii="Tahoma" w:eastAsia="Times New Roman" w:hAnsi="Tahoma" w:cs="Tahoma"/>
          <w:color w:val="000000" w:themeColor="text1"/>
          <w:shd w:val="clear" w:color="auto" w:fill="FFFFFF"/>
        </w:rPr>
        <w:t xml:space="preserve">“Net Sıfır Karbon </w:t>
      </w:r>
      <w:proofErr w:type="spellStart"/>
      <w:r w:rsidR="004273A0">
        <w:rPr>
          <w:rFonts w:ascii="Tahoma" w:eastAsia="Times New Roman" w:hAnsi="Tahoma" w:cs="Tahoma"/>
          <w:color w:val="000000" w:themeColor="text1"/>
          <w:shd w:val="clear" w:color="auto" w:fill="FFFFFF"/>
        </w:rPr>
        <w:t>Hedefi”</w:t>
      </w:r>
      <w:r w:rsidR="00577CB4">
        <w:rPr>
          <w:rFonts w:ascii="Tahoma" w:eastAsia="Times New Roman" w:hAnsi="Tahoma" w:cs="Tahoma"/>
          <w:color w:val="000000" w:themeColor="text1"/>
          <w:shd w:val="clear" w:color="auto" w:fill="FFFFFF"/>
        </w:rPr>
        <w:t>’ne</w:t>
      </w:r>
      <w:proofErr w:type="spellEnd"/>
      <w:r w:rsidR="00577CB4">
        <w:rPr>
          <w:rFonts w:ascii="Tahoma" w:eastAsia="Times New Roman" w:hAnsi="Tahoma" w:cs="Tahoma"/>
          <w:color w:val="000000" w:themeColor="text1"/>
          <w:shd w:val="clear" w:color="auto" w:fill="FFFFFF"/>
        </w:rPr>
        <w:t xml:space="preserve"> ulaşmak için belirlediği emisyon </w:t>
      </w:r>
      <w:proofErr w:type="spellStart"/>
      <w:r w:rsidR="00577CB4">
        <w:rPr>
          <w:rFonts w:ascii="Tahoma" w:eastAsia="Times New Roman" w:hAnsi="Tahoma" w:cs="Tahoma"/>
          <w:color w:val="000000" w:themeColor="text1"/>
          <w:shd w:val="clear" w:color="auto" w:fill="FFFFFF"/>
        </w:rPr>
        <w:t>azaltım</w:t>
      </w:r>
      <w:proofErr w:type="spellEnd"/>
      <w:r w:rsidR="00577CB4">
        <w:rPr>
          <w:rFonts w:ascii="Tahoma" w:eastAsia="Times New Roman" w:hAnsi="Tahoma" w:cs="Tahoma"/>
          <w:color w:val="000000" w:themeColor="text1"/>
          <w:shd w:val="clear" w:color="auto" w:fill="FFFFFF"/>
        </w:rPr>
        <w:t xml:space="preserve"> </w:t>
      </w:r>
      <w:r w:rsidRPr="00756BD4">
        <w:rPr>
          <w:rFonts w:ascii="Tahoma" w:eastAsia="Times New Roman" w:hAnsi="Tahoma" w:cs="Tahoma"/>
          <w:color w:val="000000" w:themeColor="text1"/>
          <w:shd w:val="clear" w:color="auto" w:fill="FFFFFF"/>
        </w:rPr>
        <w:t>hedefini</w:t>
      </w:r>
      <w:r w:rsidR="00577CB4">
        <w:rPr>
          <w:rFonts w:ascii="Tahoma" w:eastAsia="Times New Roman" w:hAnsi="Tahoma" w:cs="Tahoma"/>
          <w:color w:val="000000" w:themeColor="text1"/>
          <w:shd w:val="clear" w:color="auto" w:fill="FFFFFF"/>
        </w:rPr>
        <w:t xml:space="preserve"> </w:t>
      </w:r>
      <w:r w:rsidRPr="00756BD4">
        <w:rPr>
          <w:rFonts w:ascii="Tahoma" w:eastAsia="Times New Roman" w:hAnsi="Tahoma" w:cs="Tahoma"/>
          <w:color w:val="000000" w:themeColor="text1"/>
          <w:shd w:val="clear" w:color="auto" w:fill="FFFFFF"/>
        </w:rPr>
        <w:t xml:space="preserve">onayladı. Böylece, 2030 yılına kadar karbon emisyonlarını </w:t>
      </w:r>
      <w:r w:rsidR="00F9573A">
        <w:rPr>
          <w:rFonts w:ascii="Tahoma" w:eastAsia="Times New Roman" w:hAnsi="Tahoma" w:cs="Tahoma"/>
          <w:color w:val="000000" w:themeColor="text1"/>
          <w:shd w:val="clear" w:color="auto" w:fill="FFFFFF"/>
        </w:rPr>
        <w:t xml:space="preserve">yüzde </w:t>
      </w:r>
      <w:r w:rsidR="008F226B">
        <w:rPr>
          <w:rFonts w:ascii="Tahoma" w:eastAsia="Times New Roman" w:hAnsi="Tahoma" w:cs="Tahoma"/>
          <w:color w:val="000000" w:themeColor="text1"/>
          <w:shd w:val="clear" w:color="auto" w:fill="FFFFFF"/>
        </w:rPr>
        <w:t>50 azaltmayı</w:t>
      </w:r>
      <w:r w:rsidR="008F226B" w:rsidRPr="00756BD4">
        <w:rPr>
          <w:rFonts w:ascii="Tahoma" w:eastAsia="Times New Roman" w:hAnsi="Tahoma" w:cs="Tahoma"/>
          <w:color w:val="000000" w:themeColor="text1"/>
          <w:shd w:val="clear" w:color="auto" w:fill="FFFFFF"/>
        </w:rPr>
        <w:t xml:space="preserve"> </w:t>
      </w:r>
      <w:r w:rsidRPr="00756BD4">
        <w:rPr>
          <w:rFonts w:ascii="Tahoma" w:eastAsia="Times New Roman" w:hAnsi="Tahoma" w:cs="Tahoma"/>
          <w:color w:val="000000" w:themeColor="text1"/>
          <w:shd w:val="clear" w:color="auto" w:fill="FFFFFF"/>
        </w:rPr>
        <w:t xml:space="preserve">taahhüt eden KPMG, doğrulanmış, bilim temelli emisyon </w:t>
      </w:r>
      <w:proofErr w:type="spellStart"/>
      <w:r w:rsidRPr="00756BD4">
        <w:rPr>
          <w:rFonts w:ascii="Tahoma" w:eastAsia="Times New Roman" w:hAnsi="Tahoma" w:cs="Tahoma"/>
          <w:color w:val="000000" w:themeColor="text1"/>
          <w:shd w:val="clear" w:color="auto" w:fill="FFFFFF"/>
        </w:rPr>
        <w:t>azaltım</w:t>
      </w:r>
      <w:proofErr w:type="spellEnd"/>
      <w:r w:rsidRPr="00756BD4">
        <w:rPr>
          <w:rFonts w:ascii="Tahoma" w:eastAsia="Times New Roman" w:hAnsi="Tahoma" w:cs="Tahoma"/>
          <w:color w:val="000000" w:themeColor="text1"/>
          <w:shd w:val="clear" w:color="auto" w:fill="FFFFFF"/>
        </w:rPr>
        <w:t xml:space="preserve"> hedefine sahip oldu.</w:t>
      </w:r>
    </w:p>
    <w:p w14:paraId="3D0C6E8D" w14:textId="51DE0DE4" w:rsidR="00756BD4" w:rsidRPr="00756BD4" w:rsidRDefault="00756BD4" w:rsidP="00756BD4">
      <w:pPr>
        <w:rPr>
          <w:rFonts w:ascii="Tahoma" w:eastAsia="Times New Roman" w:hAnsi="Tahoma" w:cs="Tahoma"/>
          <w:b/>
          <w:color w:val="000000" w:themeColor="text1"/>
          <w:shd w:val="clear" w:color="auto" w:fill="FFFFFF"/>
        </w:rPr>
      </w:pPr>
      <w:r w:rsidRPr="00756BD4">
        <w:rPr>
          <w:rFonts w:ascii="Tahoma" w:eastAsia="Times New Roman" w:hAnsi="Tahoma" w:cs="Tahoma"/>
          <w:b/>
          <w:color w:val="000000" w:themeColor="text1"/>
          <w:shd w:val="clear" w:color="auto" w:fill="FFFFFF"/>
        </w:rPr>
        <w:t>Alsan: İklim hedefinde doğru yoldayız</w:t>
      </w:r>
    </w:p>
    <w:p w14:paraId="7E2BA094" w14:textId="057A31DF" w:rsidR="00756BD4" w:rsidRDefault="00756BD4" w:rsidP="00756BD4">
      <w:pPr>
        <w:rPr>
          <w:rFonts w:ascii="Tahoma" w:eastAsia="Times New Roman" w:hAnsi="Tahoma" w:cs="Tahoma"/>
          <w:color w:val="000000" w:themeColor="text1"/>
          <w:shd w:val="clear" w:color="auto" w:fill="FFFFFF"/>
        </w:rPr>
      </w:pPr>
      <w:r w:rsidRPr="00756BD4">
        <w:rPr>
          <w:rFonts w:ascii="Tahoma" w:eastAsia="Times New Roman" w:hAnsi="Tahoma" w:cs="Tahoma"/>
          <w:color w:val="000000" w:themeColor="text1"/>
          <w:shd w:val="clear" w:color="auto" w:fill="FFFFFF"/>
        </w:rPr>
        <w:t>KPMG Türkiye Başkanı Murat Alsan, iklim değişikliğiyle mücadelede sorumluluk almaya devam ettiklerini söyledi. Alsan, “</w:t>
      </w:r>
      <w:proofErr w:type="spellStart"/>
      <w:r w:rsidRPr="00756BD4">
        <w:rPr>
          <w:rFonts w:ascii="Tahoma" w:eastAsia="Times New Roman" w:hAnsi="Tahoma" w:cs="Tahoma"/>
          <w:color w:val="000000" w:themeColor="text1"/>
          <w:shd w:val="clear" w:color="auto" w:fill="FFFFFF"/>
        </w:rPr>
        <w:t>SBTi</w:t>
      </w:r>
      <w:proofErr w:type="spellEnd"/>
      <w:r w:rsidRPr="00756BD4">
        <w:rPr>
          <w:rFonts w:ascii="Tahoma" w:eastAsia="Times New Roman" w:hAnsi="Tahoma" w:cs="Tahoma"/>
          <w:color w:val="000000" w:themeColor="text1"/>
          <w:shd w:val="clear" w:color="auto" w:fill="FFFFFF"/>
        </w:rPr>
        <w:t xml:space="preserve"> bilime dayalı iklim değişikliği ile mücadele hedeflerini belirlemede en iyi uygulamaları tanımlayan, teşvik eden ve kuruluşların hedeflerini bağımsız olarak değerlendiren bir girişim. KPMG olarak 2021’in başında yayınladığımız KPMG Etki Planı’nda paylaştığımız gibi Paris Anlaşması ile uyumlu bilim temelli emisyon </w:t>
      </w:r>
      <w:proofErr w:type="spellStart"/>
      <w:r w:rsidRPr="00756BD4">
        <w:rPr>
          <w:rFonts w:ascii="Tahoma" w:eastAsia="Times New Roman" w:hAnsi="Tahoma" w:cs="Tahoma"/>
          <w:color w:val="000000" w:themeColor="text1"/>
          <w:shd w:val="clear" w:color="auto" w:fill="FFFFFF"/>
        </w:rPr>
        <w:t>azaltım</w:t>
      </w:r>
      <w:proofErr w:type="spellEnd"/>
      <w:r w:rsidRPr="00756BD4">
        <w:rPr>
          <w:rFonts w:ascii="Tahoma" w:eastAsia="Times New Roman" w:hAnsi="Tahoma" w:cs="Tahoma"/>
          <w:color w:val="000000" w:themeColor="text1"/>
          <w:shd w:val="clear" w:color="auto" w:fill="FFFFFF"/>
        </w:rPr>
        <w:t xml:space="preserve"> stratejimiz doğrultusunda 2019 </w:t>
      </w:r>
      <w:r w:rsidR="00B66908">
        <w:rPr>
          <w:rFonts w:ascii="Tahoma" w:eastAsia="Times New Roman" w:hAnsi="Tahoma" w:cs="Tahoma"/>
          <w:color w:val="000000" w:themeColor="text1"/>
          <w:shd w:val="clear" w:color="auto" w:fill="FFFFFF"/>
        </w:rPr>
        <w:t>yılı emisyonlarımızı temel alarak 2030 yılına kadar</w:t>
      </w:r>
      <w:r w:rsidRPr="00756BD4">
        <w:rPr>
          <w:rFonts w:ascii="Tahoma" w:eastAsia="Times New Roman" w:hAnsi="Tahoma" w:cs="Tahoma"/>
          <w:color w:val="000000" w:themeColor="text1"/>
          <w:shd w:val="clear" w:color="auto" w:fill="FFFFFF"/>
        </w:rPr>
        <w:t xml:space="preserve"> karbon emisyonlarımızı yüzde 50 azaltmayı taahhüt ettik. Bilim Temelli Hedefler Girişimi’nin bu hedefimizi onaylaması, doğru yolda ilerlediğimizi gösteriyor” dedi.</w:t>
      </w:r>
    </w:p>
    <w:p w14:paraId="5E5F7372" w14:textId="6C6FC070" w:rsidR="00756BD4" w:rsidRPr="00756BD4" w:rsidRDefault="00756BD4" w:rsidP="00756BD4">
      <w:pPr>
        <w:rPr>
          <w:rFonts w:ascii="Tahoma" w:eastAsia="Times New Roman" w:hAnsi="Tahoma" w:cs="Tahoma"/>
          <w:b/>
          <w:color w:val="000000" w:themeColor="text1"/>
          <w:shd w:val="clear" w:color="auto" w:fill="FFFFFF"/>
        </w:rPr>
      </w:pPr>
      <w:r w:rsidRPr="00756BD4">
        <w:rPr>
          <w:rFonts w:ascii="Tahoma" w:eastAsia="Times New Roman" w:hAnsi="Tahoma" w:cs="Tahoma"/>
          <w:b/>
          <w:color w:val="000000" w:themeColor="text1"/>
          <w:shd w:val="clear" w:color="auto" w:fill="FFFFFF"/>
        </w:rPr>
        <w:t>Üç yılda 1</w:t>
      </w:r>
      <w:r w:rsidR="00F9573A">
        <w:rPr>
          <w:rFonts w:ascii="Tahoma" w:eastAsia="Times New Roman" w:hAnsi="Tahoma" w:cs="Tahoma"/>
          <w:b/>
          <w:color w:val="000000" w:themeColor="text1"/>
          <w:shd w:val="clear" w:color="auto" w:fill="FFFFFF"/>
        </w:rPr>
        <w:t>,</w:t>
      </w:r>
      <w:r w:rsidRPr="00756BD4">
        <w:rPr>
          <w:rFonts w:ascii="Tahoma" w:eastAsia="Times New Roman" w:hAnsi="Tahoma" w:cs="Tahoma"/>
          <w:b/>
          <w:color w:val="000000" w:themeColor="text1"/>
          <w:shd w:val="clear" w:color="auto" w:fill="FFFFFF"/>
        </w:rPr>
        <w:t>5 milyar dolar yatırım</w:t>
      </w:r>
    </w:p>
    <w:p w14:paraId="3D008A94" w14:textId="1D23FF78" w:rsidR="00835E00" w:rsidRDefault="00756BD4" w:rsidP="00027DAB">
      <w:pPr>
        <w:rPr>
          <w:rFonts w:ascii="Tahoma" w:eastAsia="Times New Roman" w:hAnsi="Tahoma" w:cs="Tahoma"/>
          <w:color w:val="000000" w:themeColor="text1"/>
          <w:shd w:val="clear" w:color="auto" w:fill="FFFFFF"/>
        </w:rPr>
      </w:pPr>
      <w:proofErr w:type="spellStart"/>
      <w:r w:rsidRPr="00756BD4">
        <w:rPr>
          <w:rFonts w:ascii="Tahoma" w:eastAsia="Times New Roman" w:hAnsi="Tahoma" w:cs="Tahoma"/>
          <w:color w:val="000000" w:themeColor="text1"/>
          <w:shd w:val="clear" w:color="auto" w:fill="FFFFFF"/>
        </w:rPr>
        <w:t>KPMG</w:t>
      </w:r>
      <w:r w:rsidR="00F9573A">
        <w:rPr>
          <w:rFonts w:ascii="Tahoma" w:eastAsia="Times New Roman" w:hAnsi="Tahoma" w:cs="Tahoma"/>
          <w:color w:val="000000" w:themeColor="text1"/>
          <w:shd w:val="clear" w:color="auto" w:fill="FFFFFF"/>
        </w:rPr>
        <w:t>’nin</w:t>
      </w:r>
      <w:proofErr w:type="spellEnd"/>
      <w:r w:rsidRPr="00756BD4">
        <w:rPr>
          <w:rFonts w:ascii="Tahoma" w:eastAsia="Times New Roman" w:hAnsi="Tahoma" w:cs="Tahoma"/>
          <w:color w:val="000000" w:themeColor="text1"/>
          <w:shd w:val="clear" w:color="auto" w:fill="FFFFFF"/>
        </w:rPr>
        <w:t>,</w:t>
      </w:r>
      <w:r w:rsidR="00DC774D">
        <w:rPr>
          <w:rFonts w:ascii="Tahoma" w:eastAsia="Times New Roman" w:hAnsi="Tahoma" w:cs="Tahoma"/>
          <w:color w:val="000000" w:themeColor="text1"/>
          <w:shd w:val="clear" w:color="auto" w:fill="FFFFFF"/>
        </w:rPr>
        <w:t xml:space="preserve"> </w:t>
      </w:r>
      <w:r w:rsidR="00F07830">
        <w:rPr>
          <w:rFonts w:ascii="Tahoma" w:eastAsia="Times New Roman" w:hAnsi="Tahoma" w:cs="Tahoma"/>
          <w:color w:val="000000" w:themeColor="text1"/>
          <w:shd w:val="clear" w:color="auto" w:fill="FFFFFF"/>
        </w:rPr>
        <w:t>iklim değişikliği</w:t>
      </w:r>
      <w:r w:rsidR="00DC774D">
        <w:rPr>
          <w:rFonts w:ascii="Tahoma" w:eastAsia="Times New Roman" w:hAnsi="Tahoma" w:cs="Tahoma"/>
          <w:color w:val="000000" w:themeColor="text1"/>
          <w:shd w:val="clear" w:color="auto" w:fill="FFFFFF"/>
        </w:rPr>
        <w:t>n</w:t>
      </w:r>
      <w:r w:rsidR="008B0114">
        <w:rPr>
          <w:rFonts w:ascii="Tahoma" w:eastAsia="Times New Roman" w:hAnsi="Tahoma" w:cs="Tahoma"/>
          <w:color w:val="000000" w:themeColor="text1"/>
          <w:shd w:val="clear" w:color="auto" w:fill="FFFFFF"/>
        </w:rPr>
        <w:t>in</w:t>
      </w:r>
      <w:r w:rsidRPr="00756BD4">
        <w:rPr>
          <w:rFonts w:ascii="Tahoma" w:eastAsia="Times New Roman" w:hAnsi="Tahoma" w:cs="Tahoma"/>
          <w:color w:val="000000" w:themeColor="text1"/>
          <w:shd w:val="clear" w:color="auto" w:fill="FFFFFF"/>
        </w:rPr>
        <w:t xml:space="preserve"> etkilerini en aza </w:t>
      </w:r>
      <w:r w:rsidR="008B0114" w:rsidRPr="00756BD4">
        <w:rPr>
          <w:rFonts w:ascii="Tahoma" w:eastAsia="Times New Roman" w:hAnsi="Tahoma" w:cs="Tahoma"/>
          <w:color w:val="000000" w:themeColor="text1"/>
          <w:shd w:val="clear" w:color="auto" w:fill="FFFFFF"/>
        </w:rPr>
        <w:t>indir</w:t>
      </w:r>
      <w:r w:rsidR="008B0114">
        <w:rPr>
          <w:rFonts w:ascii="Tahoma" w:eastAsia="Times New Roman" w:hAnsi="Tahoma" w:cs="Tahoma"/>
          <w:color w:val="000000" w:themeColor="text1"/>
          <w:shd w:val="clear" w:color="auto" w:fill="FFFFFF"/>
        </w:rPr>
        <w:t>mek için</w:t>
      </w:r>
      <w:r w:rsidR="008B0114" w:rsidRPr="00756BD4">
        <w:rPr>
          <w:rFonts w:ascii="Tahoma" w:eastAsia="Times New Roman" w:hAnsi="Tahoma" w:cs="Tahoma"/>
          <w:color w:val="000000" w:themeColor="text1"/>
          <w:shd w:val="clear" w:color="auto" w:fill="FFFFFF"/>
        </w:rPr>
        <w:t xml:space="preserve"> </w:t>
      </w:r>
      <w:r w:rsidR="008B0114">
        <w:rPr>
          <w:rFonts w:ascii="Tahoma" w:eastAsia="Times New Roman" w:hAnsi="Tahoma" w:cs="Tahoma"/>
          <w:color w:val="000000" w:themeColor="text1"/>
          <w:shd w:val="clear" w:color="auto" w:fill="FFFFFF"/>
        </w:rPr>
        <w:t xml:space="preserve">üzerine düşen görevi yerine getirirken, </w:t>
      </w:r>
      <w:r w:rsidRPr="00756BD4">
        <w:rPr>
          <w:rFonts w:ascii="Tahoma" w:eastAsia="Times New Roman" w:hAnsi="Tahoma" w:cs="Tahoma"/>
          <w:color w:val="000000" w:themeColor="text1"/>
          <w:shd w:val="clear" w:color="auto" w:fill="FFFFFF"/>
        </w:rPr>
        <w:t xml:space="preserve">sürdürülebilirlik çalışmalarını da tüm paydaşlarını kapsayacak şekilde genişlettiğini ifade eden Alsan, şöyle devam etti: “Dünyanın karşı karşıya kaldığı varoluşsal zorluklarla mücadele tek başına </w:t>
      </w:r>
      <w:proofErr w:type="gramStart"/>
      <w:r w:rsidRPr="00756BD4">
        <w:rPr>
          <w:rFonts w:ascii="Tahoma" w:eastAsia="Times New Roman" w:hAnsi="Tahoma" w:cs="Tahoma"/>
          <w:color w:val="000000" w:themeColor="text1"/>
          <w:shd w:val="clear" w:color="auto" w:fill="FFFFFF"/>
        </w:rPr>
        <w:t>imkansız</w:t>
      </w:r>
      <w:proofErr w:type="gramEnd"/>
      <w:r w:rsidRPr="00756BD4">
        <w:rPr>
          <w:rFonts w:ascii="Tahoma" w:eastAsia="Times New Roman" w:hAnsi="Tahoma" w:cs="Tahoma"/>
          <w:color w:val="000000" w:themeColor="text1"/>
          <w:shd w:val="clear" w:color="auto" w:fill="FFFFFF"/>
        </w:rPr>
        <w:t>, bu yüzden işbirliği çok önemli. KPMG olarak çevresel, sosyal ve yönetişim</w:t>
      </w:r>
      <w:r w:rsidR="00546F6A">
        <w:rPr>
          <w:rFonts w:ascii="Tahoma" w:eastAsia="Times New Roman" w:hAnsi="Tahoma" w:cs="Tahoma"/>
          <w:color w:val="000000" w:themeColor="text1"/>
          <w:shd w:val="clear" w:color="auto" w:fill="FFFFFF"/>
        </w:rPr>
        <w:t xml:space="preserve"> (ÇSY)</w:t>
      </w:r>
      <w:r w:rsidRPr="00756BD4">
        <w:rPr>
          <w:rFonts w:ascii="Tahoma" w:eastAsia="Times New Roman" w:hAnsi="Tahoma" w:cs="Tahoma"/>
          <w:color w:val="000000" w:themeColor="text1"/>
          <w:shd w:val="clear" w:color="auto" w:fill="FFFFFF"/>
        </w:rPr>
        <w:t xml:space="preserve"> odaklı sorunlara yönelik çözümleri hızlandıracak üç yıllık bir program başlattık. Sürdürülebilir bir gelecek hedefleyen KPMG Etki Planı inisiyatifi, küresel bir fayda</w:t>
      </w:r>
      <w:r w:rsidR="00F07830">
        <w:rPr>
          <w:rFonts w:ascii="Tahoma" w:eastAsia="Times New Roman" w:hAnsi="Tahoma" w:cs="Tahoma"/>
          <w:color w:val="000000" w:themeColor="text1"/>
          <w:shd w:val="clear" w:color="auto" w:fill="FFFFFF"/>
        </w:rPr>
        <w:t xml:space="preserve"> yaratmayı</w:t>
      </w:r>
      <w:r w:rsidRPr="00756BD4">
        <w:rPr>
          <w:rFonts w:ascii="Tahoma" w:eastAsia="Times New Roman" w:hAnsi="Tahoma" w:cs="Tahoma"/>
          <w:color w:val="000000" w:themeColor="text1"/>
          <w:shd w:val="clear" w:color="auto" w:fill="FFFFFF"/>
        </w:rPr>
        <w:t xml:space="preserve"> amaçlıyor. Önümüzdeki üç yıl içinde özellikle ÇSY uygulamalarına yönelik olacak </w:t>
      </w:r>
      <w:r w:rsidRPr="00756BD4">
        <w:rPr>
          <w:rFonts w:ascii="Tahoma" w:eastAsia="Times New Roman" w:hAnsi="Tahoma" w:cs="Tahoma"/>
          <w:color w:val="000000" w:themeColor="text1"/>
          <w:shd w:val="clear" w:color="auto" w:fill="FFFFFF"/>
        </w:rPr>
        <w:lastRenderedPageBreak/>
        <w:t xml:space="preserve">şekilde 1,5 milyar doların üzerinde yatırım yapacağız. Bu strateji </w:t>
      </w:r>
      <w:proofErr w:type="spellStart"/>
      <w:r w:rsidRPr="00756BD4">
        <w:rPr>
          <w:rFonts w:ascii="Tahoma" w:eastAsia="Times New Roman" w:hAnsi="Tahoma" w:cs="Tahoma"/>
          <w:color w:val="000000" w:themeColor="text1"/>
          <w:shd w:val="clear" w:color="auto" w:fill="FFFFFF"/>
        </w:rPr>
        <w:t>KPMG’nin</w:t>
      </w:r>
      <w:proofErr w:type="spellEnd"/>
      <w:r w:rsidRPr="00756BD4">
        <w:rPr>
          <w:rFonts w:ascii="Tahoma" w:eastAsia="Times New Roman" w:hAnsi="Tahoma" w:cs="Tahoma"/>
          <w:color w:val="000000" w:themeColor="text1"/>
          <w:shd w:val="clear" w:color="auto" w:fill="FFFFFF"/>
        </w:rPr>
        <w:t xml:space="preserve"> dünya üzerindeki etkisini iyileştirme sorumluluğuna ilişkin farkındalığı artırıyor. Verdiğimiz her hizmet, yaratılan her proje, halihazırda faaliyet gösterilen her alana ÇSY perspektiflerini </w:t>
      </w:r>
      <w:r w:rsidR="00F9573A">
        <w:rPr>
          <w:rFonts w:ascii="Tahoma" w:eastAsia="Times New Roman" w:hAnsi="Tahoma" w:cs="Tahoma"/>
          <w:color w:val="000000" w:themeColor="text1"/>
          <w:shd w:val="clear" w:color="auto" w:fill="FFFFFF"/>
        </w:rPr>
        <w:t>katacak</w:t>
      </w:r>
      <w:r w:rsidRPr="00756BD4">
        <w:rPr>
          <w:rFonts w:ascii="Tahoma" w:eastAsia="Times New Roman" w:hAnsi="Tahoma" w:cs="Tahoma"/>
          <w:color w:val="000000" w:themeColor="text1"/>
          <w:shd w:val="clear" w:color="auto" w:fill="FFFFFF"/>
        </w:rPr>
        <w:t xml:space="preserve">. </w:t>
      </w:r>
      <w:proofErr w:type="spellStart"/>
      <w:r w:rsidRPr="00756BD4">
        <w:rPr>
          <w:rFonts w:ascii="Tahoma" w:eastAsia="Times New Roman" w:hAnsi="Tahoma" w:cs="Tahoma"/>
          <w:color w:val="000000" w:themeColor="text1"/>
          <w:shd w:val="clear" w:color="auto" w:fill="FFFFFF"/>
        </w:rPr>
        <w:t>KPMG’nin</w:t>
      </w:r>
      <w:proofErr w:type="spellEnd"/>
      <w:r w:rsidRPr="00756BD4">
        <w:rPr>
          <w:rFonts w:ascii="Tahoma" w:eastAsia="Times New Roman" w:hAnsi="Tahoma" w:cs="Tahoma"/>
          <w:color w:val="000000" w:themeColor="text1"/>
          <w:shd w:val="clear" w:color="auto" w:fill="FFFFFF"/>
        </w:rPr>
        <w:t xml:space="preserve"> güvene dayalı mirasını daha da zenginleştirmek için tüm taahhütleri yerine getirmek burada esas amaç olacak.”</w:t>
      </w:r>
    </w:p>
    <w:p w14:paraId="68494816" w14:textId="77777777" w:rsidR="00756BD4" w:rsidRPr="00E825E2" w:rsidRDefault="00756BD4" w:rsidP="00027DAB">
      <w:pPr>
        <w:rPr>
          <w:rFonts w:ascii="Tahoma" w:hAnsi="Tahoma" w:cs="Tahoma"/>
          <w:sz w:val="24"/>
          <w:szCs w:val="24"/>
        </w:rPr>
      </w:pPr>
    </w:p>
    <w:p w14:paraId="55373911" w14:textId="77777777" w:rsidR="0089671B" w:rsidRDefault="0089671B" w:rsidP="0089671B">
      <w:pPr>
        <w:jc w:val="both"/>
        <w:rPr>
          <w:color w:val="000000"/>
        </w:rPr>
      </w:pPr>
      <w:r>
        <w:rPr>
          <w:rFonts w:ascii="Arial" w:hAnsi="Arial" w:cs="Arial"/>
          <w:b/>
          <w:bCs/>
          <w:color w:val="000000"/>
          <w:sz w:val="18"/>
          <w:szCs w:val="18"/>
          <w:u w:val="single"/>
        </w:rPr>
        <w:t>KPMG Hakkında</w:t>
      </w:r>
    </w:p>
    <w:p w14:paraId="429530E5" w14:textId="77777777" w:rsidR="0089671B" w:rsidRDefault="0089671B" w:rsidP="0089671B">
      <w:pPr>
        <w:jc w:val="both"/>
        <w:rPr>
          <w:color w:val="000000"/>
          <w:sz w:val="24"/>
          <w:szCs w:val="24"/>
        </w:rPr>
      </w:pPr>
      <w:r>
        <w:rPr>
          <w:rFonts w:ascii="Arial" w:hAnsi="Arial" w:cs="Arial"/>
          <w:color w:val="000000"/>
          <w:sz w:val="18"/>
          <w:szCs w:val="18"/>
        </w:rPr>
        <w:t xml:space="preserve">Denetim, vergi ve danışmanlık alanında teknoloji temelli hizmetler sunan KPMG, geçmişi 1867 yılına dayanan, üye firmalar ağı sistemiyle 145 ülkede 236 binin üzerinde çalışanıyla faaliyet gösteriyor. Finansal hizmetler, tüketici ürünleri, otomotiv; endüstriyel sektörlerden gıda, perakende, enerji, telekomünikasyon, kimya gibi pek çok sektöre danışmanlık hizmeti sağlıyor. KPMG Türkiye ise İstanbul merkez ofisinin yanı sıra Ankara, İzmir ve Bursa ofisleriyle, 1982 yılından </w:t>
      </w:r>
      <w:proofErr w:type="gramStart"/>
      <w:r>
        <w:rPr>
          <w:rFonts w:ascii="Arial" w:hAnsi="Arial" w:cs="Arial"/>
          <w:color w:val="000000"/>
          <w:sz w:val="18"/>
          <w:szCs w:val="18"/>
        </w:rPr>
        <w:t>beri  1.850</w:t>
      </w:r>
      <w:proofErr w:type="gramEnd"/>
      <w:r>
        <w:rPr>
          <w:rFonts w:ascii="Arial" w:hAnsi="Arial" w:cs="Arial"/>
          <w:color w:val="000000"/>
          <w:sz w:val="18"/>
          <w:szCs w:val="18"/>
        </w:rPr>
        <w:t xml:space="preserve"> çalışanıyla her sektörden 4 binin üzerinde firmaya sektörler özelinde hizmet veriyor. 2020 yılında küresel ağın </w:t>
      </w:r>
      <w:proofErr w:type="spellStart"/>
      <w:r>
        <w:rPr>
          <w:rFonts w:ascii="Arial" w:hAnsi="Arial" w:cs="Arial"/>
          <w:color w:val="000000"/>
          <w:sz w:val="18"/>
          <w:szCs w:val="18"/>
        </w:rPr>
        <w:t>Lighthouse</w:t>
      </w:r>
      <w:proofErr w:type="spellEnd"/>
      <w:r>
        <w:rPr>
          <w:rFonts w:ascii="Arial" w:hAnsi="Arial" w:cs="Arial"/>
          <w:color w:val="000000"/>
          <w:sz w:val="18"/>
          <w:szCs w:val="18"/>
        </w:rPr>
        <w:t xml:space="preserve"> lisansını alarak yeni teknolojilerde dünyadaki mükemmeliyet merkezleri arasına giren KPMG Türkiye, müşterilerine değer yaratan çözümler sunuyor. Detaylı bilgi için</w:t>
      </w:r>
      <w:r>
        <w:rPr>
          <w:rStyle w:val="apple-converted-space"/>
          <w:rFonts w:ascii="Arial" w:hAnsi="Arial" w:cs="Arial"/>
          <w:color w:val="000000"/>
          <w:sz w:val="18"/>
          <w:szCs w:val="18"/>
        </w:rPr>
        <w:t> </w:t>
      </w:r>
      <w:hyperlink r:id="rId9" w:tooltip="http://www.kpmg.com.tr/" w:history="1">
        <w:r>
          <w:rPr>
            <w:rStyle w:val="Kpr"/>
            <w:rFonts w:ascii="Arial" w:hAnsi="Arial" w:cs="Arial"/>
            <w:color w:val="954F72"/>
            <w:sz w:val="18"/>
            <w:szCs w:val="18"/>
          </w:rPr>
          <w:t>www.kpmg.com.tr</w:t>
        </w:r>
      </w:hyperlink>
      <w:r>
        <w:rPr>
          <w:rStyle w:val="apple-converted-space"/>
          <w:rFonts w:ascii="Arial" w:hAnsi="Arial" w:cs="Arial"/>
          <w:color w:val="000000"/>
          <w:sz w:val="18"/>
          <w:szCs w:val="18"/>
        </w:rPr>
        <w:t> </w:t>
      </w:r>
      <w:r>
        <w:rPr>
          <w:rFonts w:ascii="Arial" w:hAnsi="Arial" w:cs="Arial"/>
          <w:color w:val="000000"/>
          <w:sz w:val="18"/>
          <w:szCs w:val="18"/>
        </w:rPr>
        <w:t>adresine başvurabilirsiniz.</w:t>
      </w:r>
    </w:p>
    <w:p w14:paraId="243D8E2E" w14:textId="70F5FA65" w:rsidR="00915169" w:rsidRDefault="00915169" w:rsidP="00921705">
      <w:pPr>
        <w:pBdr>
          <w:top w:val="nil"/>
          <w:left w:val="nil"/>
          <w:bottom w:val="nil"/>
          <w:right w:val="nil"/>
          <w:between w:val="nil"/>
        </w:pBdr>
        <w:spacing w:after="0" w:line="240" w:lineRule="auto"/>
        <w:jc w:val="both"/>
        <w:rPr>
          <w:rFonts w:ascii="Arial" w:hAnsi="Arial" w:cs="Arial"/>
          <w:sz w:val="18"/>
          <w:szCs w:val="18"/>
        </w:rPr>
      </w:pPr>
    </w:p>
    <w:p w14:paraId="7229A6BB" w14:textId="77777777" w:rsidR="00B0774E" w:rsidRPr="00B0774E" w:rsidRDefault="00B0774E" w:rsidP="00B0774E">
      <w:pPr>
        <w:pBdr>
          <w:top w:val="nil"/>
          <w:left w:val="nil"/>
          <w:bottom w:val="nil"/>
          <w:right w:val="nil"/>
          <w:between w:val="nil"/>
        </w:pBdr>
        <w:spacing w:after="0" w:line="240" w:lineRule="auto"/>
        <w:jc w:val="both"/>
        <w:rPr>
          <w:rFonts w:ascii="Tahoma" w:eastAsia="Tahoma" w:hAnsi="Tahoma" w:cs="Tahoma"/>
          <w:b/>
          <w:sz w:val="18"/>
          <w:szCs w:val="18"/>
        </w:rPr>
      </w:pPr>
      <w:r w:rsidRPr="00B0774E">
        <w:rPr>
          <w:rFonts w:ascii="Tahoma" w:eastAsia="Tahoma" w:hAnsi="Tahoma" w:cs="Tahoma"/>
          <w:b/>
          <w:sz w:val="18"/>
          <w:szCs w:val="18"/>
        </w:rPr>
        <w:t xml:space="preserve">Bilgi </w:t>
      </w:r>
      <w:proofErr w:type="gramStart"/>
      <w:r w:rsidRPr="00B0774E">
        <w:rPr>
          <w:rFonts w:ascii="Tahoma" w:eastAsia="Tahoma" w:hAnsi="Tahoma" w:cs="Tahoma"/>
          <w:b/>
          <w:sz w:val="18"/>
          <w:szCs w:val="18"/>
        </w:rPr>
        <w:t>İçin</w:t>
      </w:r>
      <w:proofErr w:type="gramEnd"/>
      <w:r w:rsidRPr="00B0774E">
        <w:rPr>
          <w:rFonts w:ascii="Tahoma" w:eastAsia="Tahoma" w:hAnsi="Tahoma" w:cs="Tahoma"/>
          <w:b/>
          <w:sz w:val="18"/>
          <w:szCs w:val="18"/>
        </w:rPr>
        <w:t xml:space="preserve">: </w:t>
      </w:r>
      <w:r w:rsidRPr="00B0774E">
        <w:rPr>
          <w:rFonts w:ascii="Tahoma" w:eastAsia="Tahoma" w:hAnsi="Tahoma" w:cs="Tahoma"/>
          <w:b/>
          <w:sz w:val="18"/>
          <w:szCs w:val="18"/>
        </w:rPr>
        <w:tab/>
      </w:r>
    </w:p>
    <w:p w14:paraId="42EE4F91" w14:textId="77777777" w:rsidR="00B0774E" w:rsidRPr="00B0774E" w:rsidRDefault="00B0774E" w:rsidP="00B0774E">
      <w:pPr>
        <w:pBdr>
          <w:top w:val="nil"/>
          <w:left w:val="nil"/>
          <w:bottom w:val="nil"/>
          <w:right w:val="nil"/>
          <w:between w:val="nil"/>
        </w:pBdr>
        <w:spacing w:after="0" w:line="240" w:lineRule="auto"/>
        <w:jc w:val="both"/>
        <w:rPr>
          <w:rFonts w:ascii="Tahoma" w:eastAsia="Tahoma" w:hAnsi="Tahoma" w:cs="Tahoma"/>
          <w:bCs/>
          <w:color w:val="000000" w:themeColor="text1"/>
          <w:sz w:val="18"/>
          <w:szCs w:val="18"/>
        </w:rPr>
      </w:pPr>
      <w:r w:rsidRPr="00B0774E">
        <w:rPr>
          <w:rFonts w:ascii="Tahoma" w:eastAsia="Tahoma" w:hAnsi="Tahoma" w:cs="Tahoma"/>
          <w:bCs/>
          <w:color w:val="000000" w:themeColor="text1"/>
          <w:sz w:val="18"/>
          <w:szCs w:val="18"/>
        </w:rPr>
        <w:t>Ceren Moral Aru</w:t>
      </w:r>
    </w:p>
    <w:p w14:paraId="4B6F3C6D" w14:textId="77777777" w:rsidR="00B0774E" w:rsidRPr="00B0774E" w:rsidRDefault="00B0774E" w:rsidP="00B0774E">
      <w:pPr>
        <w:pBdr>
          <w:top w:val="nil"/>
          <w:left w:val="nil"/>
          <w:bottom w:val="nil"/>
          <w:right w:val="nil"/>
          <w:between w:val="nil"/>
        </w:pBdr>
        <w:spacing w:after="0" w:line="240" w:lineRule="auto"/>
        <w:jc w:val="both"/>
        <w:rPr>
          <w:rFonts w:ascii="Tahoma" w:eastAsia="Tahoma" w:hAnsi="Tahoma" w:cs="Tahoma"/>
          <w:bCs/>
          <w:color w:val="000000" w:themeColor="text1"/>
          <w:sz w:val="18"/>
          <w:szCs w:val="18"/>
        </w:rPr>
      </w:pPr>
      <w:r w:rsidRPr="00B0774E">
        <w:rPr>
          <w:rFonts w:ascii="Tahoma" w:eastAsia="Tahoma" w:hAnsi="Tahoma" w:cs="Tahoma"/>
          <w:bCs/>
          <w:color w:val="000000" w:themeColor="text1"/>
          <w:sz w:val="18"/>
          <w:szCs w:val="18"/>
        </w:rPr>
        <w:t>0533 921 43 53</w:t>
      </w:r>
    </w:p>
    <w:p w14:paraId="056DF7C5" w14:textId="77777777" w:rsidR="00B0774E" w:rsidRPr="00B0774E" w:rsidRDefault="00B0774E" w:rsidP="00B0774E">
      <w:pPr>
        <w:pBdr>
          <w:top w:val="nil"/>
          <w:left w:val="nil"/>
          <w:bottom w:val="nil"/>
          <w:right w:val="nil"/>
          <w:between w:val="nil"/>
        </w:pBdr>
        <w:spacing w:after="0" w:line="240" w:lineRule="auto"/>
        <w:jc w:val="both"/>
        <w:rPr>
          <w:rFonts w:ascii="Tahoma" w:eastAsia="Tahoma" w:hAnsi="Tahoma" w:cs="Tahoma"/>
          <w:bCs/>
          <w:color w:val="000000" w:themeColor="text1"/>
          <w:sz w:val="18"/>
          <w:szCs w:val="18"/>
        </w:rPr>
      </w:pPr>
      <w:r w:rsidRPr="00B0774E">
        <w:rPr>
          <w:rFonts w:ascii="Tahoma" w:eastAsia="Tahoma" w:hAnsi="Tahoma" w:cs="Tahoma"/>
          <w:bCs/>
          <w:color w:val="000000" w:themeColor="text1"/>
          <w:sz w:val="18"/>
          <w:szCs w:val="18"/>
        </w:rPr>
        <w:t>cerenm@marjinal.com.tr</w:t>
      </w:r>
    </w:p>
    <w:p w14:paraId="2793F4F8" w14:textId="77777777" w:rsidR="00B0774E" w:rsidRDefault="00B0774E" w:rsidP="00921705">
      <w:pPr>
        <w:pBdr>
          <w:top w:val="nil"/>
          <w:left w:val="nil"/>
          <w:bottom w:val="nil"/>
          <w:right w:val="nil"/>
          <w:between w:val="nil"/>
        </w:pBdr>
        <w:spacing w:after="0" w:line="240" w:lineRule="auto"/>
        <w:jc w:val="both"/>
        <w:rPr>
          <w:rFonts w:ascii="Arial" w:hAnsi="Arial" w:cs="Arial"/>
          <w:sz w:val="18"/>
          <w:szCs w:val="18"/>
        </w:rPr>
      </w:pPr>
    </w:p>
    <w:p w14:paraId="68844826" w14:textId="77777777" w:rsidR="00915169" w:rsidRPr="00E825E2" w:rsidRDefault="00915169" w:rsidP="00921705">
      <w:pPr>
        <w:pBdr>
          <w:top w:val="nil"/>
          <w:left w:val="nil"/>
          <w:bottom w:val="nil"/>
          <w:right w:val="nil"/>
          <w:between w:val="nil"/>
        </w:pBdr>
        <w:spacing w:after="0" w:line="240" w:lineRule="auto"/>
        <w:jc w:val="both"/>
        <w:rPr>
          <w:rFonts w:ascii="Arial" w:hAnsi="Arial" w:cs="Arial"/>
          <w:sz w:val="18"/>
          <w:szCs w:val="18"/>
        </w:rPr>
      </w:pPr>
    </w:p>
    <w:p w14:paraId="5DC13EA7" w14:textId="1B469DEA" w:rsidR="00D17FE5" w:rsidRPr="006A0647" w:rsidRDefault="00F41854" w:rsidP="00921705">
      <w:pPr>
        <w:jc w:val="both"/>
        <w:rPr>
          <w:rFonts w:ascii="Tahoma" w:eastAsia="Tahoma" w:hAnsi="Tahoma" w:cs="Tahoma"/>
          <w:color w:val="000000"/>
          <w:sz w:val="24"/>
          <w:szCs w:val="24"/>
        </w:rPr>
      </w:pPr>
      <w:r w:rsidRPr="006A0647">
        <w:rPr>
          <w:rFonts w:ascii="Tahoma" w:hAnsi="Tahoma" w:cs="Tahoma"/>
          <w:noProof/>
          <w:lang w:eastAsia="tr-TR"/>
        </w:rPr>
        <w:t xml:space="preserve"> </w:t>
      </w:r>
    </w:p>
    <w:sectPr w:rsidR="00D17FE5" w:rsidRPr="006A064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7823B" w14:textId="77777777" w:rsidR="00380218" w:rsidRDefault="00380218" w:rsidP="000F4E9A">
      <w:pPr>
        <w:spacing w:after="0" w:line="240" w:lineRule="auto"/>
      </w:pPr>
      <w:r>
        <w:separator/>
      </w:r>
    </w:p>
  </w:endnote>
  <w:endnote w:type="continuationSeparator" w:id="0">
    <w:p w14:paraId="144C9EA4" w14:textId="77777777" w:rsidR="00380218" w:rsidRDefault="00380218" w:rsidP="000F4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4990A" w14:textId="77777777" w:rsidR="00380218" w:rsidRDefault="00380218" w:rsidP="000F4E9A">
      <w:pPr>
        <w:spacing w:after="0" w:line="240" w:lineRule="auto"/>
      </w:pPr>
      <w:r>
        <w:separator/>
      </w:r>
    </w:p>
  </w:footnote>
  <w:footnote w:type="continuationSeparator" w:id="0">
    <w:p w14:paraId="09924F1B" w14:textId="77777777" w:rsidR="00380218" w:rsidRDefault="00380218" w:rsidP="000F4E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3616"/>
    <w:multiLevelType w:val="hybridMultilevel"/>
    <w:tmpl w:val="0A62A3B4"/>
    <w:lvl w:ilvl="0" w:tplc="9CB4422C">
      <w:numFmt w:val="bullet"/>
      <w:lvlText w:val=""/>
      <w:lvlJc w:val="left"/>
      <w:pPr>
        <w:ind w:left="720" w:hanging="360"/>
      </w:pPr>
      <w:rPr>
        <w:rFonts w:ascii="Symbol" w:eastAsia="Times New Roman"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DB81067"/>
    <w:multiLevelType w:val="hybridMultilevel"/>
    <w:tmpl w:val="CF021D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A4D22A0"/>
    <w:multiLevelType w:val="hybridMultilevel"/>
    <w:tmpl w:val="488455A8"/>
    <w:lvl w:ilvl="0" w:tplc="1E0C232A">
      <w:numFmt w:val="bullet"/>
      <w:lvlText w:val=""/>
      <w:lvlJc w:val="left"/>
      <w:pPr>
        <w:ind w:left="720" w:hanging="360"/>
      </w:pPr>
      <w:rPr>
        <w:rFonts w:ascii="Symbol" w:eastAsia="Times New Roman"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C3F5F84"/>
    <w:multiLevelType w:val="hybridMultilevel"/>
    <w:tmpl w:val="49887C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1C00B17"/>
    <w:multiLevelType w:val="hybridMultilevel"/>
    <w:tmpl w:val="A574EB30"/>
    <w:lvl w:ilvl="0" w:tplc="56A2E910">
      <w:numFmt w:val="bullet"/>
      <w:lvlText w:val=""/>
      <w:lvlJc w:val="left"/>
      <w:pPr>
        <w:ind w:left="720" w:hanging="360"/>
      </w:pPr>
      <w:rPr>
        <w:rFonts w:ascii="Symbol" w:eastAsiaTheme="minorHAnsi"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DFB22D6"/>
    <w:multiLevelType w:val="hybridMultilevel"/>
    <w:tmpl w:val="353A6C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F2C6D77"/>
    <w:multiLevelType w:val="hybridMultilevel"/>
    <w:tmpl w:val="2E68B148"/>
    <w:lvl w:ilvl="0" w:tplc="3F921C90">
      <w:numFmt w:val="bullet"/>
      <w:lvlText w:val=""/>
      <w:lvlJc w:val="left"/>
      <w:pPr>
        <w:ind w:left="720" w:hanging="360"/>
      </w:pPr>
      <w:rPr>
        <w:rFonts w:ascii="Symbol" w:eastAsiaTheme="minorHAnsi"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4264B1C"/>
    <w:multiLevelType w:val="hybridMultilevel"/>
    <w:tmpl w:val="2FA0544A"/>
    <w:lvl w:ilvl="0" w:tplc="DFDCAAAC">
      <w:numFmt w:val="bullet"/>
      <w:lvlText w:val=""/>
      <w:lvlJc w:val="left"/>
      <w:pPr>
        <w:ind w:left="720" w:hanging="360"/>
      </w:pPr>
      <w:rPr>
        <w:rFonts w:ascii="Symbol" w:eastAsia="Times New Roman"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4BE184B"/>
    <w:multiLevelType w:val="hybridMultilevel"/>
    <w:tmpl w:val="755CE7B4"/>
    <w:lvl w:ilvl="0" w:tplc="5AC823B6">
      <w:start w:val="29"/>
      <w:numFmt w:val="bullet"/>
      <w:lvlText w:val=""/>
      <w:lvlJc w:val="left"/>
      <w:pPr>
        <w:ind w:left="720" w:hanging="360"/>
      </w:pPr>
      <w:rPr>
        <w:rFonts w:ascii="Symbol" w:eastAsiaTheme="minorHAnsi"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4CA7427"/>
    <w:multiLevelType w:val="hybridMultilevel"/>
    <w:tmpl w:val="C0680996"/>
    <w:lvl w:ilvl="0" w:tplc="ECFC22EA">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927452D"/>
    <w:multiLevelType w:val="multilevel"/>
    <w:tmpl w:val="21448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6E61D8"/>
    <w:multiLevelType w:val="hybridMultilevel"/>
    <w:tmpl w:val="DF08F0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61E2804"/>
    <w:multiLevelType w:val="hybridMultilevel"/>
    <w:tmpl w:val="731C9380"/>
    <w:lvl w:ilvl="0" w:tplc="D01ECC5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7EE2B09"/>
    <w:multiLevelType w:val="hybridMultilevel"/>
    <w:tmpl w:val="C2B6773C"/>
    <w:lvl w:ilvl="0" w:tplc="DBFE4A8E">
      <w:numFmt w:val="bullet"/>
      <w:lvlText w:val=""/>
      <w:lvlJc w:val="left"/>
      <w:pPr>
        <w:ind w:left="720" w:hanging="360"/>
      </w:pPr>
      <w:rPr>
        <w:rFonts w:ascii="Symbol" w:eastAsia="Times New Roman"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DC5398C"/>
    <w:multiLevelType w:val="hybridMultilevel"/>
    <w:tmpl w:val="E0CECC68"/>
    <w:lvl w:ilvl="0" w:tplc="6B04ED72">
      <w:start w:val="2021"/>
      <w:numFmt w:val="bullet"/>
      <w:lvlText w:val="-"/>
      <w:lvlJc w:val="left"/>
      <w:pPr>
        <w:ind w:left="720" w:hanging="360"/>
      </w:pPr>
      <w:rPr>
        <w:rFonts w:ascii="Tahoma" w:eastAsiaTheme="minorHAnsi" w:hAnsi="Tahoma" w:cs="Tahoma"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687FE3"/>
    <w:multiLevelType w:val="hybridMultilevel"/>
    <w:tmpl w:val="00BC6A62"/>
    <w:lvl w:ilvl="0" w:tplc="6B04ED72">
      <w:start w:val="2021"/>
      <w:numFmt w:val="bullet"/>
      <w:lvlText w:val="-"/>
      <w:lvlJc w:val="left"/>
      <w:pPr>
        <w:ind w:left="720" w:hanging="360"/>
      </w:pPr>
      <w:rPr>
        <w:rFonts w:ascii="Tahoma" w:eastAsiaTheme="minorHAnsi" w:hAnsi="Tahoma" w:cs="Tahoma"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F02B4A"/>
    <w:multiLevelType w:val="hybridMultilevel"/>
    <w:tmpl w:val="95D48DBC"/>
    <w:lvl w:ilvl="0" w:tplc="A07071BC">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1D67070"/>
    <w:multiLevelType w:val="hybridMultilevel"/>
    <w:tmpl w:val="29CA6E34"/>
    <w:lvl w:ilvl="0" w:tplc="8D5C8C6A">
      <w:start w:val="14"/>
      <w:numFmt w:val="bullet"/>
      <w:lvlText w:val=""/>
      <w:lvlJc w:val="left"/>
      <w:pPr>
        <w:ind w:left="720" w:hanging="360"/>
      </w:pPr>
      <w:rPr>
        <w:rFonts w:ascii="Symbol" w:eastAsia="Times New Roman"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38B6575"/>
    <w:multiLevelType w:val="hybridMultilevel"/>
    <w:tmpl w:val="DBB42B60"/>
    <w:lvl w:ilvl="0" w:tplc="6B04ED72">
      <w:start w:val="2021"/>
      <w:numFmt w:val="bullet"/>
      <w:lvlText w:val="-"/>
      <w:lvlJc w:val="left"/>
      <w:pPr>
        <w:ind w:left="720" w:hanging="360"/>
      </w:pPr>
      <w:rPr>
        <w:rFonts w:ascii="Tahoma" w:eastAsiaTheme="minorHAnsi"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817E03"/>
    <w:multiLevelType w:val="hybridMultilevel"/>
    <w:tmpl w:val="44A606AC"/>
    <w:lvl w:ilvl="0" w:tplc="CB74DA68">
      <w:numFmt w:val="bullet"/>
      <w:lvlText w:val=""/>
      <w:lvlJc w:val="left"/>
      <w:pPr>
        <w:ind w:left="720" w:hanging="360"/>
      </w:pPr>
      <w:rPr>
        <w:rFonts w:ascii="Symbol" w:eastAsia="Times New Roman"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D724610"/>
    <w:multiLevelType w:val="hybridMultilevel"/>
    <w:tmpl w:val="1EC4C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
  </w:num>
  <w:num w:numId="4">
    <w:abstractNumId w:val="5"/>
  </w:num>
  <w:num w:numId="5">
    <w:abstractNumId w:val="20"/>
  </w:num>
  <w:num w:numId="6">
    <w:abstractNumId w:val="11"/>
  </w:num>
  <w:num w:numId="7">
    <w:abstractNumId w:val="19"/>
  </w:num>
  <w:num w:numId="8">
    <w:abstractNumId w:val="16"/>
  </w:num>
  <w:num w:numId="9">
    <w:abstractNumId w:val="10"/>
  </w:num>
  <w:num w:numId="10">
    <w:abstractNumId w:val="12"/>
  </w:num>
  <w:num w:numId="11">
    <w:abstractNumId w:val="18"/>
  </w:num>
  <w:num w:numId="12">
    <w:abstractNumId w:val="15"/>
  </w:num>
  <w:num w:numId="13">
    <w:abstractNumId w:val="14"/>
  </w:num>
  <w:num w:numId="14">
    <w:abstractNumId w:val="4"/>
  </w:num>
  <w:num w:numId="15">
    <w:abstractNumId w:val="6"/>
  </w:num>
  <w:num w:numId="16">
    <w:abstractNumId w:val="8"/>
  </w:num>
  <w:num w:numId="17">
    <w:abstractNumId w:val="17"/>
  </w:num>
  <w:num w:numId="18">
    <w:abstractNumId w:val="0"/>
  </w:num>
  <w:num w:numId="19">
    <w:abstractNumId w:val="13"/>
  </w:num>
  <w:num w:numId="20">
    <w:abstractNumId w:val="2"/>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FB6"/>
    <w:rsid w:val="00001188"/>
    <w:rsid w:val="00003F4D"/>
    <w:rsid w:val="00010D62"/>
    <w:rsid w:val="00012309"/>
    <w:rsid w:val="0001457C"/>
    <w:rsid w:val="000171EB"/>
    <w:rsid w:val="00021F80"/>
    <w:rsid w:val="00024390"/>
    <w:rsid w:val="00027913"/>
    <w:rsid w:val="00027DAB"/>
    <w:rsid w:val="00030FEC"/>
    <w:rsid w:val="000322D0"/>
    <w:rsid w:val="000665B6"/>
    <w:rsid w:val="00066C23"/>
    <w:rsid w:val="00081A3E"/>
    <w:rsid w:val="00085935"/>
    <w:rsid w:val="00095F3E"/>
    <w:rsid w:val="000A38DD"/>
    <w:rsid w:val="000A6EBA"/>
    <w:rsid w:val="000A7533"/>
    <w:rsid w:val="000C200F"/>
    <w:rsid w:val="000C328E"/>
    <w:rsid w:val="000C32F3"/>
    <w:rsid w:val="000C46EF"/>
    <w:rsid w:val="000C6107"/>
    <w:rsid w:val="000D2CF0"/>
    <w:rsid w:val="000D700E"/>
    <w:rsid w:val="000E069B"/>
    <w:rsid w:val="000F4E9A"/>
    <w:rsid w:val="00110989"/>
    <w:rsid w:val="0013622A"/>
    <w:rsid w:val="0017284A"/>
    <w:rsid w:val="00185E79"/>
    <w:rsid w:val="00187144"/>
    <w:rsid w:val="0019445B"/>
    <w:rsid w:val="00197A6E"/>
    <w:rsid w:val="001A0E28"/>
    <w:rsid w:val="001A7F28"/>
    <w:rsid w:val="001B3286"/>
    <w:rsid w:val="001B453A"/>
    <w:rsid w:val="001C183C"/>
    <w:rsid w:val="001C5344"/>
    <w:rsid w:val="001D4F39"/>
    <w:rsid w:val="001F2C03"/>
    <w:rsid w:val="001F613F"/>
    <w:rsid w:val="00202BA9"/>
    <w:rsid w:val="0021201C"/>
    <w:rsid w:val="00213657"/>
    <w:rsid w:val="00214763"/>
    <w:rsid w:val="002433D2"/>
    <w:rsid w:val="00243C9E"/>
    <w:rsid w:val="002473BB"/>
    <w:rsid w:val="00247743"/>
    <w:rsid w:val="00251966"/>
    <w:rsid w:val="0025225B"/>
    <w:rsid w:val="0025473E"/>
    <w:rsid w:val="00255532"/>
    <w:rsid w:val="002627E7"/>
    <w:rsid w:val="0026655F"/>
    <w:rsid w:val="00270682"/>
    <w:rsid w:val="002706E8"/>
    <w:rsid w:val="00270AD3"/>
    <w:rsid w:val="00273D4F"/>
    <w:rsid w:val="00283027"/>
    <w:rsid w:val="002839AA"/>
    <w:rsid w:val="00290CBD"/>
    <w:rsid w:val="00293513"/>
    <w:rsid w:val="002A6F9F"/>
    <w:rsid w:val="002B0AE5"/>
    <w:rsid w:val="002B5BD5"/>
    <w:rsid w:val="002C1098"/>
    <w:rsid w:val="002C4294"/>
    <w:rsid w:val="002C4C07"/>
    <w:rsid w:val="002F73B6"/>
    <w:rsid w:val="003058B2"/>
    <w:rsid w:val="00307B7A"/>
    <w:rsid w:val="00315A0F"/>
    <w:rsid w:val="00316A8A"/>
    <w:rsid w:val="00320D62"/>
    <w:rsid w:val="003542AF"/>
    <w:rsid w:val="0037283D"/>
    <w:rsid w:val="00373671"/>
    <w:rsid w:val="00377A6A"/>
    <w:rsid w:val="00380218"/>
    <w:rsid w:val="00381354"/>
    <w:rsid w:val="00387F44"/>
    <w:rsid w:val="003973F2"/>
    <w:rsid w:val="0039768E"/>
    <w:rsid w:val="003A3D1F"/>
    <w:rsid w:val="003C6873"/>
    <w:rsid w:val="003E0D62"/>
    <w:rsid w:val="003E723E"/>
    <w:rsid w:val="00402823"/>
    <w:rsid w:val="00417F75"/>
    <w:rsid w:val="0042452D"/>
    <w:rsid w:val="00426F14"/>
    <w:rsid w:val="004273A0"/>
    <w:rsid w:val="004458BC"/>
    <w:rsid w:val="0044593A"/>
    <w:rsid w:val="004503CD"/>
    <w:rsid w:val="00463802"/>
    <w:rsid w:val="004732B4"/>
    <w:rsid w:val="00475BC4"/>
    <w:rsid w:val="00477261"/>
    <w:rsid w:val="00477296"/>
    <w:rsid w:val="00483FD5"/>
    <w:rsid w:val="00491B89"/>
    <w:rsid w:val="00494022"/>
    <w:rsid w:val="004971EF"/>
    <w:rsid w:val="0049746B"/>
    <w:rsid w:val="004A7147"/>
    <w:rsid w:val="004B250E"/>
    <w:rsid w:val="004B4772"/>
    <w:rsid w:val="004C5506"/>
    <w:rsid w:val="004D0855"/>
    <w:rsid w:val="004F6B29"/>
    <w:rsid w:val="0050179A"/>
    <w:rsid w:val="00513585"/>
    <w:rsid w:val="00520AC5"/>
    <w:rsid w:val="00522DBD"/>
    <w:rsid w:val="005243DA"/>
    <w:rsid w:val="00531BC8"/>
    <w:rsid w:val="00546F6A"/>
    <w:rsid w:val="00556350"/>
    <w:rsid w:val="005706A8"/>
    <w:rsid w:val="00577CB4"/>
    <w:rsid w:val="0058281B"/>
    <w:rsid w:val="00587EBD"/>
    <w:rsid w:val="00590841"/>
    <w:rsid w:val="00595C6E"/>
    <w:rsid w:val="005A340C"/>
    <w:rsid w:val="005A3EFD"/>
    <w:rsid w:val="005B1478"/>
    <w:rsid w:val="005B59E7"/>
    <w:rsid w:val="005C4DF1"/>
    <w:rsid w:val="005C7F8D"/>
    <w:rsid w:val="005D798E"/>
    <w:rsid w:val="005E537B"/>
    <w:rsid w:val="005E7237"/>
    <w:rsid w:val="005E751D"/>
    <w:rsid w:val="005F055F"/>
    <w:rsid w:val="005F2032"/>
    <w:rsid w:val="005F6AA3"/>
    <w:rsid w:val="0060125F"/>
    <w:rsid w:val="006018A5"/>
    <w:rsid w:val="00612615"/>
    <w:rsid w:val="0061295A"/>
    <w:rsid w:val="006158B4"/>
    <w:rsid w:val="00630897"/>
    <w:rsid w:val="00637B90"/>
    <w:rsid w:val="00637F45"/>
    <w:rsid w:val="00662F1F"/>
    <w:rsid w:val="00674FA4"/>
    <w:rsid w:val="00676006"/>
    <w:rsid w:val="006909E3"/>
    <w:rsid w:val="006950A1"/>
    <w:rsid w:val="006A0647"/>
    <w:rsid w:val="006A118A"/>
    <w:rsid w:val="006B59A3"/>
    <w:rsid w:val="006E5A49"/>
    <w:rsid w:val="006E6F3C"/>
    <w:rsid w:val="006E746A"/>
    <w:rsid w:val="006F72A2"/>
    <w:rsid w:val="00707599"/>
    <w:rsid w:val="00707687"/>
    <w:rsid w:val="00713B64"/>
    <w:rsid w:val="007146F7"/>
    <w:rsid w:val="007259E0"/>
    <w:rsid w:val="00732A11"/>
    <w:rsid w:val="007373B5"/>
    <w:rsid w:val="007415F3"/>
    <w:rsid w:val="00743F5C"/>
    <w:rsid w:val="00756BD4"/>
    <w:rsid w:val="00757939"/>
    <w:rsid w:val="007653BF"/>
    <w:rsid w:val="0078251B"/>
    <w:rsid w:val="00783538"/>
    <w:rsid w:val="007849C0"/>
    <w:rsid w:val="007A2603"/>
    <w:rsid w:val="007A4B74"/>
    <w:rsid w:val="007B01DB"/>
    <w:rsid w:val="007B0BB7"/>
    <w:rsid w:val="007B690E"/>
    <w:rsid w:val="007C27EF"/>
    <w:rsid w:val="007D202D"/>
    <w:rsid w:val="007D7F36"/>
    <w:rsid w:val="007F7B78"/>
    <w:rsid w:val="00814B2B"/>
    <w:rsid w:val="008157CC"/>
    <w:rsid w:val="00817059"/>
    <w:rsid w:val="0082111F"/>
    <w:rsid w:val="00824B7B"/>
    <w:rsid w:val="00825C18"/>
    <w:rsid w:val="00831DA4"/>
    <w:rsid w:val="00832036"/>
    <w:rsid w:val="008344FF"/>
    <w:rsid w:val="00835E00"/>
    <w:rsid w:val="00845F5E"/>
    <w:rsid w:val="00850418"/>
    <w:rsid w:val="00850EB0"/>
    <w:rsid w:val="00855807"/>
    <w:rsid w:val="00860495"/>
    <w:rsid w:val="00860ED9"/>
    <w:rsid w:val="00863E60"/>
    <w:rsid w:val="0088560A"/>
    <w:rsid w:val="00895221"/>
    <w:rsid w:val="0089671B"/>
    <w:rsid w:val="008A4507"/>
    <w:rsid w:val="008A70A7"/>
    <w:rsid w:val="008B0114"/>
    <w:rsid w:val="008B3B74"/>
    <w:rsid w:val="008C0319"/>
    <w:rsid w:val="008D3DEB"/>
    <w:rsid w:val="008D5BF6"/>
    <w:rsid w:val="008D6F7D"/>
    <w:rsid w:val="008E4747"/>
    <w:rsid w:val="008E68A0"/>
    <w:rsid w:val="008F07E5"/>
    <w:rsid w:val="008F226B"/>
    <w:rsid w:val="008F46FD"/>
    <w:rsid w:val="0090046B"/>
    <w:rsid w:val="00902592"/>
    <w:rsid w:val="00906EA9"/>
    <w:rsid w:val="00912ED4"/>
    <w:rsid w:val="00915169"/>
    <w:rsid w:val="00920FFF"/>
    <w:rsid w:val="00921705"/>
    <w:rsid w:val="009222D4"/>
    <w:rsid w:val="0092295B"/>
    <w:rsid w:val="00923037"/>
    <w:rsid w:val="00930FF8"/>
    <w:rsid w:val="00941307"/>
    <w:rsid w:val="00944F8B"/>
    <w:rsid w:val="00946BDE"/>
    <w:rsid w:val="00951CED"/>
    <w:rsid w:val="009635DA"/>
    <w:rsid w:val="009671E6"/>
    <w:rsid w:val="009965E2"/>
    <w:rsid w:val="009A5179"/>
    <w:rsid w:val="009A5D95"/>
    <w:rsid w:val="009C41E5"/>
    <w:rsid w:val="009C5969"/>
    <w:rsid w:val="009D00E5"/>
    <w:rsid w:val="009D221A"/>
    <w:rsid w:val="009D6A1F"/>
    <w:rsid w:val="009E794C"/>
    <w:rsid w:val="00A0212A"/>
    <w:rsid w:val="00A05AD9"/>
    <w:rsid w:val="00A150F8"/>
    <w:rsid w:val="00A323D2"/>
    <w:rsid w:val="00A32BD1"/>
    <w:rsid w:val="00A463B7"/>
    <w:rsid w:val="00A514D9"/>
    <w:rsid w:val="00A60F75"/>
    <w:rsid w:val="00A65B4C"/>
    <w:rsid w:val="00A65C92"/>
    <w:rsid w:val="00A85013"/>
    <w:rsid w:val="00A863CB"/>
    <w:rsid w:val="00A9367C"/>
    <w:rsid w:val="00AB2349"/>
    <w:rsid w:val="00AB3F86"/>
    <w:rsid w:val="00AB5880"/>
    <w:rsid w:val="00AC124A"/>
    <w:rsid w:val="00AC1F74"/>
    <w:rsid w:val="00AD5465"/>
    <w:rsid w:val="00AE6C81"/>
    <w:rsid w:val="00AF1A5A"/>
    <w:rsid w:val="00B056E1"/>
    <w:rsid w:val="00B0774E"/>
    <w:rsid w:val="00B13929"/>
    <w:rsid w:val="00B34E6E"/>
    <w:rsid w:val="00B45B3B"/>
    <w:rsid w:val="00B57ABC"/>
    <w:rsid w:val="00B6199C"/>
    <w:rsid w:val="00B63BD2"/>
    <w:rsid w:val="00B657CF"/>
    <w:rsid w:val="00B66908"/>
    <w:rsid w:val="00B66DD8"/>
    <w:rsid w:val="00B72BEB"/>
    <w:rsid w:val="00B8475C"/>
    <w:rsid w:val="00B92E90"/>
    <w:rsid w:val="00B9548F"/>
    <w:rsid w:val="00B9595E"/>
    <w:rsid w:val="00BA4B4F"/>
    <w:rsid w:val="00BB1851"/>
    <w:rsid w:val="00BD15FC"/>
    <w:rsid w:val="00BE0933"/>
    <w:rsid w:val="00BF3FD7"/>
    <w:rsid w:val="00C12B83"/>
    <w:rsid w:val="00C13E50"/>
    <w:rsid w:val="00C13ED7"/>
    <w:rsid w:val="00C15841"/>
    <w:rsid w:val="00C20E67"/>
    <w:rsid w:val="00C21E6C"/>
    <w:rsid w:val="00C276EC"/>
    <w:rsid w:val="00C37611"/>
    <w:rsid w:val="00C41D5D"/>
    <w:rsid w:val="00C47B5D"/>
    <w:rsid w:val="00C47FA4"/>
    <w:rsid w:val="00C54DCD"/>
    <w:rsid w:val="00C7767E"/>
    <w:rsid w:val="00C87374"/>
    <w:rsid w:val="00C90FB6"/>
    <w:rsid w:val="00C94DD0"/>
    <w:rsid w:val="00CA627C"/>
    <w:rsid w:val="00CC6D3C"/>
    <w:rsid w:val="00CC77C8"/>
    <w:rsid w:val="00CE7A70"/>
    <w:rsid w:val="00CF04F2"/>
    <w:rsid w:val="00CF33E5"/>
    <w:rsid w:val="00CF427E"/>
    <w:rsid w:val="00D0029E"/>
    <w:rsid w:val="00D02EAF"/>
    <w:rsid w:val="00D120DB"/>
    <w:rsid w:val="00D17FE5"/>
    <w:rsid w:val="00D23C8A"/>
    <w:rsid w:val="00D26130"/>
    <w:rsid w:val="00D31789"/>
    <w:rsid w:val="00D318CF"/>
    <w:rsid w:val="00D3425C"/>
    <w:rsid w:val="00D41A0B"/>
    <w:rsid w:val="00D42C79"/>
    <w:rsid w:val="00D52BC5"/>
    <w:rsid w:val="00D57E2A"/>
    <w:rsid w:val="00D83C14"/>
    <w:rsid w:val="00D923EE"/>
    <w:rsid w:val="00D92C24"/>
    <w:rsid w:val="00D9310B"/>
    <w:rsid w:val="00DA243E"/>
    <w:rsid w:val="00DA4ACE"/>
    <w:rsid w:val="00DC774D"/>
    <w:rsid w:val="00DD1B7E"/>
    <w:rsid w:val="00DF25A6"/>
    <w:rsid w:val="00E05571"/>
    <w:rsid w:val="00E0708B"/>
    <w:rsid w:val="00E127A6"/>
    <w:rsid w:val="00E22F16"/>
    <w:rsid w:val="00E24CCB"/>
    <w:rsid w:val="00E31B3A"/>
    <w:rsid w:val="00E31CCC"/>
    <w:rsid w:val="00E35D33"/>
    <w:rsid w:val="00E3736C"/>
    <w:rsid w:val="00E549B8"/>
    <w:rsid w:val="00E54F6A"/>
    <w:rsid w:val="00E61D96"/>
    <w:rsid w:val="00E632BE"/>
    <w:rsid w:val="00E7149F"/>
    <w:rsid w:val="00E80CE9"/>
    <w:rsid w:val="00E8121C"/>
    <w:rsid w:val="00E82502"/>
    <w:rsid w:val="00E825E2"/>
    <w:rsid w:val="00EA29C3"/>
    <w:rsid w:val="00EB058B"/>
    <w:rsid w:val="00EB175C"/>
    <w:rsid w:val="00EB3EE2"/>
    <w:rsid w:val="00ED1D37"/>
    <w:rsid w:val="00EE7749"/>
    <w:rsid w:val="00EF06E5"/>
    <w:rsid w:val="00EF2A1A"/>
    <w:rsid w:val="00EF785F"/>
    <w:rsid w:val="00F0029E"/>
    <w:rsid w:val="00F07830"/>
    <w:rsid w:val="00F1165D"/>
    <w:rsid w:val="00F118CD"/>
    <w:rsid w:val="00F212A3"/>
    <w:rsid w:val="00F41854"/>
    <w:rsid w:val="00F6538A"/>
    <w:rsid w:val="00F72DE9"/>
    <w:rsid w:val="00F742C7"/>
    <w:rsid w:val="00F760CB"/>
    <w:rsid w:val="00F80119"/>
    <w:rsid w:val="00F80318"/>
    <w:rsid w:val="00F82275"/>
    <w:rsid w:val="00F9573A"/>
    <w:rsid w:val="00FA6600"/>
    <w:rsid w:val="00FB2113"/>
    <w:rsid w:val="00FB4E13"/>
    <w:rsid w:val="00FD2CB7"/>
    <w:rsid w:val="00FD748D"/>
    <w:rsid w:val="00FE5240"/>
    <w:rsid w:val="00FF48AD"/>
    <w:rsid w:val="00FF6193"/>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B837E"/>
  <w15:docId w15:val="{2AD65CF0-157B-4353-B8E9-21B27C0A7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nhideWhenUsed/>
    <w:rsid w:val="00D17FE5"/>
    <w:rPr>
      <w:color w:val="0000FF"/>
      <w:u w:val="single"/>
    </w:rPr>
  </w:style>
  <w:style w:type="character" w:styleId="AklamaBavurusu">
    <w:name w:val="annotation reference"/>
    <w:basedOn w:val="VarsaylanParagrafYazTipi"/>
    <w:uiPriority w:val="99"/>
    <w:semiHidden/>
    <w:unhideWhenUsed/>
    <w:rsid w:val="00BF3FD7"/>
    <w:rPr>
      <w:sz w:val="16"/>
      <w:szCs w:val="16"/>
    </w:rPr>
  </w:style>
  <w:style w:type="paragraph" w:styleId="AklamaMetni">
    <w:name w:val="annotation text"/>
    <w:basedOn w:val="Normal"/>
    <w:link w:val="AklamaMetniChar"/>
    <w:uiPriority w:val="99"/>
    <w:semiHidden/>
    <w:unhideWhenUsed/>
    <w:rsid w:val="00BF3FD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F3FD7"/>
    <w:rPr>
      <w:sz w:val="20"/>
      <w:szCs w:val="20"/>
    </w:rPr>
  </w:style>
  <w:style w:type="paragraph" w:styleId="AklamaKonusu">
    <w:name w:val="annotation subject"/>
    <w:basedOn w:val="AklamaMetni"/>
    <w:next w:val="AklamaMetni"/>
    <w:link w:val="AklamaKonusuChar"/>
    <w:uiPriority w:val="99"/>
    <w:semiHidden/>
    <w:unhideWhenUsed/>
    <w:rsid w:val="00BF3FD7"/>
    <w:rPr>
      <w:b/>
      <w:bCs/>
    </w:rPr>
  </w:style>
  <w:style w:type="character" w:customStyle="1" w:styleId="AklamaKonusuChar">
    <w:name w:val="Açıklama Konusu Char"/>
    <w:basedOn w:val="AklamaMetniChar"/>
    <w:link w:val="AklamaKonusu"/>
    <w:uiPriority w:val="99"/>
    <w:semiHidden/>
    <w:rsid w:val="00BF3FD7"/>
    <w:rPr>
      <w:b/>
      <w:bCs/>
      <w:sz w:val="20"/>
      <w:szCs w:val="20"/>
    </w:rPr>
  </w:style>
  <w:style w:type="paragraph" w:styleId="BalonMetni">
    <w:name w:val="Balloon Text"/>
    <w:basedOn w:val="Normal"/>
    <w:link w:val="BalonMetniChar"/>
    <w:uiPriority w:val="99"/>
    <w:semiHidden/>
    <w:unhideWhenUsed/>
    <w:rsid w:val="00BF3FD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F3FD7"/>
    <w:rPr>
      <w:rFonts w:ascii="Segoe UI" w:hAnsi="Segoe UI" w:cs="Segoe UI"/>
      <w:sz w:val="18"/>
      <w:szCs w:val="18"/>
    </w:rPr>
  </w:style>
  <w:style w:type="paragraph" w:styleId="ListeParagraf">
    <w:name w:val="List Paragraph"/>
    <w:basedOn w:val="Normal"/>
    <w:uiPriority w:val="34"/>
    <w:qFormat/>
    <w:rsid w:val="006158B4"/>
    <w:pPr>
      <w:ind w:left="720"/>
      <w:contextualSpacing/>
    </w:pPr>
  </w:style>
  <w:style w:type="character" w:customStyle="1" w:styleId="Yok">
    <w:name w:val="Yok"/>
    <w:rsid w:val="000D700E"/>
  </w:style>
  <w:style w:type="paragraph" w:customStyle="1" w:styleId="Gvde">
    <w:name w:val="Gövde"/>
    <w:rsid w:val="000D700E"/>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eastAsia="tr-TR"/>
      <w14:textOutline w14:w="0" w14:cap="flat" w14:cmpd="sng" w14:algn="ctr">
        <w14:noFill/>
        <w14:prstDash w14:val="solid"/>
        <w14:bevel/>
      </w14:textOutline>
    </w:rPr>
  </w:style>
  <w:style w:type="paragraph" w:styleId="stBilgi">
    <w:name w:val="header"/>
    <w:basedOn w:val="Normal"/>
    <w:link w:val="stBilgiChar"/>
    <w:uiPriority w:val="99"/>
    <w:unhideWhenUsed/>
    <w:rsid w:val="0089522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95221"/>
  </w:style>
  <w:style w:type="paragraph" w:styleId="AltBilgi">
    <w:name w:val="footer"/>
    <w:basedOn w:val="Normal"/>
    <w:link w:val="AltBilgiChar"/>
    <w:uiPriority w:val="99"/>
    <w:unhideWhenUsed/>
    <w:rsid w:val="0089522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95221"/>
  </w:style>
  <w:style w:type="character" w:customStyle="1" w:styleId="apple-converted-space">
    <w:name w:val="apple-converted-space"/>
    <w:basedOn w:val="VarsaylanParagrafYazTipi"/>
    <w:rsid w:val="00921705"/>
  </w:style>
  <w:style w:type="paragraph" w:styleId="Dzeltme">
    <w:name w:val="Revision"/>
    <w:hidden/>
    <w:uiPriority w:val="99"/>
    <w:semiHidden/>
    <w:rsid w:val="002839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339748">
      <w:bodyDiv w:val="1"/>
      <w:marLeft w:val="0"/>
      <w:marRight w:val="0"/>
      <w:marTop w:val="0"/>
      <w:marBottom w:val="0"/>
      <w:divBdr>
        <w:top w:val="none" w:sz="0" w:space="0" w:color="auto"/>
        <w:left w:val="none" w:sz="0" w:space="0" w:color="auto"/>
        <w:bottom w:val="none" w:sz="0" w:space="0" w:color="auto"/>
        <w:right w:val="none" w:sz="0" w:space="0" w:color="auto"/>
      </w:divBdr>
    </w:div>
    <w:div w:id="874585796">
      <w:bodyDiv w:val="1"/>
      <w:marLeft w:val="0"/>
      <w:marRight w:val="0"/>
      <w:marTop w:val="0"/>
      <w:marBottom w:val="0"/>
      <w:divBdr>
        <w:top w:val="none" w:sz="0" w:space="0" w:color="auto"/>
        <w:left w:val="none" w:sz="0" w:space="0" w:color="auto"/>
        <w:bottom w:val="none" w:sz="0" w:space="0" w:color="auto"/>
        <w:right w:val="none" w:sz="0" w:space="0" w:color="auto"/>
      </w:divBdr>
    </w:div>
    <w:div w:id="952370317">
      <w:bodyDiv w:val="1"/>
      <w:marLeft w:val="0"/>
      <w:marRight w:val="0"/>
      <w:marTop w:val="0"/>
      <w:marBottom w:val="0"/>
      <w:divBdr>
        <w:top w:val="none" w:sz="0" w:space="0" w:color="auto"/>
        <w:left w:val="none" w:sz="0" w:space="0" w:color="auto"/>
        <w:bottom w:val="none" w:sz="0" w:space="0" w:color="auto"/>
        <w:right w:val="none" w:sz="0" w:space="0" w:color="auto"/>
      </w:divBdr>
    </w:div>
    <w:div w:id="1067848036">
      <w:bodyDiv w:val="1"/>
      <w:marLeft w:val="0"/>
      <w:marRight w:val="0"/>
      <w:marTop w:val="0"/>
      <w:marBottom w:val="0"/>
      <w:divBdr>
        <w:top w:val="none" w:sz="0" w:space="0" w:color="auto"/>
        <w:left w:val="none" w:sz="0" w:space="0" w:color="auto"/>
        <w:bottom w:val="none" w:sz="0" w:space="0" w:color="auto"/>
        <w:right w:val="none" w:sz="0" w:space="0" w:color="auto"/>
      </w:divBdr>
    </w:div>
    <w:div w:id="1516727882">
      <w:bodyDiv w:val="1"/>
      <w:marLeft w:val="0"/>
      <w:marRight w:val="0"/>
      <w:marTop w:val="0"/>
      <w:marBottom w:val="0"/>
      <w:divBdr>
        <w:top w:val="none" w:sz="0" w:space="0" w:color="auto"/>
        <w:left w:val="none" w:sz="0" w:space="0" w:color="auto"/>
        <w:bottom w:val="none" w:sz="0" w:space="0" w:color="auto"/>
        <w:right w:val="none" w:sz="0" w:space="0" w:color="auto"/>
      </w:divBdr>
    </w:div>
    <w:div w:id="1554848990">
      <w:bodyDiv w:val="1"/>
      <w:marLeft w:val="0"/>
      <w:marRight w:val="0"/>
      <w:marTop w:val="0"/>
      <w:marBottom w:val="0"/>
      <w:divBdr>
        <w:top w:val="none" w:sz="0" w:space="0" w:color="auto"/>
        <w:left w:val="none" w:sz="0" w:space="0" w:color="auto"/>
        <w:bottom w:val="none" w:sz="0" w:space="0" w:color="auto"/>
        <w:right w:val="none" w:sz="0" w:space="0" w:color="auto"/>
      </w:divBdr>
      <w:divsChild>
        <w:div w:id="143084634">
          <w:marLeft w:val="0"/>
          <w:marRight w:val="0"/>
          <w:marTop w:val="0"/>
          <w:marBottom w:val="0"/>
          <w:divBdr>
            <w:top w:val="none" w:sz="0" w:space="0" w:color="auto"/>
            <w:left w:val="none" w:sz="0" w:space="0" w:color="auto"/>
            <w:bottom w:val="none" w:sz="0" w:space="0" w:color="auto"/>
            <w:right w:val="none" w:sz="0" w:space="0" w:color="auto"/>
          </w:divBdr>
        </w:div>
        <w:div w:id="983436328">
          <w:marLeft w:val="0"/>
          <w:marRight w:val="0"/>
          <w:marTop w:val="0"/>
          <w:marBottom w:val="0"/>
          <w:divBdr>
            <w:top w:val="none" w:sz="0" w:space="0" w:color="auto"/>
            <w:left w:val="none" w:sz="0" w:space="0" w:color="auto"/>
            <w:bottom w:val="none" w:sz="0" w:space="0" w:color="auto"/>
            <w:right w:val="none" w:sz="0" w:space="0" w:color="auto"/>
          </w:divBdr>
        </w:div>
      </w:divsChild>
    </w:div>
    <w:div w:id="196315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pmg.com.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6ECAF-1B30-41CD-8646-19C71DA22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604</Words>
  <Characters>3449</Characters>
  <Application>Microsoft Office Word</Application>
  <DocSecurity>0</DocSecurity>
  <Lines>28</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Ceren Moral</cp:lastModifiedBy>
  <cp:revision>7</cp:revision>
  <dcterms:created xsi:type="dcterms:W3CDTF">2021-12-30T07:58:00Z</dcterms:created>
  <dcterms:modified xsi:type="dcterms:W3CDTF">2022-01-04T07:52:00Z</dcterms:modified>
</cp:coreProperties>
</file>