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9007" w14:textId="77777777" w:rsidR="002C3664" w:rsidRPr="005A1F65" w:rsidRDefault="002C3664" w:rsidP="002C3664">
      <w:pPr>
        <w:rPr>
          <w:rFonts w:ascii="Verdana" w:hAnsi="Verdana"/>
          <w:sz w:val="20"/>
          <w:szCs w:val="20"/>
        </w:rPr>
      </w:pPr>
    </w:p>
    <w:p w14:paraId="05F13530" w14:textId="5674414A" w:rsidR="002C3664" w:rsidRPr="005A1F65" w:rsidRDefault="002E2343" w:rsidP="002C3664">
      <w:pPr>
        <w:jc w:val="right"/>
        <w:outlineLvl w:val="0"/>
        <w:rPr>
          <w:rFonts w:ascii="Verdana" w:hAnsi="Verdana" w:cs="Arial"/>
          <w:b/>
          <w:sz w:val="20"/>
          <w:szCs w:val="20"/>
        </w:rPr>
      </w:pPr>
      <w:proofErr w:type="spellStart"/>
      <w:r w:rsidRPr="005A1F65">
        <w:rPr>
          <w:rFonts w:ascii="Verdana" w:hAnsi="Verdana" w:cs="Arial"/>
          <w:b/>
          <w:bCs/>
          <w:sz w:val="20"/>
          <w:szCs w:val="20"/>
        </w:rPr>
        <w:t>Basın</w:t>
      </w:r>
      <w:proofErr w:type="spellEnd"/>
      <w:r w:rsidRPr="005A1F65">
        <w:rPr>
          <w:rFonts w:ascii="Verdana" w:hAnsi="Verdana" w:cs="Arial"/>
          <w:b/>
          <w:bCs/>
          <w:sz w:val="20"/>
          <w:szCs w:val="20"/>
        </w:rPr>
        <w:t xml:space="preserve"> </w:t>
      </w:r>
      <w:proofErr w:type="spellStart"/>
      <w:r w:rsidRPr="005A1F65">
        <w:rPr>
          <w:rFonts w:ascii="Verdana" w:hAnsi="Verdana" w:cs="Arial"/>
          <w:b/>
          <w:bCs/>
          <w:sz w:val="20"/>
          <w:szCs w:val="20"/>
        </w:rPr>
        <w:t>Bülteni</w:t>
      </w:r>
      <w:proofErr w:type="spellEnd"/>
    </w:p>
    <w:p w14:paraId="11922159" w14:textId="77777777" w:rsidR="002C3664" w:rsidRPr="005A1F65" w:rsidRDefault="002C3664" w:rsidP="002C3664">
      <w:pPr>
        <w:jc w:val="right"/>
        <w:outlineLvl w:val="0"/>
        <w:rPr>
          <w:rFonts w:ascii="Verdana" w:hAnsi="Verdana" w:cs="Arial"/>
          <w:sz w:val="20"/>
          <w:szCs w:val="20"/>
        </w:rPr>
      </w:pPr>
      <w:r w:rsidRPr="005A1F65">
        <w:rPr>
          <w:rFonts w:ascii="Verdana" w:hAnsi="Verdana" w:cs="Arial"/>
          <w:sz w:val="20"/>
          <w:szCs w:val="20"/>
        </w:rPr>
        <w:t>NetApp</w:t>
      </w:r>
    </w:p>
    <w:p w14:paraId="1C60D846" w14:textId="77777777" w:rsidR="002C3664" w:rsidRPr="005A1F65" w:rsidRDefault="002C3664" w:rsidP="002C3664">
      <w:pPr>
        <w:jc w:val="center"/>
        <w:rPr>
          <w:rFonts w:ascii="Verdana" w:hAnsi="Verdana" w:cs="Arial"/>
          <w:b/>
          <w:sz w:val="20"/>
          <w:szCs w:val="20"/>
        </w:rPr>
      </w:pPr>
    </w:p>
    <w:p w14:paraId="2415FAD1" w14:textId="77777777" w:rsidR="00DA5B8D" w:rsidRPr="005A1F65" w:rsidRDefault="00DA5B8D" w:rsidP="00D7208C">
      <w:pPr>
        <w:tabs>
          <w:tab w:val="center" w:pos="4680"/>
        </w:tabs>
        <w:spacing w:line="340" w:lineRule="exact"/>
        <w:jc w:val="center"/>
        <w:rPr>
          <w:rFonts w:ascii="Verdana" w:hAnsi="Verdana" w:cs="Arial"/>
          <w:b/>
          <w:sz w:val="20"/>
          <w:szCs w:val="20"/>
        </w:rPr>
      </w:pPr>
    </w:p>
    <w:p w14:paraId="629643C7" w14:textId="741E4E5A" w:rsidR="00DA5B8D" w:rsidRPr="005A1F65" w:rsidRDefault="00DA5B8D" w:rsidP="00DA5B8D">
      <w:pPr>
        <w:tabs>
          <w:tab w:val="center" w:pos="4680"/>
        </w:tabs>
        <w:spacing w:line="340" w:lineRule="exact"/>
        <w:jc w:val="center"/>
        <w:rPr>
          <w:rFonts w:ascii="Verdana" w:hAnsi="Verdana" w:cs="Arial"/>
          <w:b/>
          <w:sz w:val="20"/>
          <w:szCs w:val="20"/>
          <w:lang w:val="tr-TR"/>
        </w:rPr>
      </w:pPr>
      <w:r w:rsidRPr="005A1F65">
        <w:rPr>
          <w:rFonts w:ascii="Verdana" w:hAnsi="Verdana" w:cs="Arial"/>
          <w:b/>
          <w:sz w:val="20"/>
          <w:szCs w:val="20"/>
          <w:lang w:val="tr-TR"/>
        </w:rPr>
        <w:t>Genel Veri Koruma Regülasyonu için geri sayım sürerken global şirketler hala kaygılı</w:t>
      </w:r>
    </w:p>
    <w:p w14:paraId="49B0C808" w14:textId="77777777" w:rsidR="002E2343" w:rsidRPr="005A1F65" w:rsidRDefault="002E2343" w:rsidP="00DA5B8D">
      <w:pPr>
        <w:tabs>
          <w:tab w:val="center" w:pos="4680"/>
        </w:tabs>
        <w:spacing w:line="340" w:lineRule="exact"/>
        <w:jc w:val="center"/>
        <w:rPr>
          <w:rFonts w:ascii="Verdana" w:hAnsi="Verdana" w:cs="Arial"/>
          <w:b/>
          <w:sz w:val="20"/>
          <w:szCs w:val="20"/>
          <w:lang w:val="tr-TR"/>
        </w:rPr>
      </w:pPr>
    </w:p>
    <w:p w14:paraId="14AB5EFE" w14:textId="77777777" w:rsidR="00DA5B8D" w:rsidRPr="005A1F65" w:rsidRDefault="00DA5B8D" w:rsidP="00DA5B8D">
      <w:pPr>
        <w:spacing w:line="340" w:lineRule="exact"/>
        <w:jc w:val="center"/>
        <w:rPr>
          <w:rFonts w:ascii="Verdana" w:hAnsi="Verdana" w:cs="Arial"/>
          <w:i/>
          <w:sz w:val="20"/>
          <w:szCs w:val="20"/>
          <w:lang w:val="tr-TR"/>
        </w:rPr>
      </w:pPr>
      <w:r w:rsidRPr="005A1F65">
        <w:rPr>
          <w:rFonts w:ascii="Verdana" w:hAnsi="Verdana" w:cs="Arial"/>
          <w:i/>
          <w:sz w:val="20"/>
          <w:szCs w:val="20"/>
          <w:lang w:val="tr-TR"/>
        </w:rPr>
        <w:t>Küresel işletmelerin üçte biri, regülasyonun yaratacağı etkilerin kendi varlıklarına bir tehdit oluşturabileceğini düşünüyor.</w:t>
      </w:r>
    </w:p>
    <w:p w14:paraId="1C73E500" w14:textId="77777777" w:rsidR="00DA5B8D" w:rsidRPr="005A1F65" w:rsidRDefault="00DA5B8D" w:rsidP="00D7208C">
      <w:pPr>
        <w:spacing w:line="340" w:lineRule="exact"/>
        <w:jc w:val="center"/>
        <w:rPr>
          <w:rFonts w:ascii="Verdana" w:hAnsi="Verdana" w:cs="Arial"/>
          <w:i/>
          <w:sz w:val="20"/>
          <w:szCs w:val="20"/>
        </w:rPr>
      </w:pPr>
    </w:p>
    <w:p w14:paraId="69875980" w14:textId="6B8F6318" w:rsidR="00DA5B8D" w:rsidRPr="005A1F65" w:rsidRDefault="00DA5B8D" w:rsidP="00803175">
      <w:pPr>
        <w:spacing w:line="340" w:lineRule="exact"/>
        <w:rPr>
          <w:rFonts w:ascii="Verdana" w:hAnsi="Verdana" w:cs="Arial"/>
          <w:sz w:val="20"/>
          <w:szCs w:val="20"/>
        </w:rPr>
      </w:pPr>
    </w:p>
    <w:p w14:paraId="1292EC92" w14:textId="61632E9F" w:rsidR="00DA5B8D" w:rsidRPr="005A1F65" w:rsidRDefault="00DA5B8D" w:rsidP="00DA5B8D">
      <w:pPr>
        <w:spacing w:line="340" w:lineRule="exact"/>
        <w:rPr>
          <w:rFonts w:ascii="Verdana" w:hAnsi="Verdana" w:cs="Arial"/>
          <w:sz w:val="20"/>
          <w:szCs w:val="20"/>
          <w:lang w:val="tr-TR"/>
        </w:rPr>
      </w:pPr>
      <w:r w:rsidRPr="005A1F65">
        <w:rPr>
          <w:rFonts w:ascii="Verdana" w:hAnsi="Verdana" w:cs="Arial"/>
          <w:sz w:val="20"/>
          <w:szCs w:val="20"/>
          <w:lang w:val="tr-TR"/>
        </w:rPr>
        <w:t xml:space="preserve">Genel Veri Koruma </w:t>
      </w:r>
      <w:proofErr w:type="spellStart"/>
      <w:r w:rsidRPr="005A1F65">
        <w:rPr>
          <w:rFonts w:ascii="Verdana" w:hAnsi="Verdana" w:cs="Arial"/>
          <w:sz w:val="20"/>
          <w:szCs w:val="20"/>
          <w:lang w:val="tr-TR"/>
        </w:rPr>
        <w:t>Regülasyonu’nun</w:t>
      </w:r>
      <w:proofErr w:type="spellEnd"/>
      <w:r w:rsidRPr="005A1F65">
        <w:rPr>
          <w:rFonts w:ascii="Verdana" w:hAnsi="Verdana" w:cs="Arial"/>
          <w:sz w:val="20"/>
          <w:szCs w:val="20"/>
          <w:lang w:val="tr-TR"/>
        </w:rPr>
        <w:t xml:space="preserve"> tamamlanacağı 25 Mayıs 2018 tarihine altı hafta kalmışken, </w:t>
      </w:r>
      <w:proofErr w:type="spellStart"/>
      <w:r w:rsidRPr="005A1F65">
        <w:rPr>
          <w:rFonts w:ascii="Verdana" w:hAnsi="Verdana" w:cs="Arial"/>
          <w:sz w:val="20"/>
          <w:szCs w:val="20"/>
          <w:lang w:val="tr-TR"/>
        </w:rPr>
        <w:t>NetApp’ın</w:t>
      </w:r>
      <w:proofErr w:type="spellEnd"/>
      <w:r w:rsidRPr="005A1F65">
        <w:rPr>
          <w:rFonts w:ascii="Verdana" w:hAnsi="Verdana" w:cs="Arial"/>
          <w:sz w:val="20"/>
          <w:szCs w:val="20"/>
          <w:lang w:val="tr-TR"/>
        </w:rPr>
        <w:t xml:space="preserve"> küresel çapta yürüttüğü bir araştırmaya göre 1,106 BT karar vericisi, ortak kaygılarda birleşiyor. Katılımcıların üçte biri, regülasyona uyum sağlayamamanın yaratacağı etkilerin, işletmelerini riske atacağını düşünüyor. Ayrıca katılımcıların üçte ikisi, 25 Mayıs’a kadar regülasyonun gereklerini yerine getirmelerinin mümkün olmayabileceğini düşünerek kaygılanıyor.</w:t>
      </w:r>
    </w:p>
    <w:p w14:paraId="76D98A13" w14:textId="77777777" w:rsidR="00DA5B8D" w:rsidRPr="005A1F65" w:rsidRDefault="00DA5B8D" w:rsidP="00803175">
      <w:pPr>
        <w:spacing w:line="340" w:lineRule="exact"/>
        <w:rPr>
          <w:rFonts w:ascii="Verdana" w:hAnsi="Verdana" w:cs="Arial"/>
          <w:sz w:val="20"/>
          <w:szCs w:val="20"/>
        </w:rPr>
      </w:pPr>
    </w:p>
    <w:p w14:paraId="7F4415E5" w14:textId="77777777" w:rsidR="00DA5B8D" w:rsidRPr="005A1F65" w:rsidRDefault="00DA5B8D" w:rsidP="00DA5B8D">
      <w:pPr>
        <w:spacing w:line="340" w:lineRule="exact"/>
        <w:rPr>
          <w:rFonts w:ascii="Verdana" w:hAnsi="Verdana" w:cs="Arial"/>
          <w:sz w:val="20"/>
          <w:szCs w:val="20"/>
          <w:lang w:val="tr-TR"/>
        </w:rPr>
      </w:pPr>
      <w:r w:rsidRPr="005A1F65">
        <w:rPr>
          <w:rFonts w:ascii="Verdana" w:hAnsi="Verdana" w:cs="Arial"/>
          <w:sz w:val="20"/>
          <w:szCs w:val="20"/>
          <w:lang w:val="tr-TR"/>
        </w:rPr>
        <w:t>Araştırmada elde edilen önemli sonuçlardan bazıları şöyle:</w:t>
      </w:r>
    </w:p>
    <w:p w14:paraId="7208F2D7" w14:textId="7BA34FCD" w:rsidR="00DA5B8D" w:rsidRPr="005A1F65" w:rsidRDefault="00DA5B8D" w:rsidP="00DA5B8D">
      <w:pPr>
        <w:pStyle w:val="ListeParagraf"/>
        <w:numPr>
          <w:ilvl w:val="0"/>
          <w:numId w:val="7"/>
        </w:numPr>
        <w:spacing w:line="340" w:lineRule="exact"/>
        <w:rPr>
          <w:rFonts w:ascii="Verdana" w:hAnsi="Verdana" w:cs="Arial"/>
          <w:sz w:val="20"/>
          <w:szCs w:val="20"/>
          <w:lang w:val="tr-TR"/>
        </w:rPr>
      </w:pPr>
      <w:r w:rsidRPr="005A1F65">
        <w:rPr>
          <w:rFonts w:ascii="Verdana" w:hAnsi="Verdana" w:cs="Arial"/>
          <w:sz w:val="20"/>
          <w:szCs w:val="20"/>
          <w:lang w:val="tr-TR"/>
        </w:rPr>
        <w:t xml:space="preserve">Küresel işletmelerin %35’i Genel Veri Koruma </w:t>
      </w:r>
      <w:proofErr w:type="spellStart"/>
      <w:r w:rsidRPr="005A1F65">
        <w:rPr>
          <w:rFonts w:ascii="Verdana" w:hAnsi="Verdana" w:cs="Arial"/>
          <w:sz w:val="20"/>
          <w:szCs w:val="20"/>
          <w:lang w:val="tr-TR"/>
        </w:rPr>
        <w:t>Regülasyonu’nun</w:t>
      </w:r>
      <w:proofErr w:type="spellEnd"/>
      <w:r w:rsidRPr="005A1F65">
        <w:rPr>
          <w:rFonts w:ascii="Verdana" w:hAnsi="Verdana" w:cs="Arial"/>
          <w:sz w:val="20"/>
          <w:szCs w:val="20"/>
          <w:lang w:val="tr-TR"/>
        </w:rPr>
        <w:t xml:space="preserve"> şirketlerinin varlığını tehlikeye atabileceğini düşünürken, %51’i ise regülasyonun kurumsal </w:t>
      </w:r>
      <w:r w:rsidR="004B0812" w:rsidRPr="005A1F65">
        <w:rPr>
          <w:rFonts w:ascii="Verdana" w:hAnsi="Verdana" w:cs="Arial"/>
          <w:sz w:val="20"/>
          <w:szCs w:val="20"/>
          <w:lang w:val="tr-TR"/>
        </w:rPr>
        <w:t xml:space="preserve">itibarlarına </w:t>
      </w:r>
      <w:r w:rsidRPr="005A1F65">
        <w:rPr>
          <w:rFonts w:ascii="Verdana" w:hAnsi="Verdana" w:cs="Arial"/>
          <w:sz w:val="20"/>
          <w:szCs w:val="20"/>
          <w:lang w:val="tr-TR"/>
        </w:rPr>
        <w:t>zarar verebileceğini düşünüyor</w:t>
      </w:r>
    </w:p>
    <w:p w14:paraId="5C591DA9" w14:textId="77777777" w:rsidR="00DA5B8D" w:rsidRPr="005A1F65" w:rsidRDefault="00DA5B8D" w:rsidP="00DA5B8D">
      <w:pPr>
        <w:pStyle w:val="ListeParagraf"/>
        <w:numPr>
          <w:ilvl w:val="0"/>
          <w:numId w:val="7"/>
        </w:numPr>
        <w:spacing w:line="340" w:lineRule="exact"/>
        <w:rPr>
          <w:rFonts w:ascii="Verdana" w:hAnsi="Verdana" w:cs="Arial"/>
          <w:sz w:val="20"/>
          <w:szCs w:val="20"/>
          <w:lang w:val="tr-TR"/>
        </w:rPr>
      </w:pPr>
      <w:r w:rsidRPr="005A1F65">
        <w:rPr>
          <w:rFonts w:ascii="Verdana" w:hAnsi="Verdana" w:cs="Arial"/>
          <w:sz w:val="20"/>
          <w:szCs w:val="20"/>
          <w:lang w:val="tr-TR"/>
        </w:rPr>
        <w:t>Küresel işletmelerin %67’si 25 Mayıs’a hazır olamamaktan korkuyor.</w:t>
      </w:r>
    </w:p>
    <w:p w14:paraId="63E722D2" w14:textId="0A9F3DD0" w:rsidR="00DA5B8D" w:rsidRPr="005A1F65" w:rsidRDefault="00DA5B8D" w:rsidP="00DA5B8D">
      <w:pPr>
        <w:pStyle w:val="ListeParagraf"/>
        <w:numPr>
          <w:ilvl w:val="0"/>
          <w:numId w:val="7"/>
        </w:numPr>
        <w:spacing w:line="340" w:lineRule="exact"/>
        <w:rPr>
          <w:rFonts w:ascii="Verdana" w:hAnsi="Verdana" w:cs="Arial"/>
          <w:sz w:val="20"/>
          <w:szCs w:val="20"/>
          <w:lang w:val="tr-TR"/>
        </w:rPr>
      </w:pPr>
      <w:r w:rsidRPr="005A1F65">
        <w:rPr>
          <w:rFonts w:ascii="Verdana" w:hAnsi="Verdana" w:cs="Arial"/>
          <w:sz w:val="20"/>
          <w:szCs w:val="20"/>
          <w:lang w:val="tr-TR"/>
        </w:rPr>
        <w:t>Küresel işletmelerin yalnızca %40’ı, verilerinin nerede depolandığını bildikleri konusunda kendilerine güveniyor.</w:t>
      </w:r>
    </w:p>
    <w:p w14:paraId="623BDD1A" w14:textId="2D9E21B0" w:rsidR="00DA5B8D" w:rsidRPr="005A1F65" w:rsidRDefault="00DA5B8D" w:rsidP="00F17A1A">
      <w:pPr>
        <w:spacing w:line="340" w:lineRule="exact"/>
        <w:rPr>
          <w:rFonts w:ascii="Verdana" w:hAnsi="Verdana" w:cs="Arial"/>
          <w:sz w:val="20"/>
          <w:szCs w:val="20"/>
        </w:rPr>
      </w:pPr>
    </w:p>
    <w:p w14:paraId="267F1E5A" w14:textId="59479613" w:rsidR="00DA5B8D" w:rsidRPr="005A1F65" w:rsidRDefault="00DA5B8D" w:rsidP="00F17A1A">
      <w:pPr>
        <w:spacing w:line="340" w:lineRule="exact"/>
        <w:rPr>
          <w:rFonts w:ascii="Verdana" w:hAnsi="Verdana" w:cs="Arial"/>
          <w:sz w:val="20"/>
          <w:szCs w:val="20"/>
          <w:lang w:val="tr-TR"/>
        </w:rPr>
      </w:pPr>
      <w:r w:rsidRPr="005A1F65">
        <w:rPr>
          <w:rFonts w:ascii="Verdana" w:hAnsi="Verdana" w:cs="Arial"/>
          <w:b/>
          <w:sz w:val="20"/>
          <w:szCs w:val="20"/>
          <w:lang w:val="tr-TR"/>
        </w:rPr>
        <w:t xml:space="preserve">Şirketler </w:t>
      </w:r>
      <w:r w:rsidR="004B0812" w:rsidRPr="005A1F65">
        <w:rPr>
          <w:rFonts w:ascii="Verdana" w:hAnsi="Verdana" w:cs="Arial"/>
          <w:b/>
          <w:sz w:val="20"/>
          <w:szCs w:val="20"/>
          <w:lang w:val="tr-TR"/>
        </w:rPr>
        <w:t xml:space="preserve">regülasyon uyum sağlayamamanın </w:t>
      </w:r>
      <w:r w:rsidRPr="005A1F65">
        <w:rPr>
          <w:rFonts w:ascii="Verdana" w:hAnsi="Verdana" w:cs="Arial"/>
          <w:b/>
          <w:sz w:val="20"/>
          <w:szCs w:val="20"/>
          <w:lang w:val="tr-TR"/>
        </w:rPr>
        <w:t xml:space="preserve">getireceği cezaları büyük bir tehdit olarak görüyor </w:t>
      </w:r>
      <w:r w:rsidRPr="005A1F65">
        <w:rPr>
          <w:rFonts w:ascii="Verdana" w:hAnsi="Verdana" w:cs="Arial"/>
          <w:b/>
          <w:sz w:val="20"/>
          <w:szCs w:val="20"/>
          <w:lang w:val="tr-TR"/>
        </w:rPr>
        <w:br/>
      </w:r>
      <w:r w:rsidRPr="005A1F65">
        <w:rPr>
          <w:rFonts w:ascii="Verdana" w:hAnsi="Verdana" w:cs="Arial"/>
          <w:sz w:val="20"/>
          <w:szCs w:val="20"/>
          <w:lang w:val="tr-TR"/>
        </w:rPr>
        <w:t xml:space="preserve">Regülasyonun yürürlüğe girmesine yalnızca 45 gün kalmışken, küresel şirketler regülasyona uyum sağlayamamanın etkilerinin ne kadar büyük olacağının bilincinde. Küresel BT karar vericilerinin üçte birinden fazlası (%35), para cezalarının şirketlerinin varlığını tehlikeye atabileceğini söylüyor. Böyle düşünenlerin oranı Amerika Birleşik Devletleri’nde (%40) ve Birleşik </w:t>
      </w:r>
      <w:proofErr w:type="spellStart"/>
      <w:r w:rsidRPr="005A1F65">
        <w:rPr>
          <w:rFonts w:ascii="Verdana" w:hAnsi="Verdana" w:cs="Arial"/>
          <w:sz w:val="20"/>
          <w:szCs w:val="20"/>
          <w:lang w:val="tr-TR"/>
        </w:rPr>
        <w:t>Krallık’ta</w:t>
      </w:r>
      <w:proofErr w:type="spellEnd"/>
      <w:r w:rsidRPr="005A1F65">
        <w:rPr>
          <w:rFonts w:ascii="Verdana" w:hAnsi="Verdana" w:cs="Arial"/>
          <w:sz w:val="20"/>
          <w:szCs w:val="20"/>
          <w:lang w:val="tr-TR"/>
        </w:rPr>
        <w:t xml:space="preserve"> (%41) çok daha fazla. Diğer taraftan Fransa’daki katılımcıların %34’ü, Almanya’daki katılımcıların ise %26’sı, söz konusu para cezalarının şirketlerinin sonunu getirebileceğini düşünüyor. </w:t>
      </w:r>
    </w:p>
    <w:p w14:paraId="2BF3C9EB" w14:textId="42961709" w:rsidR="00D878EA" w:rsidRPr="005A1F65" w:rsidRDefault="00D878EA" w:rsidP="00F17A1A">
      <w:pPr>
        <w:spacing w:line="340" w:lineRule="exact"/>
        <w:rPr>
          <w:rFonts w:ascii="Verdana" w:hAnsi="Verdana" w:cs="Arial"/>
          <w:sz w:val="20"/>
          <w:szCs w:val="20"/>
        </w:rPr>
      </w:pPr>
    </w:p>
    <w:p w14:paraId="064A7D2E" w14:textId="5DAC3CA6" w:rsidR="00226A8D" w:rsidRPr="005A1F65" w:rsidRDefault="00DA5B8D" w:rsidP="00F17A1A">
      <w:pPr>
        <w:spacing w:line="340" w:lineRule="exact"/>
        <w:rPr>
          <w:rFonts w:ascii="Verdana" w:hAnsi="Verdana" w:cs="Arial"/>
          <w:sz w:val="20"/>
          <w:szCs w:val="20"/>
          <w:lang w:val="tr-TR"/>
        </w:rPr>
      </w:pPr>
      <w:r w:rsidRPr="005A1F65">
        <w:rPr>
          <w:rFonts w:ascii="Verdana" w:hAnsi="Verdana" w:cs="Arial"/>
          <w:sz w:val="20"/>
          <w:szCs w:val="20"/>
          <w:lang w:val="tr-TR"/>
        </w:rPr>
        <w:lastRenderedPageBreak/>
        <w:t>K</w:t>
      </w:r>
      <w:r w:rsidR="00425641" w:rsidRPr="005A1F65">
        <w:rPr>
          <w:rFonts w:ascii="Verdana" w:hAnsi="Verdana" w:cs="Arial"/>
          <w:sz w:val="20"/>
          <w:szCs w:val="20"/>
          <w:lang w:val="tr-TR"/>
        </w:rPr>
        <w:t>atıl</w:t>
      </w:r>
      <w:r w:rsidRPr="005A1F65">
        <w:rPr>
          <w:rFonts w:ascii="Verdana" w:hAnsi="Verdana" w:cs="Arial"/>
          <w:sz w:val="20"/>
          <w:szCs w:val="20"/>
          <w:lang w:val="tr-TR"/>
        </w:rPr>
        <w:t>ımcı</w:t>
      </w:r>
      <w:r w:rsidR="00425641" w:rsidRPr="005A1F65">
        <w:rPr>
          <w:rFonts w:ascii="Verdana" w:hAnsi="Verdana" w:cs="Arial"/>
          <w:sz w:val="20"/>
          <w:szCs w:val="20"/>
          <w:lang w:val="tr-TR"/>
        </w:rPr>
        <w:t>lar</w:t>
      </w:r>
      <w:r w:rsidR="00D878EA" w:rsidRPr="005A1F65">
        <w:rPr>
          <w:rFonts w:ascii="Verdana" w:hAnsi="Verdana" w:cs="Arial"/>
          <w:sz w:val="20"/>
          <w:szCs w:val="20"/>
          <w:lang w:val="tr-TR"/>
        </w:rPr>
        <w:t xml:space="preserve"> aynı zamanda itibarlarına yönelik potansiyel hasara dair görüşlerini de paylaştı. İngiltere</w:t>
      </w:r>
      <w:r w:rsidRPr="005A1F65">
        <w:rPr>
          <w:rFonts w:ascii="Verdana" w:hAnsi="Verdana" w:cs="Arial"/>
          <w:sz w:val="20"/>
          <w:szCs w:val="20"/>
          <w:lang w:val="tr-TR"/>
        </w:rPr>
        <w:t>,</w:t>
      </w:r>
      <w:r w:rsidR="00D878EA" w:rsidRPr="005A1F65">
        <w:rPr>
          <w:rFonts w:ascii="Verdana" w:hAnsi="Verdana" w:cs="Arial"/>
          <w:sz w:val="20"/>
          <w:szCs w:val="20"/>
          <w:lang w:val="tr-TR"/>
        </w:rPr>
        <w:t xml:space="preserve"> uyumsuzluğun saygınlık açısından kurumların</w:t>
      </w:r>
      <w:r w:rsidR="00F507B1" w:rsidRPr="005A1F65">
        <w:rPr>
          <w:rFonts w:ascii="Verdana" w:hAnsi="Verdana" w:cs="Arial"/>
          <w:sz w:val="20"/>
          <w:szCs w:val="20"/>
          <w:lang w:val="tr-TR"/>
        </w:rPr>
        <w:t>ın</w:t>
      </w:r>
      <w:r w:rsidR="00D878EA" w:rsidRPr="005A1F65">
        <w:rPr>
          <w:rFonts w:ascii="Verdana" w:hAnsi="Verdana" w:cs="Arial"/>
          <w:sz w:val="20"/>
          <w:szCs w:val="20"/>
          <w:lang w:val="tr-TR"/>
        </w:rPr>
        <w:t xml:space="preserve"> zarar </w:t>
      </w:r>
      <w:r w:rsidR="00F507B1" w:rsidRPr="005A1F65">
        <w:rPr>
          <w:rFonts w:ascii="Verdana" w:hAnsi="Verdana" w:cs="Arial"/>
          <w:sz w:val="20"/>
          <w:szCs w:val="20"/>
          <w:lang w:val="tr-TR"/>
        </w:rPr>
        <w:t>göreceğinden</w:t>
      </w:r>
      <w:r w:rsidR="00D878EA" w:rsidRPr="005A1F65">
        <w:rPr>
          <w:rFonts w:ascii="Verdana" w:hAnsi="Verdana" w:cs="Arial"/>
          <w:sz w:val="20"/>
          <w:szCs w:val="20"/>
          <w:lang w:val="tr-TR"/>
        </w:rPr>
        <w:t xml:space="preserve"> endişelenen yüzde 56 ile bu alanda ilk sırada yer alırken arkasından yüzde 52 ile Amerika, yüzde 49 ile Fransa ve yüzde 45 ile Almanya yer alıyor.</w:t>
      </w:r>
    </w:p>
    <w:p w14:paraId="4385291B" w14:textId="77777777" w:rsidR="00DA5B8D" w:rsidRPr="005A1F65" w:rsidRDefault="00DA5B8D" w:rsidP="00F17A1A">
      <w:pPr>
        <w:spacing w:line="340" w:lineRule="exact"/>
        <w:rPr>
          <w:rFonts w:ascii="Verdana" w:hAnsi="Verdana" w:cs="Arial"/>
          <w:sz w:val="20"/>
          <w:szCs w:val="20"/>
        </w:rPr>
      </w:pPr>
    </w:p>
    <w:p w14:paraId="65557B51" w14:textId="5AD91A54" w:rsidR="00D878EA" w:rsidRPr="005A1F65" w:rsidRDefault="00D878EA" w:rsidP="00F17A1A">
      <w:pPr>
        <w:spacing w:line="340" w:lineRule="exact"/>
        <w:rPr>
          <w:rFonts w:ascii="Verdana" w:hAnsi="Verdana" w:cs="Arial"/>
          <w:b/>
          <w:sz w:val="20"/>
          <w:szCs w:val="20"/>
          <w:lang w:val="tr-TR"/>
        </w:rPr>
      </w:pPr>
      <w:proofErr w:type="spellStart"/>
      <w:r w:rsidRPr="005A1F65">
        <w:rPr>
          <w:rFonts w:ascii="Verdana" w:hAnsi="Verdana" w:cs="Arial"/>
          <w:b/>
          <w:sz w:val="20"/>
          <w:szCs w:val="20"/>
          <w:lang w:val="tr-TR"/>
        </w:rPr>
        <w:t>GDPR’a</w:t>
      </w:r>
      <w:proofErr w:type="spellEnd"/>
      <w:r w:rsidRPr="005A1F65">
        <w:rPr>
          <w:rFonts w:ascii="Verdana" w:hAnsi="Verdana" w:cs="Arial"/>
          <w:b/>
          <w:sz w:val="20"/>
          <w:szCs w:val="20"/>
          <w:lang w:val="tr-TR"/>
        </w:rPr>
        <w:t xml:space="preserve"> hazırlanmak için </w:t>
      </w:r>
      <w:r w:rsidR="00F507B1" w:rsidRPr="005A1F65">
        <w:rPr>
          <w:rFonts w:ascii="Verdana" w:hAnsi="Verdana" w:cs="Arial"/>
          <w:b/>
          <w:sz w:val="20"/>
          <w:szCs w:val="20"/>
          <w:lang w:val="tr-TR"/>
        </w:rPr>
        <w:t>güçlü</w:t>
      </w:r>
      <w:r w:rsidRPr="005A1F65">
        <w:rPr>
          <w:rFonts w:ascii="Verdana" w:hAnsi="Verdana" w:cs="Arial"/>
          <w:b/>
          <w:sz w:val="20"/>
          <w:szCs w:val="20"/>
          <w:lang w:val="tr-TR"/>
        </w:rPr>
        <w:t xml:space="preserve"> sebepler: </w:t>
      </w:r>
      <w:proofErr w:type="spellStart"/>
      <w:r w:rsidRPr="005A1F65">
        <w:rPr>
          <w:rFonts w:ascii="Verdana" w:hAnsi="Verdana" w:cs="Arial"/>
          <w:b/>
          <w:sz w:val="20"/>
          <w:szCs w:val="20"/>
          <w:lang w:val="tr-TR"/>
        </w:rPr>
        <w:t>GDPR’ın</w:t>
      </w:r>
      <w:proofErr w:type="spellEnd"/>
      <w:r w:rsidRPr="005A1F65">
        <w:rPr>
          <w:rFonts w:ascii="Verdana" w:hAnsi="Verdana" w:cs="Arial"/>
          <w:b/>
          <w:sz w:val="20"/>
          <w:szCs w:val="20"/>
          <w:lang w:val="tr-TR"/>
        </w:rPr>
        <w:t xml:space="preserve"> yürürlük tarihine dair küresel endişeler devam ediyor</w:t>
      </w:r>
    </w:p>
    <w:p w14:paraId="4EEBE27C" w14:textId="7131F9D1" w:rsidR="00D878EA" w:rsidRPr="005A1F65" w:rsidRDefault="00D878EA" w:rsidP="00F17A1A">
      <w:pPr>
        <w:spacing w:line="340" w:lineRule="exact"/>
        <w:rPr>
          <w:rFonts w:ascii="Verdana" w:hAnsi="Verdana" w:cs="Arial"/>
          <w:sz w:val="20"/>
          <w:szCs w:val="20"/>
          <w:lang w:val="tr-TR"/>
        </w:rPr>
      </w:pPr>
      <w:proofErr w:type="spellStart"/>
      <w:r w:rsidRPr="005A1F65">
        <w:rPr>
          <w:rFonts w:ascii="Verdana" w:hAnsi="Verdana" w:cs="Arial"/>
          <w:sz w:val="20"/>
          <w:szCs w:val="20"/>
          <w:lang w:val="tr-TR"/>
        </w:rPr>
        <w:t>GDPR’ın</w:t>
      </w:r>
      <w:proofErr w:type="spellEnd"/>
      <w:r w:rsidRPr="005A1F65">
        <w:rPr>
          <w:rFonts w:ascii="Verdana" w:hAnsi="Verdana" w:cs="Arial"/>
          <w:sz w:val="20"/>
          <w:szCs w:val="20"/>
          <w:lang w:val="tr-TR"/>
        </w:rPr>
        <w:t xml:space="preserve"> yürürlük tarihi, AB vatandaşlarının kişisel verileri</w:t>
      </w:r>
      <w:r w:rsidR="002E37CA" w:rsidRPr="005A1F65">
        <w:rPr>
          <w:rFonts w:ascii="Verdana" w:hAnsi="Verdana" w:cs="Arial"/>
          <w:sz w:val="20"/>
          <w:szCs w:val="20"/>
          <w:lang w:val="tr-TR"/>
        </w:rPr>
        <w:t>yle iş yapan</w:t>
      </w:r>
      <w:r w:rsidRPr="005A1F65">
        <w:rPr>
          <w:rFonts w:ascii="Verdana" w:hAnsi="Verdana" w:cs="Arial"/>
          <w:sz w:val="20"/>
          <w:szCs w:val="20"/>
          <w:lang w:val="tr-TR"/>
        </w:rPr>
        <w:t xml:space="preserve"> tüm kurumları etkilerken </w:t>
      </w:r>
      <w:r w:rsidR="00DA5B8D" w:rsidRPr="005A1F65">
        <w:rPr>
          <w:rFonts w:ascii="Verdana" w:hAnsi="Verdana" w:cs="Arial"/>
          <w:sz w:val="20"/>
          <w:szCs w:val="20"/>
          <w:lang w:val="tr-TR"/>
        </w:rPr>
        <w:t>BT karar verici</w:t>
      </w:r>
      <w:r w:rsidR="00F507B1" w:rsidRPr="005A1F65">
        <w:rPr>
          <w:rFonts w:ascii="Verdana" w:hAnsi="Verdana" w:cs="Arial"/>
          <w:sz w:val="20"/>
          <w:szCs w:val="20"/>
          <w:lang w:val="tr-TR"/>
        </w:rPr>
        <w:t>leri</w:t>
      </w:r>
      <w:r w:rsidRPr="005A1F65">
        <w:rPr>
          <w:rFonts w:ascii="Verdana" w:hAnsi="Verdana" w:cs="Arial"/>
          <w:sz w:val="20"/>
          <w:szCs w:val="20"/>
          <w:lang w:val="tr-TR"/>
        </w:rPr>
        <w:t xml:space="preserve"> arasında yüksek seviyelerde endişe</w:t>
      </w:r>
      <w:r w:rsidR="00F507B1" w:rsidRPr="005A1F65">
        <w:rPr>
          <w:rFonts w:ascii="Verdana" w:hAnsi="Verdana" w:cs="Arial"/>
          <w:sz w:val="20"/>
          <w:szCs w:val="20"/>
          <w:lang w:val="tr-TR"/>
        </w:rPr>
        <w:t>ye</w:t>
      </w:r>
      <w:r w:rsidRPr="005A1F65">
        <w:rPr>
          <w:rFonts w:ascii="Verdana" w:hAnsi="Verdana" w:cs="Arial"/>
          <w:sz w:val="20"/>
          <w:szCs w:val="20"/>
          <w:lang w:val="tr-TR"/>
        </w:rPr>
        <w:t xml:space="preserve"> sebep oluyor. </w:t>
      </w:r>
      <w:r w:rsidR="00DA5B8D" w:rsidRPr="005A1F65">
        <w:rPr>
          <w:rFonts w:ascii="Verdana" w:hAnsi="Verdana" w:cs="Arial"/>
          <w:sz w:val="20"/>
          <w:szCs w:val="20"/>
          <w:lang w:val="tr-TR"/>
        </w:rPr>
        <w:t>BT karar vericilerinin</w:t>
      </w:r>
      <w:r w:rsidRPr="005A1F65">
        <w:rPr>
          <w:rFonts w:ascii="Verdana" w:hAnsi="Verdana" w:cs="Arial"/>
          <w:sz w:val="20"/>
          <w:szCs w:val="20"/>
          <w:lang w:val="tr-TR"/>
        </w:rPr>
        <w:t xml:space="preserve"> yüzde 67’si, kurumlarının yürürlük tarihine kadar uyumlu olamayacağını düşünüyor. Yüzde 76’sı</w:t>
      </w:r>
      <w:r w:rsidR="002E37CA" w:rsidRPr="005A1F65">
        <w:rPr>
          <w:rFonts w:ascii="Verdana" w:hAnsi="Verdana" w:cs="Arial"/>
          <w:sz w:val="20"/>
          <w:szCs w:val="20"/>
          <w:lang w:val="tr-TR"/>
        </w:rPr>
        <w:t>nın</w:t>
      </w:r>
      <w:r w:rsidRPr="005A1F65">
        <w:rPr>
          <w:rFonts w:ascii="Verdana" w:hAnsi="Verdana" w:cs="Arial"/>
          <w:sz w:val="20"/>
          <w:szCs w:val="20"/>
          <w:lang w:val="tr-TR"/>
        </w:rPr>
        <w:t xml:space="preserve"> </w:t>
      </w:r>
      <w:r w:rsidR="002E37CA" w:rsidRPr="005A1F65">
        <w:rPr>
          <w:rFonts w:ascii="Verdana" w:hAnsi="Verdana" w:cs="Arial"/>
          <w:sz w:val="20"/>
          <w:szCs w:val="20"/>
          <w:lang w:val="tr-TR"/>
        </w:rPr>
        <w:t xml:space="preserve">yürürlük tarihine kadar uyum sağlama konusunda çeşitli </w:t>
      </w:r>
      <w:r w:rsidR="00F507B1" w:rsidRPr="005A1F65">
        <w:rPr>
          <w:rFonts w:ascii="Verdana" w:hAnsi="Verdana" w:cs="Arial"/>
          <w:sz w:val="20"/>
          <w:szCs w:val="20"/>
          <w:lang w:val="tr-TR"/>
        </w:rPr>
        <w:t>kaygılara</w:t>
      </w:r>
      <w:r w:rsidR="002E37CA" w:rsidRPr="005A1F65">
        <w:rPr>
          <w:rFonts w:ascii="Verdana" w:hAnsi="Verdana" w:cs="Arial"/>
          <w:sz w:val="20"/>
          <w:szCs w:val="20"/>
          <w:lang w:val="tr-TR"/>
        </w:rPr>
        <w:t xml:space="preserve"> sahip olduğu </w:t>
      </w:r>
      <w:r w:rsidRPr="005A1F65">
        <w:rPr>
          <w:rFonts w:ascii="Verdana" w:hAnsi="Verdana" w:cs="Arial"/>
          <w:sz w:val="20"/>
          <w:szCs w:val="20"/>
          <w:lang w:val="tr-TR"/>
        </w:rPr>
        <w:t xml:space="preserve">Amerika’daki </w:t>
      </w:r>
      <w:r w:rsidR="00DA5B8D" w:rsidRPr="005A1F65">
        <w:rPr>
          <w:rFonts w:ascii="Verdana" w:hAnsi="Verdana" w:cs="Arial"/>
          <w:sz w:val="20"/>
          <w:szCs w:val="20"/>
          <w:lang w:val="tr-TR"/>
        </w:rPr>
        <w:t>BT karar vericiler</w:t>
      </w:r>
      <w:r w:rsidR="00F507B1" w:rsidRPr="005A1F65">
        <w:rPr>
          <w:rFonts w:ascii="Verdana" w:hAnsi="Verdana" w:cs="Arial"/>
          <w:sz w:val="20"/>
          <w:szCs w:val="20"/>
          <w:lang w:val="tr-TR"/>
        </w:rPr>
        <w:t>,</w:t>
      </w:r>
      <w:r w:rsidRPr="005A1F65">
        <w:rPr>
          <w:rFonts w:ascii="Verdana" w:hAnsi="Verdana" w:cs="Arial"/>
          <w:sz w:val="20"/>
          <w:szCs w:val="20"/>
          <w:lang w:val="tr-TR"/>
        </w:rPr>
        <w:t xml:space="preserve"> iyimserlikte en </w:t>
      </w:r>
      <w:r w:rsidR="00F507B1" w:rsidRPr="005A1F65">
        <w:rPr>
          <w:rFonts w:ascii="Verdana" w:hAnsi="Verdana" w:cs="Arial"/>
          <w:sz w:val="20"/>
          <w:szCs w:val="20"/>
          <w:lang w:val="tr-TR"/>
        </w:rPr>
        <w:t>düşük</w:t>
      </w:r>
      <w:r w:rsidRPr="005A1F65">
        <w:rPr>
          <w:rFonts w:ascii="Verdana" w:hAnsi="Verdana" w:cs="Arial"/>
          <w:sz w:val="20"/>
          <w:szCs w:val="20"/>
          <w:lang w:val="tr-TR"/>
        </w:rPr>
        <w:t xml:space="preserve"> </w:t>
      </w:r>
      <w:r w:rsidR="00F507B1" w:rsidRPr="005A1F65">
        <w:rPr>
          <w:rFonts w:ascii="Verdana" w:hAnsi="Verdana" w:cs="Arial"/>
          <w:sz w:val="20"/>
          <w:szCs w:val="20"/>
          <w:lang w:val="tr-TR"/>
        </w:rPr>
        <w:t>sırada</w:t>
      </w:r>
      <w:r w:rsidRPr="005A1F65">
        <w:rPr>
          <w:rFonts w:ascii="Verdana" w:hAnsi="Verdana" w:cs="Arial"/>
          <w:sz w:val="20"/>
          <w:szCs w:val="20"/>
          <w:lang w:val="tr-TR"/>
        </w:rPr>
        <w:t xml:space="preserve"> yer alıyor. </w:t>
      </w:r>
      <w:r w:rsidR="002E37CA" w:rsidRPr="005A1F65">
        <w:rPr>
          <w:rFonts w:ascii="Verdana" w:hAnsi="Verdana" w:cs="Arial"/>
          <w:sz w:val="20"/>
          <w:szCs w:val="20"/>
          <w:lang w:val="tr-TR"/>
        </w:rPr>
        <w:t xml:space="preserve">Avrupa’daki </w:t>
      </w:r>
      <w:r w:rsidR="00F507B1" w:rsidRPr="005A1F65">
        <w:rPr>
          <w:rFonts w:ascii="Verdana" w:hAnsi="Verdana" w:cs="Arial"/>
          <w:sz w:val="20"/>
          <w:szCs w:val="20"/>
          <w:lang w:val="tr-TR"/>
        </w:rPr>
        <w:t>BT karar vericilerinde de</w:t>
      </w:r>
      <w:r w:rsidR="002E37CA" w:rsidRPr="005A1F65">
        <w:rPr>
          <w:rFonts w:ascii="Verdana" w:hAnsi="Verdana" w:cs="Arial"/>
          <w:sz w:val="20"/>
          <w:szCs w:val="20"/>
          <w:lang w:val="tr-TR"/>
        </w:rPr>
        <w:t xml:space="preserve"> durum pek farklı değil. </w:t>
      </w:r>
      <w:r w:rsidR="004B0812" w:rsidRPr="005A1F65">
        <w:rPr>
          <w:rFonts w:ascii="Verdana" w:hAnsi="Verdana" w:cs="Arial"/>
          <w:sz w:val="20"/>
          <w:szCs w:val="20"/>
          <w:lang w:val="tr-TR"/>
        </w:rPr>
        <w:t>İngiltere’deki</w:t>
      </w:r>
      <w:r w:rsidR="002E37CA" w:rsidRPr="005A1F65">
        <w:rPr>
          <w:rFonts w:ascii="Verdana" w:hAnsi="Verdana" w:cs="Arial"/>
          <w:sz w:val="20"/>
          <w:szCs w:val="20"/>
          <w:lang w:val="tr-TR"/>
        </w:rPr>
        <w:t xml:space="preserve"> </w:t>
      </w:r>
      <w:r w:rsidR="00F507B1" w:rsidRPr="005A1F65">
        <w:rPr>
          <w:rFonts w:ascii="Verdana" w:hAnsi="Verdana" w:cs="Arial"/>
          <w:sz w:val="20"/>
          <w:szCs w:val="20"/>
          <w:lang w:val="tr-TR"/>
        </w:rPr>
        <w:t>k</w:t>
      </w:r>
      <w:r w:rsidR="00425641" w:rsidRPr="005A1F65">
        <w:rPr>
          <w:rFonts w:ascii="Verdana" w:hAnsi="Verdana" w:cs="Arial"/>
          <w:sz w:val="20"/>
          <w:szCs w:val="20"/>
          <w:lang w:val="tr-TR"/>
        </w:rPr>
        <w:t>atıl</w:t>
      </w:r>
      <w:r w:rsidR="00DA5B8D" w:rsidRPr="005A1F65">
        <w:rPr>
          <w:rFonts w:ascii="Verdana" w:hAnsi="Verdana" w:cs="Arial"/>
          <w:sz w:val="20"/>
          <w:szCs w:val="20"/>
          <w:lang w:val="tr-TR"/>
        </w:rPr>
        <w:t>ımcı</w:t>
      </w:r>
      <w:r w:rsidR="00425641" w:rsidRPr="005A1F65">
        <w:rPr>
          <w:rFonts w:ascii="Verdana" w:hAnsi="Verdana" w:cs="Arial"/>
          <w:sz w:val="20"/>
          <w:szCs w:val="20"/>
          <w:lang w:val="tr-TR"/>
        </w:rPr>
        <w:t>ların</w:t>
      </w:r>
      <w:r w:rsidR="002E37CA" w:rsidRPr="005A1F65">
        <w:rPr>
          <w:rFonts w:ascii="Verdana" w:hAnsi="Verdana" w:cs="Arial"/>
          <w:sz w:val="20"/>
          <w:szCs w:val="20"/>
          <w:lang w:val="tr-TR"/>
        </w:rPr>
        <w:t xml:space="preserve"> yüzde 74’ü ve Alma</w:t>
      </w:r>
      <w:r w:rsidR="00425641" w:rsidRPr="005A1F65">
        <w:rPr>
          <w:rFonts w:ascii="Verdana" w:hAnsi="Verdana" w:cs="Arial"/>
          <w:sz w:val="20"/>
          <w:szCs w:val="20"/>
          <w:lang w:val="tr-TR"/>
        </w:rPr>
        <w:t>nya’da</w:t>
      </w:r>
      <w:r w:rsidR="00F507B1" w:rsidRPr="005A1F65">
        <w:rPr>
          <w:rFonts w:ascii="Verdana" w:hAnsi="Verdana" w:cs="Arial"/>
          <w:sz w:val="20"/>
          <w:szCs w:val="20"/>
          <w:lang w:val="tr-TR"/>
        </w:rPr>
        <w:t>ki</w:t>
      </w:r>
      <w:r w:rsidR="002E37CA" w:rsidRPr="005A1F65">
        <w:rPr>
          <w:rFonts w:ascii="Verdana" w:hAnsi="Verdana" w:cs="Arial"/>
          <w:sz w:val="20"/>
          <w:szCs w:val="20"/>
          <w:lang w:val="tr-TR"/>
        </w:rPr>
        <w:t xml:space="preserve"> </w:t>
      </w:r>
      <w:r w:rsidR="00F507B1" w:rsidRPr="005A1F65">
        <w:rPr>
          <w:rFonts w:ascii="Verdana" w:hAnsi="Verdana" w:cs="Arial"/>
          <w:sz w:val="20"/>
          <w:szCs w:val="20"/>
          <w:lang w:val="tr-TR"/>
        </w:rPr>
        <w:t>k</w:t>
      </w:r>
      <w:r w:rsidR="00425641" w:rsidRPr="005A1F65">
        <w:rPr>
          <w:rFonts w:ascii="Verdana" w:hAnsi="Verdana" w:cs="Arial"/>
          <w:sz w:val="20"/>
          <w:szCs w:val="20"/>
          <w:lang w:val="tr-TR"/>
        </w:rPr>
        <w:t>atı</w:t>
      </w:r>
      <w:r w:rsidR="00DA5B8D" w:rsidRPr="005A1F65">
        <w:rPr>
          <w:rFonts w:ascii="Verdana" w:hAnsi="Verdana" w:cs="Arial"/>
          <w:sz w:val="20"/>
          <w:szCs w:val="20"/>
          <w:lang w:val="tr-TR"/>
        </w:rPr>
        <w:t>lımcı</w:t>
      </w:r>
      <w:r w:rsidR="00425641" w:rsidRPr="005A1F65">
        <w:rPr>
          <w:rFonts w:ascii="Verdana" w:hAnsi="Verdana" w:cs="Arial"/>
          <w:sz w:val="20"/>
          <w:szCs w:val="20"/>
          <w:lang w:val="tr-TR"/>
        </w:rPr>
        <w:t>ların</w:t>
      </w:r>
      <w:r w:rsidR="002E37CA" w:rsidRPr="005A1F65">
        <w:rPr>
          <w:rFonts w:ascii="Verdana" w:hAnsi="Verdana" w:cs="Arial"/>
          <w:sz w:val="20"/>
          <w:szCs w:val="20"/>
          <w:lang w:val="tr-TR"/>
        </w:rPr>
        <w:t xml:space="preserve"> yüzde 60’ı aynı endişeleri paylaşıyor. Yüzde 59 ile Fransa’dan katılanlar ise </w:t>
      </w:r>
      <w:r w:rsidR="00F507B1" w:rsidRPr="005A1F65">
        <w:rPr>
          <w:rFonts w:ascii="Verdana" w:hAnsi="Verdana" w:cs="Arial"/>
          <w:sz w:val="20"/>
          <w:szCs w:val="20"/>
          <w:lang w:val="tr-TR"/>
        </w:rPr>
        <w:t xml:space="preserve">bu alanda seviyenin en az olmasıyla </w:t>
      </w:r>
      <w:r w:rsidR="002E37CA" w:rsidRPr="005A1F65">
        <w:rPr>
          <w:rFonts w:ascii="Verdana" w:hAnsi="Verdana" w:cs="Arial"/>
          <w:sz w:val="20"/>
          <w:szCs w:val="20"/>
          <w:lang w:val="tr-TR"/>
        </w:rPr>
        <w:t>dikkat çekiyor. Avrupa boyunca,</w:t>
      </w:r>
      <w:r w:rsidR="00F507B1" w:rsidRPr="005A1F65">
        <w:rPr>
          <w:rFonts w:ascii="Verdana" w:hAnsi="Verdana" w:cs="Arial"/>
          <w:sz w:val="20"/>
          <w:szCs w:val="20"/>
          <w:lang w:val="tr-TR"/>
        </w:rPr>
        <w:t xml:space="preserve"> BT karar vericilerinin</w:t>
      </w:r>
      <w:r w:rsidR="002E37CA" w:rsidRPr="005A1F65">
        <w:rPr>
          <w:rFonts w:ascii="Verdana" w:hAnsi="Verdana" w:cs="Arial"/>
          <w:sz w:val="20"/>
          <w:szCs w:val="20"/>
          <w:lang w:val="tr-TR"/>
        </w:rPr>
        <w:t xml:space="preserve"> neredeyse üçte ikisi (yüzde 64) endişelerini dile getiriyor. Bu rakam geçtiğimiz 15 ayda yalnızca yüzde 9 azaldı: 2017’nin başında </w:t>
      </w:r>
      <w:proofErr w:type="spellStart"/>
      <w:r w:rsidR="002E37CA" w:rsidRPr="005A1F65">
        <w:rPr>
          <w:rFonts w:ascii="Verdana" w:hAnsi="Verdana" w:cs="Arial"/>
          <w:sz w:val="20"/>
          <w:szCs w:val="20"/>
          <w:lang w:val="tr-TR"/>
        </w:rPr>
        <w:t>NetApp’ın</w:t>
      </w:r>
      <w:proofErr w:type="spellEnd"/>
      <w:r w:rsidR="002E37CA" w:rsidRPr="005A1F65">
        <w:rPr>
          <w:rFonts w:ascii="Verdana" w:hAnsi="Verdana" w:cs="Arial"/>
          <w:sz w:val="20"/>
          <w:szCs w:val="20"/>
          <w:lang w:val="tr-TR"/>
        </w:rPr>
        <w:t xml:space="preserve"> gerçekleştirdiği bir ankete göre Avrupa’dan katılanların yüzde 73’ü </w:t>
      </w:r>
      <w:r w:rsidR="00F507B1" w:rsidRPr="005A1F65">
        <w:rPr>
          <w:rFonts w:ascii="Verdana" w:hAnsi="Verdana" w:cs="Arial"/>
          <w:sz w:val="20"/>
          <w:szCs w:val="20"/>
          <w:lang w:val="tr-TR"/>
        </w:rPr>
        <w:t>kaygılandıklarını</w:t>
      </w:r>
      <w:r w:rsidR="002E37CA" w:rsidRPr="005A1F65">
        <w:rPr>
          <w:rFonts w:ascii="Verdana" w:hAnsi="Verdana" w:cs="Arial"/>
          <w:sz w:val="20"/>
          <w:szCs w:val="20"/>
          <w:lang w:val="tr-TR"/>
        </w:rPr>
        <w:t xml:space="preserve"> belirtmişti. Yürürlük tarihi yaklaşırken şirketlerin endişelerini hafifletmek için gerçekleştirdikleri çalışmalarıyla ileri hazırlıkların motivasyonu artmaya devam ediyor. </w:t>
      </w:r>
    </w:p>
    <w:p w14:paraId="72B0FCFD" w14:textId="4E2D2688" w:rsidR="00226A8D" w:rsidRPr="005A1F65" w:rsidRDefault="00226A8D" w:rsidP="00F17A1A">
      <w:pPr>
        <w:spacing w:line="340" w:lineRule="exact"/>
        <w:rPr>
          <w:rFonts w:ascii="Verdana" w:hAnsi="Verdana" w:cs="Arial"/>
          <w:sz w:val="20"/>
          <w:szCs w:val="20"/>
        </w:rPr>
      </w:pPr>
    </w:p>
    <w:p w14:paraId="2880C12B" w14:textId="2F39BF82" w:rsidR="002E37CA" w:rsidRPr="005A1F65" w:rsidRDefault="002E37CA" w:rsidP="00F17A1A">
      <w:pPr>
        <w:spacing w:line="340" w:lineRule="exact"/>
        <w:rPr>
          <w:rFonts w:ascii="Verdana" w:hAnsi="Verdana" w:cs="Arial"/>
          <w:b/>
          <w:sz w:val="20"/>
          <w:szCs w:val="20"/>
          <w:lang w:val="tr-TR"/>
        </w:rPr>
      </w:pPr>
      <w:r w:rsidRPr="005A1F65">
        <w:rPr>
          <w:rFonts w:ascii="Verdana" w:hAnsi="Verdana" w:cs="Arial"/>
          <w:b/>
          <w:sz w:val="20"/>
          <w:szCs w:val="20"/>
          <w:lang w:val="tr-TR"/>
        </w:rPr>
        <w:t>Gelişim için hala zaman var: Verilerin nereye ekleneceği konusundaki güven eksikliği endişeleri artırıyor</w:t>
      </w:r>
    </w:p>
    <w:p w14:paraId="1949E02B" w14:textId="3A26B156" w:rsidR="00EF38BD" w:rsidRPr="005A1F65" w:rsidRDefault="002E37CA" w:rsidP="00F17A1A">
      <w:pPr>
        <w:spacing w:line="340" w:lineRule="exact"/>
        <w:rPr>
          <w:rFonts w:ascii="Verdana" w:hAnsi="Verdana" w:cs="Arial"/>
          <w:sz w:val="20"/>
          <w:szCs w:val="20"/>
          <w:lang w:val="tr-TR"/>
        </w:rPr>
      </w:pPr>
      <w:r w:rsidRPr="005A1F65">
        <w:rPr>
          <w:rFonts w:ascii="Verdana" w:hAnsi="Verdana" w:cs="Arial"/>
          <w:sz w:val="20"/>
          <w:szCs w:val="20"/>
          <w:lang w:val="tr-TR"/>
        </w:rPr>
        <w:t xml:space="preserve">GDPR ile AB vatandaşlarının kişisel verileriyle iş yapan tüm kurumlar, verilerinin nerede saklandığından her zaman emin olmak zorunda. </w:t>
      </w:r>
      <w:r w:rsidR="00EF38BD" w:rsidRPr="005A1F65">
        <w:rPr>
          <w:rFonts w:ascii="Verdana" w:hAnsi="Verdana" w:cs="Arial"/>
          <w:sz w:val="20"/>
          <w:szCs w:val="20"/>
          <w:lang w:val="tr-TR"/>
        </w:rPr>
        <w:t>Bu</w:t>
      </w:r>
      <w:r w:rsidRPr="005A1F65">
        <w:rPr>
          <w:rFonts w:ascii="Verdana" w:hAnsi="Verdana" w:cs="Arial"/>
          <w:sz w:val="20"/>
          <w:szCs w:val="20"/>
          <w:lang w:val="tr-TR"/>
        </w:rPr>
        <w:t xml:space="preserve"> bilgi, GDPR uyumluluğuna yönelik</w:t>
      </w:r>
      <w:r w:rsidR="00EF38BD" w:rsidRPr="005A1F65">
        <w:rPr>
          <w:rFonts w:ascii="Verdana" w:hAnsi="Verdana" w:cs="Arial"/>
          <w:sz w:val="20"/>
          <w:szCs w:val="20"/>
          <w:lang w:val="tr-TR"/>
        </w:rPr>
        <w:t xml:space="preserve"> ilk</w:t>
      </w:r>
      <w:r w:rsidRPr="005A1F65">
        <w:rPr>
          <w:rFonts w:ascii="Verdana" w:hAnsi="Verdana" w:cs="Arial"/>
          <w:sz w:val="20"/>
          <w:szCs w:val="20"/>
          <w:lang w:val="tr-TR"/>
        </w:rPr>
        <w:t xml:space="preserve"> adım </w:t>
      </w:r>
      <w:r w:rsidR="00EF38BD" w:rsidRPr="005A1F65">
        <w:rPr>
          <w:rFonts w:ascii="Verdana" w:hAnsi="Verdana" w:cs="Arial"/>
          <w:sz w:val="20"/>
          <w:szCs w:val="20"/>
          <w:lang w:val="tr-TR"/>
        </w:rPr>
        <w:t>olarak dikkat çekiyor</w:t>
      </w:r>
      <w:r w:rsidRPr="005A1F65">
        <w:rPr>
          <w:rFonts w:ascii="Verdana" w:hAnsi="Verdana" w:cs="Arial"/>
          <w:sz w:val="20"/>
          <w:szCs w:val="20"/>
          <w:lang w:val="tr-TR"/>
        </w:rPr>
        <w:t>.</w:t>
      </w:r>
      <w:r w:rsidR="00EF38BD" w:rsidRPr="005A1F65">
        <w:rPr>
          <w:rFonts w:ascii="Verdana" w:hAnsi="Verdana" w:cs="Arial"/>
          <w:sz w:val="20"/>
          <w:szCs w:val="20"/>
          <w:lang w:val="tr-TR"/>
        </w:rPr>
        <w:t xml:space="preserve"> Fakat anket aynı zamanda küresel çapta bilgilerin az olduğunu gösteriyor.</w:t>
      </w:r>
      <w:r w:rsidRPr="005A1F65">
        <w:rPr>
          <w:rFonts w:ascii="Verdana" w:hAnsi="Verdana" w:cs="Arial"/>
          <w:sz w:val="20"/>
          <w:szCs w:val="20"/>
          <w:lang w:val="tr-TR"/>
        </w:rPr>
        <w:t xml:space="preserve"> </w:t>
      </w:r>
      <w:r w:rsidR="00DA5B8D" w:rsidRPr="005A1F65">
        <w:rPr>
          <w:rFonts w:ascii="Verdana" w:hAnsi="Verdana" w:cs="Arial"/>
          <w:sz w:val="20"/>
          <w:szCs w:val="20"/>
          <w:lang w:val="tr-TR"/>
        </w:rPr>
        <w:t>K</w:t>
      </w:r>
      <w:r w:rsidR="00425641" w:rsidRPr="005A1F65">
        <w:rPr>
          <w:rFonts w:ascii="Verdana" w:hAnsi="Verdana" w:cs="Arial"/>
          <w:sz w:val="20"/>
          <w:szCs w:val="20"/>
          <w:lang w:val="tr-TR"/>
        </w:rPr>
        <w:t>atıl</w:t>
      </w:r>
      <w:r w:rsidR="00DA5B8D" w:rsidRPr="005A1F65">
        <w:rPr>
          <w:rFonts w:ascii="Verdana" w:hAnsi="Verdana" w:cs="Arial"/>
          <w:sz w:val="20"/>
          <w:szCs w:val="20"/>
          <w:lang w:val="tr-TR"/>
        </w:rPr>
        <w:t>ımcı</w:t>
      </w:r>
      <w:r w:rsidR="00425641" w:rsidRPr="005A1F65">
        <w:rPr>
          <w:rFonts w:ascii="Verdana" w:hAnsi="Verdana" w:cs="Arial"/>
          <w:sz w:val="20"/>
          <w:szCs w:val="20"/>
          <w:lang w:val="tr-TR"/>
        </w:rPr>
        <w:t>ların</w:t>
      </w:r>
      <w:r w:rsidR="00EF38BD" w:rsidRPr="005A1F65">
        <w:rPr>
          <w:rFonts w:ascii="Verdana" w:hAnsi="Verdana" w:cs="Arial"/>
          <w:sz w:val="20"/>
          <w:szCs w:val="20"/>
          <w:lang w:val="tr-TR"/>
        </w:rPr>
        <w:t xml:space="preserve"> yalnızca yüzde 40’ı verilerinin nerede depolandığını güvenle belirtebiliyor. Amerika’da</w:t>
      </w:r>
      <w:r w:rsidR="00DA5B8D" w:rsidRPr="005A1F65">
        <w:rPr>
          <w:rFonts w:ascii="Verdana" w:hAnsi="Verdana" w:cs="Arial"/>
          <w:sz w:val="20"/>
          <w:szCs w:val="20"/>
          <w:lang w:val="tr-TR"/>
        </w:rPr>
        <w:t>ki</w:t>
      </w:r>
      <w:r w:rsidR="00425641" w:rsidRPr="005A1F65">
        <w:rPr>
          <w:rFonts w:ascii="Verdana" w:hAnsi="Verdana" w:cs="Arial"/>
          <w:sz w:val="20"/>
          <w:szCs w:val="20"/>
          <w:lang w:val="tr-TR"/>
        </w:rPr>
        <w:t xml:space="preserve"> </w:t>
      </w:r>
      <w:r w:rsidR="00DA5B8D" w:rsidRPr="005A1F65">
        <w:rPr>
          <w:rFonts w:ascii="Verdana" w:hAnsi="Verdana" w:cs="Arial"/>
          <w:sz w:val="20"/>
          <w:szCs w:val="20"/>
          <w:lang w:val="tr-TR"/>
        </w:rPr>
        <w:t>k</w:t>
      </w:r>
      <w:r w:rsidR="00425641" w:rsidRPr="005A1F65">
        <w:rPr>
          <w:rFonts w:ascii="Verdana" w:hAnsi="Verdana" w:cs="Arial"/>
          <w:sz w:val="20"/>
          <w:szCs w:val="20"/>
          <w:lang w:val="tr-TR"/>
        </w:rPr>
        <w:t>atıl</w:t>
      </w:r>
      <w:r w:rsidR="00DA5B8D" w:rsidRPr="005A1F65">
        <w:rPr>
          <w:rFonts w:ascii="Verdana" w:hAnsi="Verdana" w:cs="Arial"/>
          <w:sz w:val="20"/>
          <w:szCs w:val="20"/>
          <w:lang w:val="tr-TR"/>
        </w:rPr>
        <w:t>ımcı</w:t>
      </w:r>
      <w:r w:rsidR="00425641" w:rsidRPr="005A1F65">
        <w:rPr>
          <w:rFonts w:ascii="Verdana" w:hAnsi="Verdana" w:cs="Arial"/>
          <w:sz w:val="20"/>
          <w:szCs w:val="20"/>
          <w:lang w:val="tr-TR"/>
        </w:rPr>
        <w:t xml:space="preserve">lar </w:t>
      </w:r>
      <w:r w:rsidR="00EF38BD" w:rsidRPr="005A1F65">
        <w:rPr>
          <w:rFonts w:ascii="Verdana" w:hAnsi="Verdana" w:cs="Arial"/>
          <w:sz w:val="20"/>
          <w:szCs w:val="20"/>
          <w:lang w:val="tr-TR"/>
        </w:rPr>
        <w:t xml:space="preserve">ise yüzde 52 ile güven oranı en yüksek ülke olarak ön plana çıkıyor. Avrupa’da ise bu güven çok aşağılara inerken (yüzde 35), </w:t>
      </w:r>
      <w:proofErr w:type="spellStart"/>
      <w:r w:rsidR="00EF38BD" w:rsidRPr="005A1F65">
        <w:rPr>
          <w:rFonts w:ascii="Verdana" w:hAnsi="Verdana" w:cs="Arial"/>
          <w:sz w:val="20"/>
          <w:szCs w:val="20"/>
          <w:lang w:val="tr-TR"/>
        </w:rPr>
        <w:t>NetApp’ın</w:t>
      </w:r>
      <w:proofErr w:type="spellEnd"/>
      <w:r w:rsidR="00EF38BD" w:rsidRPr="005A1F65">
        <w:rPr>
          <w:rFonts w:ascii="Verdana" w:hAnsi="Verdana" w:cs="Arial"/>
          <w:sz w:val="20"/>
          <w:szCs w:val="20"/>
          <w:lang w:val="tr-TR"/>
        </w:rPr>
        <w:t xml:space="preserve"> 2017’de gerçekleştirdiği anketle kıyaslandığında yalnızca yüzde 10 seviyesinde bir artış gözleniyor. Yalnızca yüzde 33’ü tüm verilerinin nerede </w:t>
      </w:r>
      <w:r w:rsidR="004B0812" w:rsidRPr="005A1F65">
        <w:rPr>
          <w:rFonts w:ascii="Verdana" w:hAnsi="Verdana" w:cs="Arial"/>
          <w:sz w:val="20"/>
          <w:szCs w:val="20"/>
          <w:lang w:val="tr-TR"/>
        </w:rPr>
        <w:t xml:space="preserve">depolandığını </w:t>
      </w:r>
      <w:r w:rsidR="00EF38BD" w:rsidRPr="005A1F65">
        <w:rPr>
          <w:rFonts w:ascii="Verdana" w:hAnsi="Verdana" w:cs="Arial"/>
          <w:sz w:val="20"/>
          <w:szCs w:val="20"/>
          <w:lang w:val="tr-TR"/>
        </w:rPr>
        <w:t>bildiğini söyleyen Almanya, en az güvene sahip ülke olarak dikkat çekiyor. Hemen arkasında ise yüzde 39 ile İngiltere ve yüzde 34 ile Fransa yer alıyor.</w:t>
      </w:r>
    </w:p>
    <w:p w14:paraId="7FA35BEA" w14:textId="77777777" w:rsidR="00226A8D" w:rsidRPr="005A1F65" w:rsidRDefault="00226A8D" w:rsidP="00F17A1A">
      <w:pPr>
        <w:spacing w:line="340" w:lineRule="exact"/>
        <w:rPr>
          <w:rFonts w:ascii="Verdana" w:hAnsi="Verdana" w:cs="Arial"/>
          <w:sz w:val="20"/>
          <w:szCs w:val="20"/>
        </w:rPr>
      </w:pPr>
    </w:p>
    <w:p w14:paraId="10878459" w14:textId="77777777" w:rsidR="00DA5B8D" w:rsidRPr="005A1F65" w:rsidRDefault="00DA5B8D" w:rsidP="00F17A1A">
      <w:pPr>
        <w:spacing w:line="340" w:lineRule="exact"/>
        <w:rPr>
          <w:rFonts w:ascii="Verdana" w:hAnsi="Verdana" w:cs="Arial"/>
          <w:sz w:val="20"/>
          <w:szCs w:val="20"/>
        </w:rPr>
      </w:pPr>
    </w:p>
    <w:p w14:paraId="24059BB3" w14:textId="70813045" w:rsidR="00EF38BD" w:rsidRPr="005A1F65" w:rsidRDefault="00EF38BD" w:rsidP="00F17A1A">
      <w:pPr>
        <w:spacing w:line="340" w:lineRule="exact"/>
        <w:rPr>
          <w:rFonts w:ascii="Verdana" w:hAnsi="Verdana" w:cs="Arial"/>
          <w:sz w:val="20"/>
          <w:szCs w:val="20"/>
          <w:lang w:val="tr-TR"/>
        </w:rPr>
      </w:pPr>
      <w:r w:rsidRPr="005A1F65">
        <w:rPr>
          <w:rFonts w:ascii="Verdana" w:hAnsi="Verdana" w:cs="Arial"/>
          <w:b/>
          <w:sz w:val="20"/>
          <w:szCs w:val="20"/>
          <w:lang w:val="tr-TR"/>
        </w:rPr>
        <w:t>NetApp Kıdemli Başkan Yardımcısı ve EMEA Genel Müdürü Alex</w:t>
      </w:r>
      <w:r w:rsidR="00147AA9" w:rsidRPr="005A1F65">
        <w:rPr>
          <w:rFonts w:ascii="Verdana" w:hAnsi="Verdana" w:cs="Arial"/>
          <w:b/>
          <w:sz w:val="20"/>
          <w:szCs w:val="20"/>
          <w:lang w:val="tr-TR"/>
        </w:rPr>
        <w:t>ander</w:t>
      </w:r>
      <w:r w:rsidRPr="005A1F65">
        <w:rPr>
          <w:rFonts w:ascii="Verdana" w:hAnsi="Verdana" w:cs="Arial"/>
          <w:b/>
          <w:sz w:val="20"/>
          <w:szCs w:val="20"/>
          <w:lang w:val="tr-TR"/>
        </w:rPr>
        <w:t xml:space="preserve"> </w:t>
      </w:r>
      <w:proofErr w:type="spellStart"/>
      <w:r w:rsidRPr="005A1F65">
        <w:rPr>
          <w:rFonts w:ascii="Verdana" w:hAnsi="Verdana" w:cs="Arial"/>
          <w:b/>
          <w:sz w:val="20"/>
          <w:szCs w:val="20"/>
          <w:lang w:val="tr-TR"/>
        </w:rPr>
        <w:t>Wallner</w:t>
      </w:r>
      <w:proofErr w:type="spellEnd"/>
      <w:r w:rsidRPr="005A1F65">
        <w:rPr>
          <w:rFonts w:ascii="Verdana" w:hAnsi="Verdana" w:cs="Arial"/>
          <w:b/>
          <w:sz w:val="20"/>
          <w:szCs w:val="20"/>
          <w:lang w:val="tr-TR"/>
        </w:rPr>
        <w:t>,</w:t>
      </w:r>
      <w:r w:rsidRPr="005A1F65">
        <w:rPr>
          <w:rFonts w:ascii="Verdana" w:hAnsi="Verdana" w:cs="Arial"/>
          <w:sz w:val="20"/>
          <w:szCs w:val="20"/>
          <w:lang w:val="tr-TR"/>
        </w:rPr>
        <w:t xml:space="preserve"> “</w:t>
      </w:r>
      <w:proofErr w:type="spellStart"/>
      <w:r w:rsidRPr="005A1F65">
        <w:rPr>
          <w:rFonts w:ascii="Verdana" w:hAnsi="Verdana" w:cs="Arial"/>
          <w:sz w:val="20"/>
          <w:szCs w:val="20"/>
          <w:lang w:val="tr-TR"/>
        </w:rPr>
        <w:t>GDPR’ın</w:t>
      </w:r>
      <w:proofErr w:type="spellEnd"/>
      <w:r w:rsidRPr="005A1F65">
        <w:rPr>
          <w:rFonts w:ascii="Verdana" w:hAnsi="Verdana" w:cs="Arial"/>
          <w:sz w:val="20"/>
          <w:szCs w:val="20"/>
          <w:lang w:val="tr-TR"/>
        </w:rPr>
        <w:t xml:space="preserve"> yürürlüğe gireceği uzun zamandır biliniyordu. Kurumlar arasındaki endişenin en az seviyede olmasını umuyorduk. </w:t>
      </w:r>
      <w:r w:rsidR="00425641" w:rsidRPr="005A1F65">
        <w:rPr>
          <w:rFonts w:ascii="Verdana" w:hAnsi="Verdana" w:cs="Arial"/>
          <w:sz w:val="20"/>
          <w:szCs w:val="20"/>
          <w:lang w:val="tr-TR"/>
        </w:rPr>
        <w:t xml:space="preserve">Durumun böyle olmadığı açıkça belliyken şüphesiz ki </w:t>
      </w:r>
      <w:r w:rsidRPr="005A1F65">
        <w:rPr>
          <w:rFonts w:ascii="Verdana" w:hAnsi="Verdana" w:cs="Arial"/>
          <w:sz w:val="20"/>
          <w:szCs w:val="20"/>
          <w:lang w:val="tr-TR"/>
        </w:rPr>
        <w:t xml:space="preserve">GDPR, </w:t>
      </w:r>
      <w:r w:rsidRPr="005A1F65">
        <w:rPr>
          <w:rFonts w:ascii="Verdana" w:hAnsi="Verdana" w:cs="Arial"/>
          <w:sz w:val="20"/>
          <w:szCs w:val="20"/>
          <w:lang w:val="tr-TR"/>
        </w:rPr>
        <w:lastRenderedPageBreak/>
        <w:t>veri uyumluluğu ve gizlilik soruları, AB vatandaşlarının verilerine dokunan tüm kurumları etkileyece</w:t>
      </w:r>
      <w:r w:rsidR="00425641" w:rsidRPr="005A1F65">
        <w:rPr>
          <w:rFonts w:ascii="Verdana" w:hAnsi="Verdana" w:cs="Arial"/>
          <w:sz w:val="20"/>
          <w:szCs w:val="20"/>
          <w:lang w:val="tr-TR"/>
        </w:rPr>
        <w:t xml:space="preserve">k. Yaklaşan yürürlük tarihine karşın iyi haberler de var: Satıcı, </w:t>
      </w:r>
      <w:proofErr w:type="spellStart"/>
      <w:r w:rsidR="00425641" w:rsidRPr="005A1F65">
        <w:rPr>
          <w:rFonts w:ascii="Verdana" w:hAnsi="Verdana" w:cs="Arial"/>
          <w:sz w:val="20"/>
          <w:szCs w:val="20"/>
          <w:lang w:val="tr-TR"/>
        </w:rPr>
        <w:t>hiper</w:t>
      </w:r>
      <w:proofErr w:type="spellEnd"/>
      <w:r w:rsidR="00425641" w:rsidRPr="005A1F65">
        <w:rPr>
          <w:rFonts w:ascii="Verdana" w:hAnsi="Verdana" w:cs="Arial"/>
          <w:sz w:val="20"/>
          <w:szCs w:val="20"/>
          <w:lang w:val="tr-TR"/>
        </w:rPr>
        <w:t xml:space="preserve"> ölçekli bulut sağlayıcı ve imalatçılardan oluşan tüm ekosistem, </w:t>
      </w:r>
      <w:proofErr w:type="spellStart"/>
      <w:r w:rsidR="00425641" w:rsidRPr="005A1F65">
        <w:rPr>
          <w:rFonts w:ascii="Verdana" w:hAnsi="Verdana" w:cs="Arial"/>
          <w:sz w:val="20"/>
          <w:szCs w:val="20"/>
          <w:lang w:val="tr-TR"/>
        </w:rPr>
        <w:t>GDPR’ın</w:t>
      </w:r>
      <w:proofErr w:type="spellEnd"/>
      <w:r w:rsidR="00425641" w:rsidRPr="005A1F65">
        <w:rPr>
          <w:rFonts w:ascii="Verdana" w:hAnsi="Verdana" w:cs="Arial"/>
          <w:sz w:val="20"/>
          <w:szCs w:val="20"/>
          <w:lang w:val="tr-TR"/>
        </w:rPr>
        <w:t xml:space="preserve"> gerekliliklerine cevap veriyor. Kurumlar, GDPR uyumlu veri yönetimi ile bu uzmanlıktan faydalanabilir, kaynaklarını oluşturabilir ve kurumlarını gelecekteki değişikliklerden etkilenmeyecek hale getirebilir</w:t>
      </w:r>
      <w:r w:rsidR="00DA5B8D" w:rsidRPr="005A1F65">
        <w:rPr>
          <w:rFonts w:ascii="Verdana" w:hAnsi="Verdana" w:cs="Arial"/>
          <w:sz w:val="20"/>
          <w:szCs w:val="20"/>
          <w:lang w:val="tr-TR"/>
        </w:rPr>
        <w:t>” dedi.</w:t>
      </w:r>
    </w:p>
    <w:p w14:paraId="420BC0B6" w14:textId="77777777" w:rsidR="00226A8D" w:rsidRPr="005A1F65" w:rsidRDefault="00226A8D" w:rsidP="00F17A1A">
      <w:pPr>
        <w:spacing w:line="340" w:lineRule="exact"/>
        <w:rPr>
          <w:rFonts w:ascii="Verdana" w:hAnsi="Verdana" w:cs="Arial"/>
          <w:sz w:val="20"/>
          <w:szCs w:val="20"/>
        </w:rPr>
      </w:pPr>
    </w:p>
    <w:p w14:paraId="62F67C6A" w14:textId="77777777" w:rsidR="00DA5B8D" w:rsidRPr="005A1F65" w:rsidRDefault="00DA5B8D" w:rsidP="007E1678">
      <w:pPr>
        <w:spacing w:line="340" w:lineRule="exact"/>
        <w:rPr>
          <w:rFonts w:ascii="Verdana" w:hAnsi="Verdana" w:cs="Arial"/>
          <w:sz w:val="20"/>
          <w:szCs w:val="20"/>
        </w:rPr>
      </w:pPr>
    </w:p>
    <w:p w14:paraId="6CDB8997" w14:textId="63FEC067" w:rsidR="00DA5B8D" w:rsidRDefault="00DA5B8D" w:rsidP="00DA5B8D">
      <w:pPr>
        <w:spacing w:line="360" w:lineRule="auto"/>
        <w:jc w:val="both"/>
        <w:rPr>
          <w:rFonts w:ascii="Verdana" w:hAnsi="Verdana"/>
          <w:sz w:val="20"/>
          <w:szCs w:val="20"/>
          <w:lang w:val="tr-TR"/>
        </w:rPr>
      </w:pPr>
      <w:r w:rsidRPr="005A1F65">
        <w:rPr>
          <w:rFonts w:ascii="Verdana" w:hAnsi="Verdana" w:cs="Arial"/>
          <w:b/>
          <w:sz w:val="20"/>
          <w:szCs w:val="20"/>
          <w:lang w:val="tr-TR"/>
        </w:rPr>
        <w:t xml:space="preserve">NetApp EMEA Yasal &amp; Global Yasal Paylaşılan Hizmetler Başkanı </w:t>
      </w:r>
      <w:proofErr w:type="spellStart"/>
      <w:r w:rsidRPr="005A1F65">
        <w:rPr>
          <w:rFonts w:ascii="Verdana" w:hAnsi="Verdana" w:cs="Arial"/>
          <w:b/>
          <w:sz w:val="20"/>
          <w:szCs w:val="20"/>
          <w:lang w:val="tr-TR"/>
        </w:rPr>
        <w:t>Dierk</w:t>
      </w:r>
      <w:proofErr w:type="spellEnd"/>
      <w:r w:rsidRPr="005A1F65">
        <w:rPr>
          <w:rFonts w:ascii="Verdana" w:hAnsi="Verdana" w:cs="Arial"/>
          <w:b/>
          <w:sz w:val="20"/>
          <w:szCs w:val="20"/>
          <w:lang w:val="tr-TR"/>
        </w:rPr>
        <w:t xml:space="preserve"> Schindler,</w:t>
      </w:r>
      <w:r w:rsidRPr="005A1F65">
        <w:rPr>
          <w:rFonts w:ascii="Verdana" w:hAnsi="Verdana"/>
          <w:sz w:val="20"/>
          <w:szCs w:val="20"/>
          <w:lang w:val="tr-TR"/>
        </w:rPr>
        <w:t xml:space="preserve"> </w:t>
      </w:r>
      <w:r w:rsidRPr="005A1F65">
        <w:rPr>
          <w:rFonts w:ascii="Verdana" w:hAnsi="Verdana" w:cs="Arial"/>
          <w:sz w:val="20"/>
          <w:szCs w:val="20"/>
          <w:lang w:val="tr-TR"/>
        </w:rPr>
        <w:t xml:space="preserve">“Birçok kurumun hala </w:t>
      </w:r>
      <w:r w:rsidR="004B0812" w:rsidRPr="005A1F65">
        <w:rPr>
          <w:rFonts w:ascii="Verdana" w:hAnsi="Verdana" w:cs="Arial"/>
          <w:sz w:val="20"/>
          <w:szCs w:val="20"/>
          <w:lang w:val="tr-TR"/>
        </w:rPr>
        <w:t>son güne kadar yetişemeyeceklerine inandıklarını</w:t>
      </w:r>
      <w:r w:rsidRPr="005A1F65">
        <w:rPr>
          <w:rFonts w:ascii="Verdana" w:hAnsi="Verdana" w:cs="Arial"/>
          <w:sz w:val="20"/>
          <w:szCs w:val="20"/>
          <w:lang w:val="tr-TR"/>
        </w:rPr>
        <w:t xml:space="preserve"> görmek şaşırtıcı. Bununla birlikte, </w:t>
      </w:r>
      <w:proofErr w:type="spellStart"/>
      <w:r w:rsidRPr="005A1F65">
        <w:rPr>
          <w:rFonts w:ascii="Verdana" w:hAnsi="Verdana" w:cs="Arial"/>
          <w:sz w:val="20"/>
          <w:szCs w:val="20"/>
          <w:lang w:val="tr-TR"/>
        </w:rPr>
        <w:t>NetApp’</w:t>
      </w:r>
      <w:r w:rsidR="00AB0877" w:rsidRPr="005A1F65">
        <w:rPr>
          <w:rFonts w:ascii="Verdana" w:hAnsi="Verdana" w:cs="Arial"/>
          <w:sz w:val="20"/>
          <w:szCs w:val="20"/>
          <w:lang w:val="tr-TR"/>
        </w:rPr>
        <w:t>ı</w:t>
      </w:r>
      <w:r w:rsidRPr="005A1F65">
        <w:rPr>
          <w:rFonts w:ascii="Verdana" w:hAnsi="Verdana" w:cs="Arial"/>
          <w:sz w:val="20"/>
          <w:szCs w:val="20"/>
          <w:lang w:val="tr-TR"/>
        </w:rPr>
        <w:t>n</w:t>
      </w:r>
      <w:proofErr w:type="spellEnd"/>
      <w:r w:rsidRPr="005A1F65">
        <w:rPr>
          <w:rFonts w:ascii="Verdana" w:hAnsi="Verdana" w:cs="Arial"/>
          <w:sz w:val="20"/>
          <w:szCs w:val="20"/>
          <w:lang w:val="tr-TR"/>
        </w:rPr>
        <w:t xml:space="preserve"> konunun kurumlara etkisi ile ilgili endişenin seviyesini ortaya koyan araştırmasına göre, </w:t>
      </w:r>
      <w:proofErr w:type="spellStart"/>
      <w:r w:rsidRPr="005A1F65">
        <w:rPr>
          <w:rFonts w:ascii="Verdana" w:hAnsi="Verdana" w:cs="Arial"/>
          <w:sz w:val="20"/>
          <w:szCs w:val="20"/>
          <w:lang w:val="tr-TR"/>
        </w:rPr>
        <w:t>GDPR’ın</w:t>
      </w:r>
      <w:proofErr w:type="spellEnd"/>
      <w:r w:rsidRPr="005A1F65">
        <w:rPr>
          <w:rFonts w:ascii="Verdana" w:hAnsi="Verdana" w:cs="Arial"/>
          <w:sz w:val="20"/>
          <w:szCs w:val="20"/>
          <w:lang w:val="tr-TR"/>
        </w:rPr>
        <w:t xml:space="preserve"> yürürlüğe girme tarihinin ortaya çıkaracağı sonuçlarla ilgili farkındalık seviyesi şüphesiz yüksek. Bu sonuç, son 6 hafta ve sonrası için gerekli motivasyona dönüştürülmeli, uyum sağlama ve uyumu sürdürmeye yöneltilmelidir. Bu çizgi aşıldıktan sonra, kurumlar en iyi uygulanan veri yönetimiyle bütünleştiklerini bilmenin yarattığı ekstra güvenle büyümeye ve rekabet etmeye hazır hale gelecekler” diye konuştu.</w:t>
      </w:r>
      <w:r w:rsidRPr="005A1F65">
        <w:rPr>
          <w:rFonts w:ascii="Verdana" w:hAnsi="Verdana"/>
          <w:sz w:val="20"/>
          <w:szCs w:val="20"/>
          <w:lang w:val="tr-TR"/>
        </w:rPr>
        <w:t xml:space="preserve"> </w:t>
      </w:r>
    </w:p>
    <w:p w14:paraId="3F281459" w14:textId="77777777" w:rsidR="00207086" w:rsidRPr="005A1F65" w:rsidRDefault="00207086" w:rsidP="00DA5B8D">
      <w:pPr>
        <w:spacing w:line="360" w:lineRule="auto"/>
        <w:jc w:val="both"/>
        <w:rPr>
          <w:rFonts w:ascii="Verdana" w:hAnsi="Verdana"/>
          <w:sz w:val="20"/>
          <w:szCs w:val="20"/>
          <w:lang w:val="tr-TR"/>
        </w:rPr>
      </w:pPr>
    </w:p>
    <w:p w14:paraId="11C0899C" w14:textId="48720B5A" w:rsidR="00AB0877" w:rsidRPr="005A1F65" w:rsidRDefault="004B472E" w:rsidP="00AB0877">
      <w:pPr>
        <w:spacing w:line="360" w:lineRule="auto"/>
        <w:jc w:val="both"/>
        <w:rPr>
          <w:rFonts w:ascii="Verdana" w:hAnsi="Verdana"/>
          <w:color w:val="000000"/>
          <w:sz w:val="20"/>
          <w:szCs w:val="20"/>
        </w:rPr>
      </w:pPr>
      <w:proofErr w:type="spellStart"/>
      <w:r>
        <w:rPr>
          <w:rFonts w:ascii="Verdana" w:hAnsi="Verdana"/>
          <w:sz w:val="20"/>
          <w:szCs w:val="20"/>
        </w:rPr>
        <w:t>Türkiye’de</w:t>
      </w:r>
      <w:proofErr w:type="spellEnd"/>
      <w:r>
        <w:rPr>
          <w:rFonts w:ascii="Verdana" w:hAnsi="Verdana"/>
          <w:sz w:val="20"/>
          <w:szCs w:val="20"/>
        </w:rPr>
        <w:t xml:space="preserve"> </w:t>
      </w:r>
      <w:proofErr w:type="spellStart"/>
      <w:r>
        <w:rPr>
          <w:rFonts w:ascii="Verdana" w:hAnsi="Verdana"/>
          <w:sz w:val="20"/>
          <w:szCs w:val="20"/>
        </w:rPr>
        <w:t>geçerli</w:t>
      </w:r>
      <w:proofErr w:type="spellEnd"/>
      <w:r>
        <w:rPr>
          <w:rFonts w:ascii="Verdana" w:hAnsi="Verdana"/>
          <w:sz w:val="20"/>
          <w:szCs w:val="20"/>
        </w:rPr>
        <w:t xml:space="preserve"> </w:t>
      </w:r>
      <w:proofErr w:type="spellStart"/>
      <w:r>
        <w:rPr>
          <w:rFonts w:ascii="Verdana" w:hAnsi="Verdana"/>
          <w:sz w:val="20"/>
          <w:szCs w:val="20"/>
        </w:rPr>
        <w:t>olan</w:t>
      </w:r>
      <w:proofErr w:type="spellEnd"/>
      <w:r>
        <w:rPr>
          <w:rFonts w:ascii="Verdana" w:hAnsi="Verdana"/>
          <w:sz w:val="20"/>
          <w:szCs w:val="20"/>
        </w:rPr>
        <w:t xml:space="preserve"> </w:t>
      </w:r>
      <w:proofErr w:type="spellStart"/>
      <w:r w:rsidR="00207086">
        <w:rPr>
          <w:rFonts w:ascii="Verdana" w:hAnsi="Verdana"/>
          <w:sz w:val="20"/>
          <w:szCs w:val="20"/>
        </w:rPr>
        <w:t>k</w:t>
      </w:r>
      <w:r w:rsidRPr="005A1F65">
        <w:rPr>
          <w:rFonts w:ascii="Verdana" w:hAnsi="Verdana"/>
          <w:sz w:val="20"/>
          <w:szCs w:val="20"/>
        </w:rPr>
        <w:t>işisel</w:t>
      </w:r>
      <w:proofErr w:type="spellEnd"/>
      <w:r w:rsidRPr="005A1F65">
        <w:rPr>
          <w:rFonts w:ascii="Verdana" w:hAnsi="Verdana"/>
          <w:sz w:val="20"/>
          <w:szCs w:val="20"/>
        </w:rPr>
        <w:t xml:space="preserve"> </w:t>
      </w:r>
      <w:proofErr w:type="spellStart"/>
      <w:r w:rsidR="00207086">
        <w:rPr>
          <w:rFonts w:ascii="Verdana" w:hAnsi="Verdana"/>
          <w:sz w:val="20"/>
          <w:szCs w:val="20"/>
        </w:rPr>
        <w:t>v</w:t>
      </w:r>
      <w:r w:rsidRPr="005A1F65">
        <w:rPr>
          <w:rFonts w:ascii="Verdana" w:hAnsi="Verdana"/>
          <w:sz w:val="20"/>
          <w:szCs w:val="20"/>
        </w:rPr>
        <w:t>erilerin</w:t>
      </w:r>
      <w:proofErr w:type="spellEnd"/>
      <w:r w:rsidRPr="005A1F65">
        <w:rPr>
          <w:rFonts w:ascii="Verdana" w:hAnsi="Verdana"/>
          <w:sz w:val="20"/>
          <w:szCs w:val="20"/>
        </w:rPr>
        <w:t xml:space="preserve"> </w:t>
      </w:r>
      <w:proofErr w:type="spellStart"/>
      <w:r w:rsidR="00207086">
        <w:rPr>
          <w:rFonts w:ascii="Verdana" w:hAnsi="Verdana"/>
          <w:sz w:val="20"/>
          <w:szCs w:val="20"/>
        </w:rPr>
        <w:t>k</w:t>
      </w:r>
      <w:r w:rsidRPr="005A1F65">
        <w:rPr>
          <w:rFonts w:ascii="Verdana" w:hAnsi="Verdana"/>
          <w:sz w:val="20"/>
          <w:szCs w:val="20"/>
        </w:rPr>
        <w:t>orunması</w:t>
      </w:r>
      <w:proofErr w:type="spellEnd"/>
      <w:r w:rsidR="0018787C">
        <w:rPr>
          <w:rFonts w:ascii="Verdana" w:hAnsi="Verdana"/>
          <w:sz w:val="20"/>
          <w:szCs w:val="20"/>
        </w:rPr>
        <w:t xml:space="preserve"> </w:t>
      </w:r>
      <w:proofErr w:type="spellStart"/>
      <w:r w:rsidR="0018787C">
        <w:rPr>
          <w:rFonts w:ascii="Verdana" w:hAnsi="Verdana"/>
          <w:sz w:val="20"/>
          <w:szCs w:val="20"/>
        </w:rPr>
        <w:t>kanununa</w:t>
      </w:r>
      <w:proofErr w:type="spellEnd"/>
      <w:r w:rsidR="0018787C">
        <w:rPr>
          <w:rFonts w:ascii="Verdana" w:hAnsi="Verdana"/>
          <w:sz w:val="20"/>
          <w:szCs w:val="20"/>
        </w:rPr>
        <w:t xml:space="preserve"> </w:t>
      </w:r>
      <w:bookmarkStart w:id="0" w:name="_GoBack"/>
      <w:bookmarkEnd w:id="0"/>
      <w:proofErr w:type="spellStart"/>
      <w:r w:rsidR="00207086">
        <w:rPr>
          <w:rFonts w:ascii="Verdana" w:hAnsi="Verdana"/>
          <w:sz w:val="20"/>
          <w:szCs w:val="20"/>
        </w:rPr>
        <w:t>ilişkin</w:t>
      </w:r>
      <w:proofErr w:type="spellEnd"/>
      <w:r w:rsidR="00207086">
        <w:rPr>
          <w:rFonts w:ascii="Verdana" w:hAnsi="Verdana"/>
          <w:sz w:val="20"/>
          <w:szCs w:val="20"/>
        </w:rPr>
        <w:t xml:space="preserve"> </w:t>
      </w:r>
      <w:proofErr w:type="spellStart"/>
      <w:r w:rsidR="00207086">
        <w:rPr>
          <w:rFonts w:ascii="Verdana" w:hAnsi="Verdana"/>
          <w:sz w:val="20"/>
          <w:szCs w:val="20"/>
        </w:rPr>
        <w:t>görüş</w:t>
      </w:r>
      <w:proofErr w:type="spellEnd"/>
      <w:r w:rsidR="00207086">
        <w:rPr>
          <w:rFonts w:ascii="Verdana" w:hAnsi="Verdana"/>
          <w:sz w:val="20"/>
          <w:szCs w:val="20"/>
        </w:rPr>
        <w:t xml:space="preserve"> </w:t>
      </w:r>
      <w:proofErr w:type="spellStart"/>
      <w:r w:rsidR="00207086">
        <w:rPr>
          <w:rFonts w:ascii="Verdana" w:hAnsi="Verdana"/>
          <w:sz w:val="20"/>
          <w:szCs w:val="20"/>
        </w:rPr>
        <w:t>veren</w:t>
      </w:r>
      <w:proofErr w:type="spellEnd"/>
      <w:r w:rsidR="00207086">
        <w:rPr>
          <w:rFonts w:ascii="Verdana" w:hAnsi="Verdana"/>
          <w:sz w:val="20"/>
          <w:szCs w:val="20"/>
        </w:rPr>
        <w:t xml:space="preserve"> </w:t>
      </w:r>
      <w:proofErr w:type="spellStart"/>
      <w:r w:rsidRPr="005A1F65">
        <w:rPr>
          <w:rFonts w:ascii="Verdana" w:hAnsi="Verdana" w:cs="Arial"/>
          <w:b/>
          <w:sz w:val="20"/>
          <w:szCs w:val="20"/>
          <w:lang w:val="tr-TR"/>
        </w:rPr>
        <w:t>NetApp</w:t>
      </w:r>
      <w:proofErr w:type="spellEnd"/>
      <w:r w:rsidRPr="005A1F65">
        <w:rPr>
          <w:rFonts w:ascii="Verdana" w:hAnsi="Verdana" w:cs="Arial"/>
          <w:b/>
          <w:sz w:val="20"/>
          <w:szCs w:val="20"/>
          <w:lang w:val="tr-TR"/>
        </w:rPr>
        <w:t xml:space="preserve"> Türkiye Genel Müdürü Behçet </w:t>
      </w:r>
      <w:proofErr w:type="spellStart"/>
      <w:r w:rsidRPr="005A1F65">
        <w:rPr>
          <w:rFonts w:ascii="Verdana" w:hAnsi="Verdana" w:cs="Arial"/>
          <w:b/>
          <w:sz w:val="20"/>
          <w:szCs w:val="20"/>
          <w:lang w:val="tr-TR"/>
        </w:rPr>
        <w:t>Yumrukçallı</w:t>
      </w:r>
      <w:proofErr w:type="spellEnd"/>
      <w:r w:rsidRPr="005A1F65">
        <w:rPr>
          <w:rFonts w:ascii="Verdana" w:hAnsi="Verdana" w:cs="Arial"/>
          <w:b/>
          <w:sz w:val="20"/>
          <w:szCs w:val="20"/>
          <w:lang w:val="tr-TR"/>
        </w:rPr>
        <w:t>,</w:t>
      </w:r>
      <w:r>
        <w:rPr>
          <w:rFonts w:ascii="Verdana" w:hAnsi="Verdana" w:cs="Arial"/>
          <w:b/>
          <w:sz w:val="20"/>
          <w:szCs w:val="20"/>
          <w:lang w:val="tr-TR"/>
        </w:rPr>
        <w:t xml:space="preserve"> </w:t>
      </w:r>
      <w:r w:rsidR="00CD07E5" w:rsidRPr="00CD07E5">
        <w:rPr>
          <w:rFonts w:ascii="Verdana" w:hAnsi="Verdana" w:cs="Arial"/>
          <w:sz w:val="20"/>
          <w:szCs w:val="20"/>
          <w:lang w:val="tr-TR"/>
        </w:rPr>
        <w:t>“</w:t>
      </w:r>
      <w:r w:rsidR="00207086">
        <w:rPr>
          <w:rFonts w:ascii="Verdana" w:hAnsi="Verdana"/>
          <w:sz w:val="20"/>
          <w:szCs w:val="20"/>
        </w:rPr>
        <w:t xml:space="preserve">2016 </w:t>
      </w:r>
      <w:proofErr w:type="spellStart"/>
      <w:r w:rsidR="00207086">
        <w:rPr>
          <w:rFonts w:ascii="Verdana" w:hAnsi="Verdana"/>
          <w:sz w:val="20"/>
          <w:szCs w:val="20"/>
        </w:rPr>
        <w:t>yılında</w:t>
      </w:r>
      <w:proofErr w:type="spellEnd"/>
      <w:r w:rsidR="00207086">
        <w:rPr>
          <w:rFonts w:ascii="Verdana" w:hAnsi="Verdana"/>
          <w:sz w:val="20"/>
          <w:szCs w:val="20"/>
        </w:rPr>
        <w:t xml:space="preserve"> </w:t>
      </w:r>
      <w:proofErr w:type="spellStart"/>
      <w:r w:rsidR="00AB0877" w:rsidRPr="005A1F65">
        <w:rPr>
          <w:rFonts w:ascii="Verdana" w:hAnsi="Verdana"/>
          <w:sz w:val="20"/>
          <w:szCs w:val="20"/>
        </w:rPr>
        <w:t>yürürlüğe</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giren</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Kişisel</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Verilerin</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Korunması</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Kanunu</w:t>
      </w:r>
      <w:proofErr w:type="spellEnd"/>
      <w:r w:rsidR="00AB0877" w:rsidRPr="005A1F65">
        <w:rPr>
          <w:rFonts w:ascii="Verdana" w:hAnsi="Verdana"/>
          <w:sz w:val="20"/>
          <w:szCs w:val="20"/>
        </w:rPr>
        <w:t xml:space="preserve"> (KVK</w:t>
      </w:r>
      <w:r w:rsidR="00207086">
        <w:rPr>
          <w:rFonts w:ascii="Verdana" w:hAnsi="Verdana"/>
          <w:sz w:val="20"/>
          <w:szCs w:val="20"/>
        </w:rPr>
        <w:t>K)</w:t>
      </w:r>
      <w:r w:rsidR="00AB0877" w:rsidRPr="005A1F65">
        <w:rPr>
          <w:rFonts w:ascii="Verdana" w:hAnsi="Verdana"/>
          <w:sz w:val="20"/>
          <w:szCs w:val="20"/>
        </w:rPr>
        <w:t xml:space="preserve"> </w:t>
      </w:r>
      <w:proofErr w:type="spellStart"/>
      <w:r w:rsidR="006B6EF7" w:rsidRPr="006B6EF7">
        <w:rPr>
          <w:rFonts w:ascii="Verdana" w:hAnsi="Verdana"/>
          <w:sz w:val="20"/>
          <w:szCs w:val="20"/>
        </w:rPr>
        <w:t>kişisel</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verilerin</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işlenmesinde</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başta</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özel</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hayatın</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gizliliği</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olmak</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üzere</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kişilerin</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temel</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hak</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ve</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özgürlüklerini</w:t>
      </w:r>
      <w:proofErr w:type="spellEnd"/>
      <w:r w:rsidR="006B6EF7" w:rsidRPr="006B6EF7">
        <w:rPr>
          <w:rFonts w:ascii="Verdana" w:hAnsi="Verdana"/>
          <w:sz w:val="20"/>
          <w:szCs w:val="20"/>
        </w:rPr>
        <w:t xml:space="preserve"> </w:t>
      </w:r>
      <w:proofErr w:type="spellStart"/>
      <w:r w:rsidR="006B6EF7" w:rsidRPr="006B6EF7">
        <w:rPr>
          <w:rFonts w:ascii="Verdana" w:hAnsi="Verdana"/>
          <w:sz w:val="20"/>
          <w:szCs w:val="20"/>
        </w:rPr>
        <w:t>korumak</w:t>
      </w:r>
      <w:proofErr w:type="spellEnd"/>
      <w:r w:rsidR="006B6EF7" w:rsidRPr="006B6EF7">
        <w:rPr>
          <w:rFonts w:ascii="Verdana" w:hAnsi="Verdana"/>
          <w:sz w:val="20"/>
          <w:szCs w:val="20"/>
        </w:rPr>
        <w:t xml:space="preserve"> </w:t>
      </w:r>
      <w:proofErr w:type="spellStart"/>
      <w:r w:rsidR="006B6EF7">
        <w:rPr>
          <w:rFonts w:ascii="Verdana" w:hAnsi="Verdana"/>
          <w:sz w:val="20"/>
          <w:szCs w:val="20"/>
        </w:rPr>
        <w:t>amacıyla</w:t>
      </w:r>
      <w:proofErr w:type="spellEnd"/>
      <w:r w:rsidR="006B6EF7">
        <w:rPr>
          <w:rFonts w:ascii="Verdana" w:hAnsi="Verdana"/>
          <w:sz w:val="20"/>
          <w:szCs w:val="20"/>
        </w:rPr>
        <w:t xml:space="preserve"> </w:t>
      </w:r>
      <w:proofErr w:type="spellStart"/>
      <w:r w:rsidR="006B6EF7">
        <w:rPr>
          <w:rFonts w:ascii="Verdana" w:hAnsi="Verdana"/>
          <w:sz w:val="20"/>
          <w:szCs w:val="20"/>
        </w:rPr>
        <w:t>devletimizin</w:t>
      </w:r>
      <w:proofErr w:type="spellEnd"/>
      <w:r w:rsidR="00207086">
        <w:rPr>
          <w:rFonts w:ascii="Verdana" w:hAnsi="Verdana"/>
          <w:sz w:val="20"/>
          <w:szCs w:val="20"/>
        </w:rPr>
        <w:t xml:space="preserve"> </w:t>
      </w:r>
      <w:proofErr w:type="spellStart"/>
      <w:r w:rsidR="00AB0877" w:rsidRPr="005A1F65">
        <w:rPr>
          <w:rFonts w:ascii="Verdana" w:hAnsi="Verdana"/>
          <w:sz w:val="20"/>
          <w:szCs w:val="20"/>
        </w:rPr>
        <w:t>atmış</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olduğu</w:t>
      </w:r>
      <w:proofErr w:type="spellEnd"/>
      <w:r w:rsidR="005A1F65">
        <w:rPr>
          <w:rFonts w:ascii="Verdana" w:hAnsi="Verdana"/>
          <w:sz w:val="20"/>
          <w:szCs w:val="20"/>
        </w:rPr>
        <w:t xml:space="preserve"> </w:t>
      </w:r>
      <w:proofErr w:type="spellStart"/>
      <w:r w:rsidR="005A1F65">
        <w:rPr>
          <w:rFonts w:ascii="Verdana" w:hAnsi="Verdana"/>
          <w:sz w:val="20"/>
          <w:szCs w:val="20"/>
        </w:rPr>
        <w:t>önemli</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bir</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adım</w:t>
      </w:r>
      <w:r w:rsidR="00207086">
        <w:rPr>
          <w:rFonts w:ascii="Verdana" w:hAnsi="Verdana"/>
          <w:sz w:val="20"/>
          <w:szCs w:val="20"/>
        </w:rPr>
        <w:t>dır</w:t>
      </w:r>
      <w:proofErr w:type="spellEnd"/>
      <w:r w:rsidR="00207086">
        <w:rPr>
          <w:rFonts w:ascii="Verdana" w:hAnsi="Verdana"/>
          <w:sz w:val="20"/>
          <w:szCs w:val="20"/>
        </w:rPr>
        <w:t xml:space="preserve">. </w:t>
      </w:r>
      <w:r w:rsidR="006B6EF7">
        <w:rPr>
          <w:rFonts w:ascii="Verdana" w:hAnsi="Verdana"/>
          <w:sz w:val="20"/>
          <w:szCs w:val="20"/>
        </w:rPr>
        <w:t xml:space="preserve">KVKK, </w:t>
      </w:r>
      <w:proofErr w:type="spellStart"/>
      <w:r w:rsidR="00AB0877" w:rsidRPr="005A1F65">
        <w:rPr>
          <w:rFonts w:ascii="Verdana" w:hAnsi="Verdana"/>
          <w:sz w:val="20"/>
          <w:szCs w:val="20"/>
        </w:rPr>
        <w:t>GDPR’ın</w:t>
      </w:r>
      <w:proofErr w:type="spellEnd"/>
      <w:r w:rsidR="00AB0877" w:rsidRPr="005A1F65">
        <w:rPr>
          <w:rFonts w:ascii="Verdana" w:hAnsi="Verdana"/>
          <w:sz w:val="20"/>
          <w:szCs w:val="20"/>
        </w:rPr>
        <w:t xml:space="preserve"> net </w:t>
      </w:r>
      <w:proofErr w:type="spellStart"/>
      <w:r w:rsidR="00AB0877" w:rsidRPr="005A1F65">
        <w:rPr>
          <w:rFonts w:ascii="Verdana" w:hAnsi="Verdana"/>
          <w:sz w:val="20"/>
          <w:szCs w:val="20"/>
        </w:rPr>
        <w:t>bir</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kopyası</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olmamakla</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birlikte</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temelinde</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aynı</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endişelere</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bir</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çözüm</w:t>
      </w:r>
      <w:proofErr w:type="spellEnd"/>
      <w:r w:rsidR="00AB0877" w:rsidRPr="005A1F65">
        <w:rPr>
          <w:rFonts w:ascii="Verdana" w:hAnsi="Verdana"/>
          <w:sz w:val="20"/>
          <w:szCs w:val="20"/>
        </w:rPr>
        <w:t xml:space="preserve"> </w:t>
      </w:r>
      <w:proofErr w:type="spellStart"/>
      <w:r w:rsidR="00AB0877" w:rsidRPr="005A1F65">
        <w:rPr>
          <w:rFonts w:ascii="Verdana" w:hAnsi="Verdana"/>
          <w:sz w:val="20"/>
          <w:szCs w:val="20"/>
        </w:rPr>
        <w:t>getiriyor</w:t>
      </w:r>
      <w:proofErr w:type="spellEnd"/>
      <w:r w:rsidR="00AB0877" w:rsidRPr="005A1F65">
        <w:rPr>
          <w:rFonts w:ascii="Verdana" w:hAnsi="Verdana"/>
          <w:sz w:val="20"/>
          <w:szCs w:val="20"/>
        </w:rPr>
        <w:t xml:space="preserve">. </w:t>
      </w:r>
      <w:r w:rsidR="00AB0877" w:rsidRPr="005A1F65">
        <w:rPr>
          <w:rFonts w:ascii="Verdana" w:hAnsi="Verdana"/>
          <w:color w:val="000000"/>
          <w:sz w:val="20"/>
          <w:szCs w:val="20"/>
        </w:rPr>
        <w:t xml:space="preserve">KVKK </w:t>
      </w:r>
      <w:proofErr w:type="spellStart"/>
      <w:r w:rsidR="00AB0877" w:rsidRPr="005A1F65">
        <w:rPr>
          <w:rFonts w:ascii="Verdana" w:hAnsi="Verdana"/>
          <w:color w:val="000000"/>
          <w:sz w:val="20"/>
          <w:szCs w:val="20"/>
        </w:rPr>
        <w:t>ile</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hayatımıza</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Açık</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Rıza</w:t>
      </w:r>
      <w:proofErr w:type="spellEnd"/>
      <w:r w:rsidR="00AB0877" w:rsidRPr="005A1F65">
        <w:rPr>
          <w:rFonts w:ascii="Verdana" w:hAnsi="Verdana"/>
          <w:color w:val="000000"/>
          <w:sz w:val="20"/>
          <w:szCs w:val="20"/>
        </w:rPr>
        <w:t>’, ‘</w:t>
      </w:r>
      <w:proofErr w:type="spellStart"/>
      <w:r w:rsidR="00AB0877" w:rsidRPr="005A1F65">
        <w:rPr>
          <w:rFonts w:ascii="Verdana" w:hAnsi="Verdana"/>
          <w:color w:val="000000"/>
          <w:sz w:val="20"/>
          <w:szCs w:val="20"/>
        </w:rPr>
        <w:t>Veri</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Kayıt</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Sistemi</w:t>
      </w:r>
      <w:proofErr w:type="spellEnd"/>
      <w:r w:rsidR="00AB0877" w:rsidRPr="005A1F65">
        <w:rPr>
          <w:rFonts w:ascii="Verdana" w:hAnsi="Verdana"/>
          <w:color w:val="000000"/>
          <w:sz w:val="20"/>
          <w:szCs w:val="20"/>
        </w:rPr>
        <w:t>’, ‘</w:t>
      </w:r>
      <w:proofErr w:type="spellStart"/>
      <w:r w:rsidR="00AB0877" w:rsidRPr="005A1F65">
        <w:rPr>
          <w:rFonts w:ascii="Verdana" w:hAnsi="Verdana"/>
          <w:color w:val="000000"/>
          <w:sz w:val="20"/>
          <w:szCs w:val="20"/>
        </w:rPr>
        <w:t>Anonim</w:t>
      </w:r>
      <w:proofErr w:type="spellEnd"/>
      <w:r w:rsidR="00AB0877" w:rsidRPr="005A1F65">
        <w:rPr>
          <w:rFonts w:ascii="Verdana" w:hAnsi="Verdana"/>
          <w:color w:val="000000"/>
          <w:sz w:val="20"/>
          <w:szCs w:val="20"/>
        </w:rPr>
        <w:t xml:space="preserve"> Hale </w:t>
      </w:r>
      <w:proofErr w:type="spellStart"/>
      <w:r w:rsidR="00AB0877" w:rsidRPr="005A1F65">
        <w:rPr>
          <w:rFonts w:ascii="Verdana" w:hAnsi="Verdana"/>
          <w:color w:val="000000"/>
          <w:sz w:val="20"/>
          <w:szCs w:val="20"/>
        </w:rPr>
        <w:t>Getirme</w:t>
      </w:r>
      <w:proofErr w:type="spellEnd"/>
      <w:r w:rsidR="00AB0877" w:rsidRPr="005A1F65">
        <w:rPr>
          <w:rFonts w:ascii="Verdana" w:hAnsi="Verdana"/>
          <w:color w:val="000000"/>
          <w:sz w:val="20"/>
          <w:szCs w:val="20"/>
        </w:rPr>
        <w:t>’, ‘</w:t>
      </w:r>
      <w:proofErr w:type="spellStart"/>
      <w:r w:rsidR="00AB0877" w:rsidRPr="005A1F65">
        <w:rPr>
          <w:rFonts w:ascii="Verdana" w:hAnsi="Verdana"/>
          <w:color w:val="000000"/>
          <w:sz w:val="20"/>
          <w:szCs w:val="20"/>
        </w:rPr>
        <w:t>Veri</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Sorumlusu</w:t>
      </w:r>
      <w:proofErr w:type="spellEnd"/>
      <w:r w:rsidR="00AB0877" w:rsidRPr="005A1F65">
        <w:rPr>
          <w:rFonts w:ascii="Verdana" w:hAnsi="Verdana"/>
          <w:color w:val="000000"/>
          <w:sz w:val="20"/>
          <w:szCs w:val="20"/>
        </w:rPr>
        <w:t>’, ‘</w:t>
      </w:r>
      <w:proofErr w:type="spellStart"/>
      <w:r w:rsidR="00AB0877" w:rsidRPr="005A1F65">
        <w:rPr>
          <w:rFonts w:ascii="Verdana" w:hAnsi="Verdana"/>
          <w:color w:val="000000"/>
          <w:sz w:val="20"/>
          <w:szCs w:val="20"/>
        </w:rPr>
        <w:t>Veri</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İşleyen</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gibi</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yeni</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kavramlar</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girerken</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kanunda</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kişisel</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verilerin</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işlenmesiyle</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ilgili</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temel</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ilkeler</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hak</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ve</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yükümlülükler</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yer</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alıyor</w:t>
      </w:r>
      <w:proofErr w:type="spellEnd"/>
      <w:r w:rsidR="00AB0877" w:rsidRPr="005A1F65">
        <w:rPr>
          <w:rFonts w:ascii="Verdana" w:hAnsi="Verdana"/>
          <w:color w:val="000000"/>
          <w:sz w:val="20"/>
          <w:szCs w:val="20"/>
        </w:rPr>
        <w:t xml:space="preserve">. Bu </w:t>
      </w:r>
      <w:proofErr w:type="spellStart"/>
      <w:r w:rsidR="00AB0877" w:rsidRPr="005A1F65">
        <w:rPr>
          <w:rFonts w:ascii="Verdana" w:hAnsi="Verdana"/>
          <w:color w:val="000000"/>
          <w:sz w:val="20"/>
          <w:szCs w:val="20"/>
        </w:rPr>
        <w:t>kanunun</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aksine</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yönelik</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bir</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durumda</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ise</w:t>
      </w:r>
      <w:proofErr w:type="spellEnd"/>
      <w:r w:rsidR="00AB0877" w:rsidRPr="005A1F65">
        <w:rPr>
          <w:rFonts w:ascii="Verdana" w:hAnsi="Verdana"/>
          <w:color w:val="000000"/>
          <w:sz w:val="20"/>
          <w:szCs w:val="20"/>
        </w:rPr>
        <w:t xml:space="preserve"> 1 </w:t>
      </w:r>
      <w:proofErr w:type="spellStart"/>
      <w:r w:rsidR="00AB0877" w:rsidRPr="005A1F65">
        <w:rPr>
          <w:rFonts w:ascii="Verdana" w:hAnsi="Verdana"/>
          <w:color w:val="000000"/>
          <w:sz w:val="20"/>
          <w:szCs w:val="20"/>
        </w:rPr>
        <w:t>milyon</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TL’ye</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varan</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idari</w:t>
      </w:r>
      <w:proofErr w:type="spellEnd"/>
      <w:r w:rsidR="00AB0877" w:rsidRPr="005A1F65">
        <w:rPr>
          <w:rFonts w:ascii="Verdana" w:hAnsi="Verdana"/>
          <w:color w:val="000000"/>
          <w:sz w:val="20"/>
          <w:szCs w:val="20"/>
        </w:rPr>
        <w:t xml:space="preserve"> para </w:t>
      </w:r>
      <w:proofErr w:type="spellStart"/>
      <w:r w:rsidR="00AB0877" w:rsidRPr="005A1F65">
        <w:rPr>
          <w:rFonts w:ascii="Verdana" w:hAnsi="Verdana"/>
          <w:color w:val="000000"/>
          <w:sz w:val="20"/>
          <w:szCs w:val="20"/>
        </w:rPr>
        <w:t>cezaları</w:t>
      </w:r>
      <w:proofErr w:type="spellEnd"/>
      <w:r w:rsidR="00AB0877" w:rsidRPr="005A1F65">
        <w:rPr>
          <w:rFonts w:ascii="Verdana" w:hAnsi="Verdana"/>
          <w:color w:val="000000"/>
          <w:sz w:val="20"/>
          <w:szCs w:val="20"/>
        </w:rPr>
        <w:t xml:space="preserve"> da </w:t>
      </w:r>
      <w:proofErr w:type="spellStart"/>
      <w:r w:rsidR="00AB0877" w:rsidRPr="005A1F65">
        <w:rPr>
          <w:rFonts w:ascii="Verdana" w:hAnsi="Verdana"/>
          <w:color w:val="000000"/>
          <w:sz w:val="20"/>
          <w:szCs w:val="20"/>
        </w:rPr>
        <w:t>bulunuyor</w:t>
      </w:r>
      <w:proofErr w:type="spellEnd"/>
      <w:r w:rsidR="005A1F65">
        <w:rPr>
          <w:rFonts w:ascii="Verdana" w:hAnsi="Verdana"/>
          <w:color w:val="000000"/>
          <w:sz w:val="20"/>
          <w:szCs w:val="20"/>
        </w:rPr>
        <w:t xml:space="preserve">. </w:t>
      </w:r>
      <w:proofErr w:type="spellStart"/>
      <w:r w:rsidR="006B6EF7">
        <w:rPr>
          <w:rFonts w:ascii="Verdana" w:hAnsi="Verdana"/>
          <w:color w:val="000000"/>
          <w:sz w:val="20"/>
          <w:szCs w:val="20"/>
        </w:rPr>
        <w:t>Kanunun</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en</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büyük</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getirilerinden</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birisi</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bilgi</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güvenliği</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açısından</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Türkiye’deki</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şirketleri</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Avrupa</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standartlarına</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taşıyacak</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olması</w:t>
      </w:r>
      <w:proofErr w:type="spellEnd"/>
      <w:r w:rsidR="00AB0877" w:rsidRPr="005A1F65">
        <w:rPr>
          <w:rFonts w:ascii="Verdana" w:hAnsi="Verdana"/>
          <w:color w:val="000000"/>
          <w:sz w:val="20"/>
          <w:szCs w:val="20"/>
        </w:rPr>
        <w:t xml:space="preserve">. Bu </w:t>
      </w:r>
      <w:proofErr w:type="spellStart"/>
      <w:r w:rsidR="00AB0877" w:rsidRPr="005A1F65">
        <w:rPr>
          <w:rFonts w:ascii="Verdana" w:hAnsi="Verdana"/>
          <w:color w:val="000000"/>
          <w:sz w:val="20"/>
          <w:szCs w:val="20"/>
        </w:rPr>
        <w:t>noktada</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Kişisel</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Verilerin</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Korunması</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Kanunu’nu</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dijital</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dünyada</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ülkemize</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önemli</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faydalar</w:t>
      </w:r>
      <w:proofErr w:type="spellEnd"/>
      <w:r w:rsidR="00AB0877" w:rsidRPr="005A1F65">
        <w:rPr>
          <w:rFonts w:ascii="Verdana" w:hAnsi="Verdana"/>
          <w:color w:val="000000"/>
          <w:sz w:val="20"/>
          <w:szCs w:val="20"/>
        </w:rPr>
        <w:t xml:space="preserve"> </w:t>
      </w:r>
      <w:proofErr w:type="spellStart"/>
      <w:r w:rsidR="006B6EF7">
        <w:rPr>
          <w:rFonts w:ascii="Verdana" w:hAnsi="Verdana"/>
          <w:color w:val="000000"/>
          <w:sz w:val="20"/>
          <w:szCs w:val="20"/>
        </w:rPr>
        <w:t>sağlayacak</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bir</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adım</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olarak</w:t>
      </w:r>
      <w:proofErr w:type="spellEnd"/>
      <w:r w:rsidR="00AB0877" w:rsidRPr="005A1F65">
        <w:rPr>
          <w:rFonts w:ascii="Verdana" w:hAnsi="Verdana"/>
          <w:color w:val="000000"/>
          <w:sz w:val="20"/>
          <w:szCs w:val="20"/>
        </w:rPr>
        <w:t xml:space="preserve"> </w:t>
      </w:r>
      <w:proofErr w:type="spellStart"/>
      <w:r w:rsidR="00AB0877" w:rsidRPr="005A1F65">
        <w:rPr>
          <w:rFonts w:ascii="Verdana" w:hAnsi="Verdana"/>
          <w:color w:val="000000"/>
          <w:sz w:val="20"/>
          <w:szCs w:val="20"/>
        </w:rPr>
        <w:t>görüyorum</w:t>
      </w:r>
      <w:proofErr w:type="spellEnd"/>
      <w:r w:rsidR="00AB0877" w:rsidRPr="005A1F65">
        <w:rPr>
          <w:rFonts w:ascii="Verdana" w:hAnsi="Verdana"/>
          <w:color w:val="000000"/>
          <w:sz w:val="20"/>
          <w:szCs w:val="20"/>
        </w:rPr>
        <w:t>.</w:t>
      </w:r>
      <w:r w:rsidR="005A1F65">
        <w:rPr>
          <w:rFonts w:ascii="Verdana" w:hAnsi="Verdana"/>
          <w:color w:val="000000"/>
          <w:sz w:val="20"/>
          <w:szCs w:val="20"/>
        </w:rPr>
        <w:t xml:space="preserve">” </w:t>
      </w:r>
      <w:proofErr w:type="spellStart"/>
      <w:r w:rsidR="005A1F65">
        <w:rPr>
          <w:rFonts w:ascii="Verdana" w:hAnsi="Verdana"/>
          <w:color w:val="000000"/>
          <w:sz w:val="20"/>
          <w:szCs w:val="20"/>
        </w:rPr>
        <w:t>dedi</w:t>
      </w:r>
      <w:proofErr w:type="spellEnd"/>
      <w:r w:rsidR="005A1F65">
        <w:rPr>
          <w:rFonts w:ascii="Verdana" w:hAnsi="Verdana"/>
          <w:color w:val="000000"/>
          <w:sz w:val="20"/>
          <w:szCs w:val="20"/>
        </w:rPr>
        <w:t xml:space="preserve">. </w:t>
      </w:r>
    </w:p>
    <w:p w14:paraId="64C83E64" w14:textId="710E774A" w:rsidR="00DA5B8D" w:rsidRPr="005A1F65" w:rsidRDefault="00DA5B8D" w:rsidP="007E1678">
      <w:pPr>
        <w:spacing w:line="340" w:lineRule="exact"/>
        <w:rPr>
          <w:rFonts w:ascii="Verdana" w:hAnsi="Verdana" w:cs="Arial"/>
          <w:sz w:val="20"/>
          <w:szCs w:val="20"/>
        </w:rPr>
      </w:pPr>
    </w:p>
    <w:p w14:paraId="3F17C78D" w14:textId="52105A53" w:rsidR="00226A8D" w:rsidRPr="005A1F65" w:rsidRDefault="00F507B1" w:rsidP="007E1678">
      <w:pPr>
        <w:spacing w:line="340" w:lineRule="exact"/>
        <w:rPr>
          <w:rFonts w:ascii="Verdana" w:hAnsi="Verdana" w:cs="Arial"/>
          <w:sz w:val="20"/>
          <w:szCs w:val="20"/>
          <w:lang w:val="tr-TR"/>
        </w:rPr>
      </w:pPr>
      <w:proofErr w:type="spellStart"/>
      <w:r w:rsidRPr="005A1F65">
        <w:rPr>
          <w:rFonts w:ascii="Verdana" w:hAnsi="Verdana" w:cs="Arial"/>
          <w:sz w:val="20"/>
          <w:szCs w:val="20"/>
          <w:lang w:val="tr-TR"/>
        </w:rPr>
        <w:t>Opinion</w:t>
      </w:r>
      <w:proofErr w:type="spellEnd"/>
      <w:r w:rsidRPr="005A1F65">
        <w:rPr>
          <w:rFonts w:ascii="Verdana" w:hAnsi="Verdana" w:cs="Arial"/>
          <w:sz w:val="20"/>
          <w:szCs w:val="20"/>
          <w:lang w:val="tr-TR"/>
        </w:rPr>
        <w:t xml:space="preserve"> </w:t>
      </w:r>
      <w:proofErr w:type="spellStart"/>
      <w:r w:rsidRPr="005A1F65">
        <w:rPr>
          <w:rFonts w:ascii="Verdana" w:hAnsi="Verdana" w:cs="Arial"/>
          <w:sz w:val="20"/>
          <w:szCs w:val="20"/>
          <w:lang w:val="tr-TR"/>
        </w:rPr>
        <w:t>Matters</w:t>
      </w:r>
      <w:proofErr w:type="spellEnd"/>
      <w:r w:rsidRPr="005A1F65">
        <w:rPr>
          <w:rFonts w:ascii="Verdana" w:hAnsi="Verdana" w:cs="Arial"/>
          <w:sz w:val="20"/>
          <w:szCs w:val="20"/>
          <w:lang w:val="tr-TR"/>
        </w:rPr>
        <w:t xml:space="preserve"> tarafından Mart 2018’de tamamlanan araştırma; BT satın alma kararlarından sorumlu olan veya bu sürece katılan, 100 veya daha fazla çalışandan oluşan şirketlerde görev alan 1,106 üst düzey yönetici, CIO ve BT müdürü dâhil edilerek yapılmıştır.</w:t>
      </w:r>
    </w:p>
    <w:p w14:paraId="2B398819" w14:textId="5926F648" w:rsidR="00DA5B8D" w:rsidRPr="005A1F65" w:rsidRDefault="00DA5B8D" w:rsidP="00F17A1A">
      <w:pPr>
        <w:spacing w:line="340" w:lineRule="exact"/>
        <w:rPr>
          <w:rFonts w:ascii="Verdana" w:hAnsi="Verdana" w:cs="Arial"/>
          <w:sz w:val="20"/>
          <w:szCs w:val="20"/>
        </w:rPr>
      </w:pPr>
    </w:p>
    <w:p w14:paraId="4227C5B2" w14:textId="77777777" w:rsidR="00DA5B8D" w:rsidRPr="005A1F65" w:rsidRDefault="00DA5B8D" w:rsidP="00DA5B8D">
      <w:pPr>
        <w:spacing w:line="340" w:lineRule="exact"/>
        <w:rPr>
          <w:rFonts w:ascii="Verdana" w:hAnsi="Verdana" w:cs="Arial"/>
          <w:b/>
          <w:sz w:val="20"/>
          <w:szCs w:val="20"/>
          <w:lang w:val="tr-TR"/>
        </w:rPr>
      </w:pPr>
      <w:r w:rsidRPr="005A1F65">
        <w:rPr>
          <w:rFonts w:ascii="Verdana" w:hAnsi="Verdana" w:cs="Arial"/>
          <w:b/>
          <w:sz w:val="20"/>
          <w:szCs w:val="20"/>
          <w:lang w:val="tr-TR"/>
        </w:rPr>
        <w:t xml:space="preserve">NetApp ve GDPR </w:t>
      </w:r>
    </w:p>
    <w:p w14:paraId="46C301C5" w14:textId="2C9FC25C" w:rsidR="00DA5B8D" w:rsidRDefault="00DA5B8D" w:rsidP="00DA5B8D">
      <w:pPr>
        <w:spacing w:line="360" w:lineRule="auto"/>
        <w:jc w:val="both"/>
        <w:rPr>
          <w:rFonts w:ascii="Verdana" w:hAnsi="Verdana" w:cs="Arial"/>
          <w:sz w:val="20"/>
          <w:szCs w:val="20"/>
          <w:lang w:val="tr-TR"/>
        </w:rPr>
      </w:pPr>
      <w:proofErr w:type="spellStart"/>
      <w:r w:rsidRPr="005A1F65">
        <w:rPr>
          <w:rFonts w:ascii="Verdana" w:hAnsi="Verdana" w:cs="Arial"/>
          <w:sz w:val="20"/>
          <w:szCs w:val="20"/>
          <w:lang w:val="tr-TR"/>
        </w:rPr>
        <w:lastRenderedPageBreak/>
        <w:t>NetApp</w:t>
      </w:r>
      <w:proofErr w:type="spellEnd"/>
      <w:r w:rsidRPr="005A1F65">
        <w:rPr>
          <w:rFonts w:ascii="Verdana" w:hAnsi="Verdana" w:cs="Arial"/>
          <w:sz w:val="20"/>
          <w:szCs w:val="20"/>
          <w:lang w:val="tr-TR"/>
        </w:rPr>
        <w:t xml:space="preserve">, </w:t>
      </w:r>
      <w:proofErr w:type="spellStart"/>
      <w:r w:rsidRPr="005A1F65">
        <w:rPr>
          <w:rFonts w:ascii="Verdana" w:hAnsi="Verdana" w:cs="Arial"/>
          <w:sz w:val="20"/>
          <w:szCs w:val="20"/>
          <w:lang w:val="tr-TR"/>
        </w:rPr>
        <w:t>GDPR’ın</w:t>
      </w:r>
      <w:proofErr w:type="spellEnd"/>
      <w:r w:rsidRPr="005A1F65">
        <w:rPr>
          <w:rFonts w:ascii="Verdana" w:hAnsi="Verdana" w:cs="Arial"/>
          <w:sz w:val="20"/>
          <w:szCs w:val="20"/>
          <w:lang w:val="tr-TR"/>
        </w:rPr>
        <w:t xml:space="preserve"> AB vatandaşlarıyla ilgili verileri saklayan, işleyen veya tutan kuruluşlara uyguladığı süreci ve yasal gereklilikleri anlamaktadır. </w:t>
      </w:r>
      <w:r w:rsidR="006823BE" w:rsidRPr="005A1F65">
        <w:rPr>
          <w:rFonts w:ascii="Verdana" w:hAnsi="Verdana" w:cs="Arial"/>
          <w:sz w:val="20"/>
          <w:szCs w:val="20"/>
          <w:lang w:val="tr-TR"/>
        </w:rPr>
        <w:t xml:space="preserve">NetApp, toplamda </w:t>
      </w:r>
      <w:r w:rsidR="007A7D0A" w:rsidRPr="005A1F65">
        <w:rPr>
          <w:rFonts w:ascii="Verdana" w:hAnsi="Verdana" w:cs="Arial"/>
          <w:sz w:val="20"/>
          <w:szCs w:val="20"/>
          <w:lang w:val="tr-TR"/>
        </w:rPr>
        <w:t xml:space="preserve">sayısı </w:t>
      </w:r>
      <w:r w:rsidR="006823BE" w:rsidRPr="005A1F65">
        <w:rPr>
          <w:rFonts w:ascii="Verdana" w:hAnsi="Verdana" w:cs="Arial"/>
          <w:sz w:val="20"/>
          <w:szCs w:val="20"/>
          <w:lang w:val="tr-TR"/>
        </w:rPr>
        <w:t>100’den az</w:t>
      </w:r>
      <w:r w:rsidR="007A7D0A" w:rsidRPr="005A1F65">
        <w:rPr>
          <w:rFonts w:ascii="Verdana" w:hAnsi="Verdana" w:cs="Arial"/>
          <w:sz w:val="20"/>
          <w:szCs w:val="20"/>
          <w:lang w:val="tr-TR"/>
        </w:rPr>
        <w:t xml:space="preserve"> olan</w:t>
      </w:r>
      <w:r w:rsidR="006823BE" w:rsidRPr="005A1F65">
        <w:rPr>
          <w:rFonts w:ascii="Verdana" w:hAnsi="Verdana" w:cs="Arial"/>
          <w:sz w:val="20"/>
          <w:szCs w:val="20"/>
          <w:lang w:val="tr-TR"/>
        </w:rPr>
        <w:t xml:space="preserve"> AB onaylı </w:t>
      </w:r>
      <w:proofErr w:type="spellStart"/>
      <w:r w:rsidR="006823BE" w:rsidRPr="005A1F65">
        <w:rPr>
          <w:rFonts w:ascii="Verdana" w:hAnsi="Verdana" w:cs="Arial"/>
          <w:sz w:val="20"/>
          <w:szCs w:val="20"/>
          <w:lang w:val="tr-TR"/>
        </w:rPr>
        <w:t>Binding</w:t>
      </w:r>
      <w:proofErr w:type="spellEnd"/>
      <w:r w:rsidR="006823BE" w:rsidRPr="005A1F65">
        <w:rPr>
          <w:rFonts w:ascii="Verdana" w:hAnsi="Verdana" w:cs="Arial"/>
          <w:sz w:val="20"/>
          <w:szCs w:val="20"/>
          <w:lang w:val="tr-TR"/>
        </w:rPr>
        <w:t xml:space="preserve"> </w:t>
      </w:r>
      <w:proofErr w:type="spellStart"/>
      <w:r w:rsidR="006823BE" w:rsidRPr="005A1F65">
        <w:rPr>
          <w:rFonts w:ascii="Verdana" w:hAnsi="Verdana" w:cs="Arial"/>
          <w:sz w:val="20"/>
          <w:szCs w:val="20"/>
          <w:lang w:val="tr-TR"/>
        </w:rPr>
        <w:t>Corporate</w:t>
      </w:r>
      <w:proofErr w:type="spellEnd"/>
      <w:r w:rsidR="006823BE" w:rsidRPr="005A1F65">
        <w:rPr>
          <w:rFonts w:ascii="Verdana" w:hAnsi="Verdana" w:cs="Arial"/>
          <w:sz w:val="20"/>
          <w:szCs w:val="20"/>
          <w:lang w:val="tr-TR"/>
        </w:rPr>
        <w:t xml:space="preserve"> Rules (</w:t>
      </w:r>
      <w:proofErr w:type="spellStart"/>
      <w:r w:rsidR="006823BE" w:rsidRPr="005A1F65">
        <w:rPr>
          <w:rFonts w:ascii="Verdana" w:hAnsi="Verdana" w:cs="Arial"/>
          <w:sz w:val="20"/>
          <w:szCs w:val="20"/>
          <w:lang w:val="tr-TR"/>
        </w:rPr>
        <w:t>BCRs</w:t>
      </w:r>
      <w:proofErr w:type="spellEnd"/>
      <w:r w:rsidR="006823BE" w:rsidRPr="005A1F65">
        <w:rPr>
          <w:rFonts w:ascii="Verdana" w:hAnsi="Verdana" w:cs="Arial"/>
          <w:sz w:val="20"/>
          <w:szCs w:val="20"/>
          <w:lang w:val="tr-TR"/>
        </w:rPr>
        <w:t>)’dan biri olup dünyadaki üst yönetim, risk ve uyumluluk (GRC) danışmanlığı ve e-keşif sağlayıcılarıyla iş ortaklığı oluşturuyor. NetApp, kullanıcılarının NetApp</w:t>
      </w:r>
      <w:r w:rsidR="006823BE" w:rsidRPr="005A1F65">
        <w:rPr>
          <w:rFonts w:ascii="Verdana" w:hAnsi="Verdana" w:cs="Arial"/>
          <w:sz w:val="20"/>
          <w:szCs w:val="20"/>
          <w:vertAlign w:val="superscript"/>
          <w:lang w:val="tr-TR"/>
        </w:rPr>
        <w:t xml:space="preserve">® </w:t>
      </w:r>
      <w:r w:rsidR="006823BE" w:rsidRPr="005A1F65">
        <w:rPr>
          <w:rFonts w:ascii="Verdana" w:hAnsi="Verdana" w:cs="Arial"/>
          <w:sz w:val="20"/>
          <w:szCs w:val="20"/>
          <w:lang w:val="tr-TR"/>
        </w:rPr>
        <w:t>ve iş ortağı teknolojilerini entegre etmesini sağlayarak, kişisel verilerinin nerede olduğunu tanımlamaları, veri yönetimlerini ve yönetim işlemlerini geliştirmeleri ve GDPR uyumlu işlemlerin günlük aktivitelerinin arasına eklenmesi için imkân tanıyor.</w:t>
      </w:r>
    </w:p>
    <w:p w14:paraId="07F00D01" w14:textId="1F2FA114" w:rsidR="00A100AB" w:rsidRDefault="00A100AB" w:rsidP="00DA5B8D">
      <w:pPr>
        <w:spacing w:line="360" w:lineRule="auto"/>
        <w:jc w:val="both"/>
        <w:rPr>
          <w:rFonts w:ascii="Verdana" w:hAnsi="Verdana" w:cs="Arial"/>
          <w:sz w:val="20"/>
          <w:szCs w:val="20"/>
          <w:lang w:val="tr-TR"/>
        </w:rPr>
      </w:pPr>
    </w:p>
    <w:p w14:paraId="479316D3" w14:textId="77777777" w:rsidR="00A100AB" w:rsidRPr="00C561E3" w:rsidRDefault="00A100AB" w:rsidP="00A100AB">
      <w:pPr>
        <w:rPr>
          <w:rFonts w:ascii="Verdana" w:hAnsi="Verdana"/>
          <w:b/>
          <w:bCs/>
          <w:sz w:val="20"/>
          <w:szCs w:val="20"/>
        </w:rPr>
      </w:pPr>
      <w:proofErr w:type="spellStart"/>
      <w:r w:rsidRPr="00C561E3">
        <w:rPr>
          <w:rFonts w:ascii="Verdana" w:hAnsi="Verdana"/>
          <w:b/>
          <w:bCs/>
          <w:sz w:val="20"/>
          <w:szCs w:val="20"/>
        </w:rPr>
        <w:t>İlgili</w:t>
      </w:r>
      <w:proofErr w:type="spellEnd"/>
      <w:r w:rsidRPr="00C561E3">
        <w:rPr>
          <w:rFonts w:ascii="Verdana" w:hAnsi="Verdana"/>
          <w:b/>
          <w:bCs/>
          <w:sz w:val="20"/>
          <w:szCs w:val="20"/>
        </w:rPr>
        <w:t xml:space="preserve"> </w:t>
      </w:r>
      <w:proofErr w:type="spellStart"/>
      <w:r w:rsidRPr="00C561E3">
        <w:rPr>
          <w:rFonts w:ascii="Verdana" w:hAnsi="Verdana"/>
          <w:b/>
          <w:bCs/>
          <w:sz w:val="20"/>
          <w:szCs w:val="20"/>
        </w:rPr>
        <w:t>kişi</w:t>
      </w:r>
      <w:proofErr w:type="spellEnd"/>
      <w:r w:rsidRPr="00C561E3">
        <w:rPr>
          <w:rFonts w:ascii="Verdana" w:hAnsi="Verdana"/>
          <w:b/>
          <w:bCs/>
          <w:sz w:val="20"/>
          <w:szCs w:val="20"/>
        </w:rPr>
        <w:t>:</w:t>
      </w:r>
    </w:p>
    <w:p w14:paraId="70DF7511" w14:textId="77777777" w:rsidR="00A100AB" w:rsidRPr="00C561E3" w:rsidRDefault="00A100AB" w:rsidP="00A100AB">
      <w:pPr>
        <w:rPr>
          <w:rFonts w:ascii="Verdana" w:hAnsi="Verdana"/>
          <w:sz w:val="20"/>
          <w:szCs w:val="20"/>
        </w:rPr>
      </w:pPr>
      <w:proofErr w:type="spellStart"/>
      <w:r w:rsidRPr="00C561E3">
        <w:rPr>
          <w:rFonts w:ascii="Verdana" w:hAnsi="Verdana"/>
          <w:sz w:val="20"/>
          <w:szCs w:val="20"/>
        </w:rPr>
        <w:t>Eray</w:t>
      </w:r>
      <w:proofErr w:type="spellEnd"/>
      <w:r w:rsidRPr="00C561E3">
        <w:rPr>
          <w:rFonts w:ascii="Verdana" w:hAnsi="Verdana"/>
          <w:sz w:val="20"/>
          <w:szCs w:val="20"/>
        </w:rPr>
        <w:t xml:space="preserve"> </w:t>
      </w:r>
      <w:proofErr w:type="spellStart"/>
      <w:r w:rsidRPr="00C561E3">
        <w:rPr>
          <w:rFonts w:ascii="Verdana" w:hAnsi="Verdana"/>
          <w:sz w:val="20"/>
          <w:szCs w:val="20"/>
        </w:rPr>
        <w:t>Çoşan</w:t>
      </w:r>
      <w:proofErr w:type="spellEnd"/>
      <w:r w:rsidRPr="00C561E3">
        <w:rPr>
          <w:rFonts w:ascii="Verdana" w:hAnsi="Verdana"/>
          <w:sz w:val="20"/>
          <w:szCs w:val="20"/>
        </w:rPr>
        <w:t xml:space="preserve"> </w:t>
      </w:r>
      <w:proofErr w:type="spellStart"/>
      <w:r w:rsidRPr="00C561E3">
        <w:rPr>
          <w:rFonts w:ascii="Verdana" w:hAnsi="Verdana"/>
          <w:sz w:val="20"/>
          <w:szCs w:val="20"/>
        </w:rPr>
        <w:t>Akkuş</w:t>
      </w:r>
      <w:proofErr w:type="spellEnd"/>
    </w:p>
    <w:p w14:paraId="479AF3E7" w14:textId="77777777" w:rsidR="00A100AB" w:rsidRPr="00C561E3" w:rsidRDefault="00A100AB" w:rsidP="00A100AB">
      <w:pPr>
        <w:rPr>
          <w:rFonts w:ascii="Verdana" w:hAnsi="Verdana"/>
          <w:sz w:val="20"/>
          <w:szCs w:val="20"/>
        </w:rPr>
      </w:pPr>
      <w:proofErr w:type="spellStart"/>
      <w:r w:rsidRPr="00C561E3">
        <w:rPr>
          <w:rFonts w:ascii="Verdana" w:hAnsi="Verdana"/>
          <w:sz w:val="20"/>
          <w:szCs w:val="20"/>
        </w:rPr>
        <w:t>Bordo</w:t>
      </w:r>
      <w:proofErr w:type="spellEnd"/>
      <w:r w:rsidRPr="00C561E3">
        <w:rPr>
          <w:rFonts w:ascii="Verdana" w:hAnsi="Verdana"/>
          <w:sz w:val="20"/>
          <w:szCs w:val="20"/>
        </w:rPr>
        <w:t xml:space="preserve"> PR</w:t>
      </w:r>
    </w:p>
    <w:p w14:paraId="7E872B71" w14:textId="77777777" w:rsidR="00A100AB" w:rsidRDefault="00A100AB" w:rsidP="00A100AB">
      <w:pPr>
        <w:rPr>
          <w:rFonts w:ascii="Verdana" w:hAnsi="Verdana"/>
          <w:sz w:val="20"/>
          <w:szCs w:val="20"/>
        </w:rPr>
      </w:pPr>
      <w:r w:rsidRPr="00C561E3">
        <w:rPr>
          <w:rFonts w:ascii="Verdana" w:hAnsi="Verdana"/>
          <w:sz w:val="20"/>
          <w:szCs w:val="20"/>
        </w:rPr>
        <w:t xml:space="preserve">0533 927 23 97 </w:t>
      </w:r>
    </w:p>
    <w:p w14:paraId="1E8BBFF5" w14:textId="724FE814" w:rsidR="00A100AB" w:rsidRPr="00C561E3" w:rsidRDefault="00A100AB" w:rsidP="00A100AB">
      <w:pPr>
        <w:rPr>
          <w:rFonts w:ascii="Verdana" w:hAnsi="Verdana"/>
          <w:sz w:val="20"/>
          <w:szCs w:val="20"/>
        </w:rPr>
      </w:pPr>
      <w:r w:rsidRPr="00C561E3">
        <w:rPr>
          <w:rFonts w:ascii="Verdana" w:hAnsi="Verdana"/>
          <w:sz w:val="20"/>
          <w:szCs w:val="20"/>
        </w:rPr>
        <w:t>erayc@bordopr.com</w:t>
      </w:r>
    </w:p>
    <w:p w14:paraId="2ADA602E" w14:textId="09B83F96" w:rsidR="00EC5D8F" w:rsidRPr="005A1F65" w:rsidRDefault="00EC5D8F" w:rsidP="007E1678">
      <w:pPr>
        <w:spacing w:line="340" w:lineRule="exact"/>
        <w:rPr>
          <w:rFonts w:ascii="Verdana" w:hAnsi="Verdana" w:cs="Arial"/>
          <w:sz w:val="20"/>
          <w:szCs w:val="20"/>
        </w:rPr>
      </w:pPr>
    </w:p>
    <w:p w14:paraId="21A6DD78" w14:textId="16915728" w:rsidR="00701F1A" w:rsidRPr="005A1F65" w:rsidRDefault="00701F1A" w:rsidP="00E63AE5">
      <w:pPr>
        <w:pStyle w:val="MediumGrid21"/>
        <w:rPr>
          <w:rStyle w:val="Gl"/>
          <w:rFonts w:ascii="Verdana" w:hAnsi="Verdana" w:cs="Arial"/>
          <w:color w:val="000000"/>
          <w:sz w:val="20"/>
          <w:szCs w:val="20"/>
        </w:rPr>
      </w:pPr>
    </w:p>
    <w:p w14:paraId="60C95C24" w14:textId="27E0BD47" w:rsidR="00701F1A" w:rsidRPr="005A1F65" w:rsidRDefault="00701F1A" w:rsidP="00E63AE5">
      <w:pPr>
        <w:pStyle w:val="MediumGrid21"/>
        <w:rPr>
          <w:rStyle w:val="Gl"/>
          <w:rFonts w:ascii="Verdana" w:hAnsi="Verdana" w:cs="Arial"/>
          <w:color w:val="000000"/>
          <w:sz w:val="20"/>
          <w:szCs w:val="20"/>
        </w:rPr>
      </w:pPr>
    </w:p>
    <w:p w14:paraId="65234C37" w14:textId="77777777" w:rsidR="006823BE" w:rsidRPr="005A1F65" w:rsidRDefault="006823BE" w:rsidP="00E63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sz w:val="20"/>
          <w:szCs w:val="20"/>
          <w:lang w:val="tr-TR"/>
        </w:rPr>
      </w:pPr>
      <w:r w:rsidRPr="005A1F65">
        <w:rPr>
          <w:rFonts w:ascii="Verdana" w:hAnsi="Verdana" w:cs="Arial"/>
          <w:b/>
          <w:sz w:val="20"/>
          <w:szCs w:val="20"/>
          <w:lang w:val="tr-TR"/>
        </w:rPr>
        <w:t>Ek kaynaklar</w:t>
      </w:r>
    </w:p>
    <w:p w14:paraId="09438BE1" w14:textId="709F7EE6" w:rsidR="006823BE" w:rsidRPr="005A1F65" w:rsidRDefault="006823BE" w:rsidP="00F507B1">
      <w:pPr>
        <w:pStyle w:val="ListeParagraf"/>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20"/>
          <w:szCs w:val="20"/>
          <w:lang w:val="tr-TR"/>
        </w:rPr>
      </w:pPr>
      <w:r w:rsidRPr="005A1F65">
        <w:rPr>
          <w:rFonts w:ascii="Verdana" w:hAnsi="Verdana" w:cs="Arial"/>
          <w:sz w:val="20"/>
          <w:szCs w:val="20"/>
          <w:lang w:val="tr-TR"/>
        </w:rPr>
        <w:t xml:space="preserve">NetApp </w:t>
      </w:r>
      <w:hyperlink r:id="rId11" w:history="1">
        <w:r w:rsidRPr="005A1F65">
          <w:rPr>
            <w:rStyle w:val="Kpr"/>
            <w:rFonts w:ascii="Verdana" w:hAnsi="Verdana" w:cs="Arial"/>
            <w:sz w:val="20"/>
            <w:szCs w:val="20"/>
            <w:lang w:val="tr-TR"/>
          </w:rPr>
          <w:t xml:space="preserve">GDPR </w:t>
        </w:r>
        <w:r w:rsidR="00F507B1" w:rsidRPr="005A1F65">
          <w:rPr>
            <w:rStyle w:val="Kpr"/>
            <w:rFonts w:ascii="Verdana" w:hAnsi="Verdana" w:cs="Arial"/>
            <w:sz w:val="20"/>
            <w:szCs w:val="20"/>
            <w:lang w:val="tr-TR"/>
          </w:rPr>
          <w:t>karşılama sayfasını</w:t>
        </w:r>
      </w:hyperlink>
      <w:r w:rsidR="00F507B1" w:rsidRPr="005A1F65">
        <w:rPr>
          <w:rFonts w:ascii="Verdana" w:hAnsi="Verdana" w:cs="Arial"/>
          <w:sz w:val="20"/>
          <w:szCs w:val="20"/>
          <w:lang w:val="tr-TR"/>
        </w:rPr>
        <w:t xml:space="preserve"> ziyaret edin</w:t>
      </w:r>
    </w:p>
    <w:p w14:paraId="115707BC" w14:textId="231F5291" w:rsidR="00F507B1" w:rsidRPr="005A1F65" w:rsidRDefault="00F507B1" w:rsidP="00F507B1">
      <w:pPr>
        <w:pStyle w:val="ListeParagraf"/>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20"/>
          <w:szCs w:val="20"/>
          <w:lang w:val="tr-TR"/>
        </w:rPr>
      </w:pPr>
      <w:proofErr w:type="spellStart"/>
      <w:r w:rsidRPr="005A1F65">
        <w:rPr>
          <w:rFonts w:ascii="Verdana" w:hAnsi="Verdana" w:cs="Arial"/>
          <w:sz w:val="20"/>
          <w:szCs w:val="20"/>
          <w:lang w:val="tr-TR"/>
        </w:rPr>
        <w:t>Slideshare’da</w:t>
      </w:r>
      <w:proofErr w:type="spellEnd"/>
      <w:r w:rsidRPr="005A1F65">
        <w:rPr>
          <w:rFonts w:ascii="Verdana" w:hAnsi="Verdana" w:cs="Arial"/>
          <w:sz w:val="20"/>
          <w:szCs w:val="20"/>
          <w:lang w:val="tr-TR"/>
        </w:rPr>
        <w:t xml:space="preserve"> GDPR anket sonuçlarını görün</w:t>
      </w:r>
    </w:p>
    <w:p w14:paraId="084049F0" w14:textId="7710485C" w:rsidR="00F507B1" w:rsidRPr="005A1F65" w:rsidRDefault="00F507B1" w:rsidP="00F507B1">
      <w:pPr>
        <w:pStyle w:val="ListeParagraf"/>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20"/>
          <w:szCs w:val="20"/>
          <w:lang w:val="tr-TR"/>
        </w:rPr>
      </w:pPr>
      <w:proofErr w:type="spellStart"/>
      <w:r w:rsidRPr="005A1F65">
        <w:rPr>
          <w:rFonts w:ascii="Verdana" w:hAnsi="Verdana" w:cs="Arial"/>
          <w:sz w:val="20"/>
          <w:szCs w:val="20"/>
          <w:lang w:val="tr-TR"/>
        </w:rPr>
        <w:t>NetApp</w:t>
      </w:r>
      <w:proofErr w:type="spellEnd"/>
      <w:r w:rsidRPr="005A1F65">
        <w:rPr>
          <w:rFonts w:ascii="Verdana" w:hAnsi="Verdana" w:cs="Arial"/>
          <w:sz w:val="20"/>
          <w:szCs w:val="20"/>
          <w:lang w:val="tr-TR"/>
        </w:rPr>
        <w:t xml:space="preserve"> </w:t>
      </w:r>
      <w:proofErr w:type="spellStart"/>
      <w:r w:rsidRPr="005A1F65">
        <w:rPr>
          <w:rFonts w:ascii="Verdana" w:hAnsi="Verdana" w:cs="Arial"/>
          <w:sz w:val="20"/>
          <w:szCs w:val="20"/>
          <w:lang w:val="tr-TR"/>
        </w:rPr>
        <w:t>EMEA’yı</w:t>
      </w:r>
      <w:proofErr w:type="spellEnd"/>
      <w:r w:rsidRPr="005A1F65">
        <w:rPr>
          <w:rFonts w:ascii="Verdana" w:hAnsi="Verdana" w:cs="Arial"/>
          <w:sz w:val="20"/>
          <w:szCs w:val="20"/>
          <w:lang w:val="tr-TR"/>
        </w:rPr>
        <w:t xml:space="preserve"> </w:t>
      </w:r>
      <w:hyperlink r:id="rId12" w:history="1">
        <w:proofErr w:type="spellStart"/>
        <w:r w:rsidRPr="005A1F65">
          <w:rPr>
            <w:rStyle w:val="Kpr"/>
            <w:rFonts w:ascii="Verdana" w:hAnsi="Verdana" w:cs="Arial"/>
            <w:sz w:val="20"/>
            <w:szCs w:val="20"/>
            <w:lang w:val="tr-TR"/>
          </w:rPr>
          <w:t>Twitter’dan</w:t>
        </w:r>
        <w:proofErr w:type="spellEnd"/>
      </w:hyperlink>
      <w:r w:rsidRPr="005A1F65">
        <w:rPr>
          <w:rFonts w:ascii="Verdana" w:hAnsi="Verdana" w:cs="Arial"/>
          <w:sz w:val="20"/>
          <w:szCs w:val="20"/>
          <w:lang w:val="tr-TR"/>
        </w:rPr>
        <w:t xml:space="preserve"> takip edin</w:t>
      </w:r>
    </w:p>
    <w:p w14:paraId="3092C9B7" w14:textId="7BF8605C" w:rsidR="00F507B1" w:rsidRPr="005A1F65" w:rsidRDefault="00F507B1" w:rsidP="00F507B1">
      <w:pPr>
        <w:pStyle w:val="ListeParagraf"/>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20"/>
          <w:szCs w:val="20"/>
          <w:lang w:val="tr-TR"/>
        </w:rPr>
      </w:pPr>
      <w:proofErr w:type="spellStart"/>
      <w:r w:rsidRPr="005A1F65">
        <w:rPr>
          <w:rFonts w:ascii="Verdana" w:hAnsi="Verdana" w:cs="Arial"/>
          <w:sz w:val="20"/>
          <w:szCs w:val="20"/>
          <w:lang w:val="tr-TR"/>
        </w:rPr>
        <w:t>NetApp</w:t>
      </w:r>
      <w:proofErr w:type="spellEnd"/>
      <w:r w:rsidRPr="005A1F65">
        <w:rPr>
          <w:rFonts w:ascii="Verdana" w:hAnsi="Verdana" w:cs="Arial"/>
          <w:sz w:val="20"/>
          <w:szCs w:val="20"/>
          <w:lang w:val="tr-TR"/>
        </w:rPr>
        <w:t xml:space="preserve"> </w:t>
      </w:r>
      <w:proofErr w:type="spellStart"/>
      <w:r w:rsidRPr="005A1F65">
        <w:rPr>
          <w:rFonts w:ascii="Verdana" w:hAnsi="Verdana" w:cs="Arial"/>
          <w:sz w:val="20"/>
          <w:szCs w:val="20"/>
          <w:lang w:val="tr-TR"/>
        </w:rPr>
        <w:t>EMEA’ya</w:t>
      </w:r>
      <w:proofErr w:type="spellEnd"/>
      <w:r w:rsidRPr="005A1F65">
        <w:rPr>
          <w:rFonts w:ascii="Verdana" w:hAnsi="Verdana" w:cs="Arial"/>
          <w:sz w:val="20"/>
          <w:szCs w:val="20"/>
          <w:lang w:val="tr-TR"/>
        </w:rPr>
        <w:t xml:space="preserve"> </w:t>
      </w:r>
      <w:hyperlink r:id="rId13" w:history="1">
        <w:r w:rsidRPr="005A1F65">
          <w:rPr>
            <w:rStyle w:val="Kpr"/>
            <w:rFonts w:ascii="Verdana" w:hAnsi="Verdana" w:cs="Arial"/>
            <w:sz w:val="20"/>
            <w:szCs w:val="20"/>
            <w:lang w:val="tr-TR"/>
          </w:rPr>
          <w:t>Facebook</w:t>
        </w:r>
      </w:hyperlink>
      <w:r w:rsidRPr="005A1F65">
        <w:rPr>
          <w:rFonts w:ascii="Verdana" w:hAnsi="Verdana" w:cs="Arial"/>
          <w:sz w:val="20"/>
          <w:szCs w:val="20"/>
          <w:lang w:val="tr-TR"/>
        </w:rPr>
        <w:t xml:space="preserve"> sayfasından katılın</w:t>
      </w:r>
    </w:p>
    <w:p w14:paraId="3BCAED6F" w14:textId="7E0D82DC" w:rsidR="00F507B1" w:rsidRPr="005A1F65" w:rsidRDefault="00F507B1" w:rsidP="00F507B1">
      <w:pPr>
        <w:pStyle w:val="ListeParagraf"/>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20"/>
          <w:szCs w:val="20"/>
          <w:lang w:val="tr-TR"/>
        </w:rPr>
      </w:pPr>
      <w:proofErr w:type="spellStart"/>
      <w:r w:rsidRPr="005A1F65">
        <w:rPr>
          <w:rFonts w:ascii="Verdana" w:hAnsi="Verdana" w:cs="Arial"/>
          <w:sz w:val="20"/>
          <w:szCs w:val="20"/>
          <w:lang w:val="tr-TR"/>
        </w:rPr>
        <w:t>NetApp</w:t>
      </w:r>
      <w:proofErr w:type="spellEnd"/>
      <w:r w:rsidRPr="005A1F65">
        <w:rPr>
          <w:rFonts w:ascii="Verdana" w:hAnsi="Verdana" w:cs="Arial"/>
          <w:sz w:val="20"/>
          <w:szCs w:val="20"/>
          <w:lang w:val="tr-TR"/>
        </w:rPr>
        <w:t xml:space="preserve"> EMEA videolarını </w:t>
      </w:r>
      <w:hyperlink r:id="rId14" w:history="1">
        <w:proofErr w:type="spellStart"/>
        <w:r w:rsidRPr="005A1F65">
          <w:rPr>
            <w:rStyle w:val="Kpr"/>
            <w:rFonts w:ascii="Verdana" w:hAnsi="Verdana" w:cs="Arial"/>
            <w:sz w:val="20"/>
            <w:szCs w:val="20"/>
            <w:lang w:val="tr-TR"/>
          </w:rPr>
          <w:t>YouTube’dan</w:t>
        </w:r>
        <w:proofErr w:type="spellEnd"/>
      </w:hyperlink>
      <w:r w:rsidRPr="005A1F65">
        <w:rPr>
          <w:rFonts w:ascii="Verdana" w:hAnsi="Verdana" w:cs="Arial"/>
          <w:sz w:val="20"/>
          <w:szCs w:val="20"/>
          <w:lang w:val="tr-TR"/>
        </w:rPr>
        <w:t xml:space="preserve"> izleyin</w:t>
      </w:r>
    </w:p>
    <w:p w14:paraId="36729D8D" w14:textId="77777777" w:rsidR="006823BE" w:rsidRPr="005A1F65" w:rsidRDefault="006823BE" w:rsidP="00E63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sz w:val="20"/>
          <w:szCs w:val="20"/>
        </w:rPr>
      </w:pPr>
    </w:p>
    <w:p w14:paraId="3AFE9B89" w14:textId="77777777" w:rsidR="00F507B1" w:rsidRPr="005A1F65" w:rsidRDefault="00F507B1" w:rsidP="00BA7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sz w:val="20"/>
          <w:szCs w:val="20"/>
          <w:lang w:val="tr-TR"/>
        </w:rPr>
      </w:pPr>
      <w:r w:rsidRPr="005A1F65">
        <w:rPr>
          <w:rFonts w:ascii="Verdana" w:hAnsi="Verdana" w:cs="Arial"/>
          <w:b/>
          <w:sz w:val="20"/>
          <w:szCs w:val="20"/>
          <w:lang w:val="tr-TR"/>
        </w:rPr>
        <w:t>NetApp hakkında</w:t>
      </w:r>
    </w:p>
    <w:p w14:paraId="4677DEE7" w14:textId="72F5DBAE" w:rsidR="00322A15" w:rsidRPr="005A1F65" w:rsidRDefault="00F507B1" w:rsidP="007E1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20"/>
          <w:szCs w:val="20"/>
          <w:lang w:val="tr-TR"/>
        </w:rPr>
      </w:pPr>
      <w:r w:rsidRPr="005A1F65">
        <w:rPr>
          <w:rFonts w:ascii="Verdana" w:hAnsi="Verdana" w:cs="Arial"/>
          <w:sz w:val="20"/>
          <w:szCs w:val="20"/>
          <w:lang w:val="tr-TR"/>
        </w:rPr>
        <w:t xml:space="preserve">Dünyanın önde gelen kurumları; verilerini yönetmek ve depolamak için </w:t>
      </w:r>
      <w:proofErr w:type="spellStart"/>
      <w:r w:rsidRPr="005A1F65">
        <w:rPr>
          <w:rFonts w:ascii="Verdana" w:hAnsi="Verdana" w:cs="Arial"/>
          <w:sz w:val="20"/>
          <w:szCs w:val="20"/>
          <w:lang w:val="tr-TR"/>
        </w:rPr>
        <w:t>NetApp’ın</w:t>
      </w:r>
      <w:proofErr w:type="spellEnd"/>
      <w:r w:rsidRPr="005A1F65">
        <w:rPr>
          <w:rFonts w:ascii="Verdana" w:hAnsi="Verdana" w:cs="Arial"/>
          <w:sz w:val="20"/>
          <w:szCs w:val="20"/>
          <w:lang w:val="tr-TR"/>
        </w:rPr>
        <w:t xml:space="preserve"> yazılım, sistem ve servislerini kullanıyor. Data </w:t>
      </w:r>
      <w:proofErr w:type="spellStart"/>
      <w:r w:rsidRPr="005A1F65">
        <w:rPr>
          <w:rFonts w:ascii="Verdana" w:hAnsi="Verdana" w:cs="Arial"/>
          <w:sz w:val="20"/>
          <w:szCs w:val="20"/>
          <w:lang w:val="tr-TR"/>
        </w:rPr>
        <w:t>Fabric</w:t>
      </w:r>
      <w:proofErr w:type="spellEnd"/>
      <w:r w:rsidRPr="005A1F65">
        <w:rPr>
          <w:rFonts w:ascii="Verdana" w:hAnsi="Verdana" w:cs="Arial"/>
          <w:sz w:val="20"/>
          <w:szCs w:val="20"/>
          <w:lang w:val="tr-TR"/>
        </w:rPr>
        <w:t xml:space="preserve"> mimarimiz, veri yönetimi alanındaki uzmanlığımız, portföyümüz ve ekosistemimiz ile müşterilerimize, hibrit bulut içerisindeki verilerinden değer elde etmelerine yardımcı oluyoruz. Daha fazla bilgi için: </w:t>
      </w:r>
      <w:hyperlink r:id="rId15" w:history="1">
        <w:r w:rsidR="000D3411" w:rsidRPr="005A1F65">
          <w:rPr>
            <w:rStyle w:val="Kpr"/>
            <w:rFonts w:ascii="Verdana" w:hAnsi="Verdana" w:cs="Arial"/>
            <w:sz w:val="20"/>
            <w:szCs w:val="20"/>
            <w:lang w:val="tr-TR"/>
          </w:rPr>
          <w:t>http://www.netapp.com</w:t>
        </w:r>
      </w:hyperlink>
      <w:r w:rsidR="000D3411" w:rsidRPr="005A1F65">
        <w:rPr>
          <w:rFonts w:ascii="Verdana" w:hAnsi="Verdana" w:cs="Arial"/>
          <w:sz w:val="20"/>
          <w:szCs w:val="20"/>
          <w:lang w:val="tr-TR"/>
        </w:rPr>
        <w:t xml:space="preserve"> </w:t>
      </w:r>
      <w:r w:rsidR="007E1678" w:rsidRPr="005A1F65">
        <w:rPr>
          <w:rFonts w:ascii="Verdana" w:hAnsi="Verdana" w:cs="Arial"/>
          <w:sz w:val="20"/>
          <w:szCs w:val="20"/>
          <w:lang w:val="tr-TR"/>
        </w:rPr>
        <w:t>#</w:t>
      </w:r>
      <w:proofErr w:type="spellStart"/>
      <w:r w:rsidR="007E1678" w:rsidRPr="005A1F65">
        <w:rPr>
          <w:rFonts w:ascii="Verdana" w:hAnsi="Verdana" w:cs="Arial"/>
          <w:sz w:val="20"/>
          <w:szCs w:val="20"/>
          <w:lang w:val="tr-TR"/>
        </w:rPr>
        <w:t>DataDriven</w:t>
      </w:r>
      <w:proofErr w:type="spellEnd"/>
    </w:p>
    <w:p w14:paraId="0735DECB" w14:textId="5DD12506" w:rsidR="00226A8D" w:rsidRPr="005A1F65" w:rsidRDefault="00226A8D" w:rsidP="00D7208C">
      <w:pPr>
        <w:pStyle w:val="GvdeMetni"/>
        <w:spacing w:before="29" w:line="244" w:lineRule="auto"/>
        <w:rPr>
          <w:rFonts w:ascii="Verdana" w:hAnsi="Verdana" w:cs="Arial"/>
          <w:sz w:val="20"/>
          <w:szCs w:val="20"/>
        </w:rPr>
      </w:pPr>
    </w:p>
    <w:sectPr w:rsidR="00226A8D" w:rsidRPr="005A1F65" w:rsidSect="00E63AE5">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B5BE" w14:textId="77777777" w:rsidR="006937E2" w:rsidRDefault="006937E2" w:rsidP="002C3664">
      <w:r>
        <w:separator/>
      </w:r>
    </w:p>
  </w:endnote>
  <w:endnote w:type="continuationSeparator" w:id="0">
    <w:p w14:paraId="21F7850E" w14:textId="77777777" w:rsidR="006937E2" w:rsidRDefault="006937E2" w:rsidP="002C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othamNarrow-Light">
    <w:altName w:val="Times New Roman"/>
    <w:panose1 w:val="00000000000000000000"/>
    <w:charset w:val="00"/>
    <w:family w:val="auto"/>
    <w:notTrueType/>
    <w:pitch w:val="variable"/>
    <w:sig w:usb0="A000007F" w:usb1="4000004A" w:usb2="00000000" w:usb3="00000000" w:csb0="0000009B"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EB229" w14:textId="77777777" w:rsidR="006937E2" w:rsidRDefault="006937E2" w:rsidP="002C3664">
      <w:r>
        <w:separator/>
      </w:r>
    </w:p>
  </w:footnote>
  <w:footnote w:type="continuationSeparator" w:id="0">
    <w:p w14:paraId="2990642D" w14:textId="77777777" w:rsidR="006937E2" w:rsidRDefault="006937E2" w:rsidP="002C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13BE" w14:textId="77777777" w:rsidR="00322A15" w:rsidRDefault="00322A15">
    <w:pPr>
      <w:pStyle w:val="stBilgi"/>
    </w:pPr>
    <w:r>
      <w:rPr>
        <w:noProof/>
        <w:lang w:val="tr-TR" w:eastAsia="tr-TR"/>
      </w:rPr>
      <w:drawing>
        <wp:anchor distT="0" distB="0" distL="114300" distR="114300" simplePos="0" relativeHeight="251659264" behindDoc="0" locked="0" layoutInCell="1" allowOverlap="1" wp14:anchorId="5489AED1" wp14:editId="41045C12">
          <wp:simplePos x="0" y="0"/>
          <wp:positionH relativeFrom="margin">
            <wp:posOffset>-106325</wp:posOffset>
          </wp:positionH>
          <wp:positionV relativeFrom="margin">
            <wp:posOffset>-582354</wp:posOffset>
          </wp:positionV>
          <wp:extent cx="1054735" cy="1188720"/>
          <wp:effectExtent l="0" t="0" r="0" b="0"/>
          <wp:wrapSquare wrapText="bothSides"/>
          <wp:docPr id="1" name="Picture 1" descr="NetApp Logo_vertic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 Logo_vertic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1D9"/>
    <w:multiLevelType w:val="hybridMultilevel"/>
    <w:tmpl w:val="D92287B2"/>
    <w:lvl w:ilvl="0" w:tplc="6908D9C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E3593"/>
    <w:multiLevelType w:val="hybridMultilevel"/>
    <w:tmpl w:val="13645228"/>
    <w:lvl w:ilvl="0" w:tplc="6908D9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FF61D8"/>
    <w:multiLevelType w:val="multilevel"/>
    <w:tmpl w:val="E118D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710D"/>
    <w:multiLevelType w:val="hybridMultilevel"/>
    <w:tmpl w:val="B67C5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A0425"/>
    <w:multiLevelType w:val="hybridMultilevel"/>
    <w:tmpl w:val="053A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3707E"/>
    <w:multiLevelType w:val="hybridMultilevel"/>
    <w:tmpl w:val="05C6E6CE"/>
    <w:lvl w:ilvl="0" w:tplc="017A07DC">
      <w:numFmt w:val="bullet"/>
      <w:lvlText w:val="•"/>
      <w:lvlJc w:val="left"/>
      <w:pPr>
        <w:ind w:left="1080" w:hanging="72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5D540D"/>
    <w:multiLevelType w:val="hybridMultilevel"/>
    <w:tmpl w:val="1BE2F29E"/>
    <w:lvl w:ilvl="0" w:tplc="C25AAD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613E37"/>
    <w:multiLevelType w:val="hybridMultilevel"/>
    <w:tmpl w:val="095A0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393004"/>
    <w:multiLevelType w:val="hybridMultilevel"/>
    <w:tmpl w:val="94867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7C3F94"/>
    <w:multiLevelType w:val="hybridMultilevel"/>
    <w:tmpl w:val="F9C8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xMTWxNDU1tTAzMTNS0lEKTi0uzszPAykwrQUAGBkKLywAAAA="/>
  </w:docVars>
  <w:rsids>
    <w:rsidRoot w:val="002C3664"/>
    <w:rsid w:val="0000147F"/>
    <w:rsid w:val="000206D7"/>
    <w:rsid w:val="0004679C"/>
    <w:rsid w:val="000659B7"/>
    <w:rsid w:val="00090D94"/>
    <w:rsid w:val="00097143"/>
    <w:rsid w:val="000B0452"/>
    <w:rsid w:val="000D3411"/>
    <w:rsid w:val="000E2300"/>
    <w:rsid w:val="000E6DD7"/>
    <w:rsid w:val="00114A3B"/>
    <w:rsid w:val="0012302A"/>
    <w:rsid w:val="001306F9"/>
    <w:rsid w:val="00141C56"/>
    <w:rsid w:val="001475F7"/>
    <w:rsid w:val="00147AA9"/>
    <w:rsid w:val="00167FE5"/>
    <w:rsid w:val="0017282C"/>
    <w:rsid w:val="0017608D"/>
    <w:rsid w:val="00177751"/>
    <w:rsid w:val="00182AF3"/>
    <w:rsid w:val="0018787C"/>
    <w:rsid w:val="001F0AEC"/>
    <w:rsid w:val="00204062"/>
    <w:rsid w:val="00207086"/>
    <w:rsid w:val="00222CAA"/>
    <w:rsid w:val="00226A8D"/>
    <w:rsid w:val="0023370D"/>
    <w:rsid w:val="002415B7"/>
    <w:rsid w:val="00245552"/>
    <w:rsid w:val="00250752"/>
    <w:rsid w:val="002751A5"/>
    <w:rsid w:val="00276FCD"/>
    <w:rsid w:val="00296882"/>
    <w:rsid w:val="002C3128"/>
    <w:rsid w:val="002C3664"/>
    <w:rsid w:val="002C70D3"/>
    <w:rsid w:val="002D66CF"/>
    <w:rsid w:val="002E2343"/>
    <w:rsid w:val="002E37CA"/>
    <w:rsid w:val="00322A15"/>
    <w:rsid w:val="0032440D"/>
    <w:rsid w:val="00357D14"/>
    <w:rsid w:val="00371DA7"/>
    <w:rsid w:val="0038208D"/>
    <w:rsid w:val="00386E2F"/>
    <w:rsid w:val="0038728F"/>
    <w:rsid w:val="00394E7B"/>
    <w:rsid w:val="003A0AD8"/>
    <w:rsid w:val="003C016B"/>
    <w:rsid w:val="003D4EBC"/>
    <w:rsid w:val="003E3050"/>
    <w:rsid w:val="003E48CB"/>
    <w:rsid w:val="00421697"/>
    <w:rsid w:val="00425641"/>
    <w:rsid w:val="0042758A"/>
    <w:rsid w:val="00433D60"/>
    <w:rsid w:val="0044672B"/>
    <w:rsid w:val="00447B9F"/>
    <w:rsid w:val="00471FB1"/>
    <w:rsid w:val="0047534B"/>
    <w:rsid w:val="004B0812"/>
    <w:rsid w:val="004B472E"/>
    <w:rsid w:val="004C7121"/>
    <w:rsid w:val="004E2927"/>
    <w:rsid w:val="004F015D"/>
    <w:rsid w:val="005322F1"/>
    <w:rsid w:val="005762A0"/>
    <w:rsid w:val="005845EB"/>
    <w:rsid w:val="005A1F65"/>
    <w:rsid w:val="005A23AD"/>
    <w:rsid w:val="005B3133"/>
    <w:rsid w:val="005C3E26"/>
    <w:rsid w:val="005D7188"/>
    <w:rsid w:val="00623D58"/>
    <w:rsid w:val="00630ED0"/>
    <w:rsid w:val="0063498C"/>
    <w:rsid w:val="00650ACE"/>
    <w:rsid w:val="00657148"/>
    <w:rsid w:val="006769C0"/>
    <w:rsid w:val="006823BE"/>
    <w:rsid w:val="006937E2"/>
    <w:rsid w:val="0069425F"/>
    <w:rsid w:val="00694AD2"/>
    <w:rsid w:val="006B4838"/>
    <w:rsid w:val="006B6EF7"/>
    <w:rsid w:val="006C16F6"/>
    <w:rsid w:val="006D0E35"/>
    <w:rsid w:val="00701F1A"/>
    <w:rsid w:val="0070748A"/>
    <w:rsid w:val="00721EEC"/>
    <w:rsid w:val="00772D26"/>
    <w:rsid w:val="007808C9"/>
    <w:rsid w:val="00793CFD"/>
    <w:rsid w:val="007A29B4"/>
    <w:rsid w:val="007A7D0A"/>
    <w:rsid w:val="007B641F"/>
    <w:rsid w:val="007E1678"/>
    <w:rsid w:val="00803175"/>
    <w:rsid w:val="00817D39"/>
    <w:rsid w:val="00856685"/>
    <w:rsid w:val="0086363B"/>
    <w:rsid w:val="00893479"/>
    <w:rsid w:val="008B06E6"/>
    <w:rsid w:val="008B254F"/>
    <w:rsid w:val="008E0919"/>
    <w:rsid w:val="00933A87"/>
    <w:rsid w:val="00937DBA"/>
    <w:rsid w:val="00940FAE"/>
    <w:rsid w:val="009874AD"/>
    <w:rsid w:val="009971EB"/>
    <w:rsid w:val="009A7A6F"/>
    <w:rsid w:val="009B3731"/>
    <w:rsid w:val="00A03D7F"/>
    <w:rsid w:val="00A100AB"/>
    <w:rsid w:val="00A10AA9"/>
    <w:rsid w:val="00A14123"/>
    <w:rsid w:val="00A152EE"/>
    <w:rsid w:val="00A32B1B"/>
    <w:rsid w:val="00A35CD6"/>
    <w:rsid w:val="00A55470"/>
    <w:rsid w:val="00AB0877"/>
    <w:rsid w:val="00B36626"/>
    <w:rsid w:val="00B466F9"/>
    <w:rsid w:val="00B65201"/>
    <w:rsid w:val="00B93B92"/>
    <w:rsid w:val="00BA7D50"/>
    <w:rsid w:val="00BF220B"/>
    <w:rsid w:val="00BF7EA9"/>
    <w:rsid w:val="00C12C7B"/>
    <w:rsid w:val="00C17664"/>
    <w:rsid w:val="00C22C9F"/>
    <w:rsid w:val="00C24F23"/>
    <w:rsid w:val="00C303B2"/>
    <w:rsid w:val="00C948D6"/>
    <w:rsid w:val="00C96A16"/>
    <w:rsid w:val="00C97987"/>
    <w:rsid w:val="00CB4E63"/>
    <w:rsid w:val="00CB714E"/>
    <w:rsid w:val="00CD07E5"/>
    <w:rsid w:val="00D02204"/>
    <w:rsid w:val="00D12F9C"/>
    <w:rsid w:val="00D25E54"/>
    <w:rsid w:val="00D44572"/>
    <w:rsid w:val="00D63263"/>
    <w:rsid w:val="00D65F25"/>
    <w:rsid w:val="00D7208C"/>
    <w:rsid w:val="00D878EA"/>
    <w:rsid w:val="00DA5B8D"/>
    <w:rsid w:val="00DB26C9"/>
    <w:rsid w:val="00DC54D2"/>
    <w:rsid w:val="00DD1FAE"/>
    <w:rsid w:val="00DE0487"/>
    <w:rsid w:val="00E00419"/>
    <w:rsid w:val="00E1332F"/>
    <w:rsid w:val="00E27B60"/>
    <w:rsid w:val="00E574A8"/>
    <w:rsid w:val="00E63AE5"/>
    <w:rsid w:val="00E723FC"/>
    <w:rsid w:val="00E7290A"/>
    <w:rsid w:val="00E84B13"/>
    <w:rsid w:val="00EC2163"/>
    <w:rsid w:val="00EC5D8F"/>
    <w:rsid w:val="00EC739A"/>
    <w:rsid w:val="00EF38BD"/>
    <w:rsid w:val="00EF46D9"/>
    <w:rsid w:val="00F17A1A"/>
    <w:rsid w:val="00F345EB"/>
    <w:rsid w:val="00F47CAC"/>
    <w:rsid w:val="00F507B1"/>
    <w:rsid w:val="00F64919"/>
    <w:rsid w:val="00F70F98"/>
    <w:rsid w:val="00F96729"/>
    <w:rsid w:val="00FA41FD"/>
    <w:rsid w:val="00FD7504"/>
    <w:rsid w:val="00FE2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E0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64"/>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3664"/>
    <w:pPr>
      <w:spacing w:after="200" w:line="276" w:lineRule="auto"/>
      <w:ind w:left="720"/>
      <w:contextualSpacing/>
    </w:pPr>
    <w:rPr>
      <w:rFonts w:asciiTheme="minorHAnsi" w:hAnsiTheme="minorHAnsi" w:cstheme="minorBidi"/>
    </w:rPr>
  </w:style>
  <w:style w:type="character" w:styleId="Kpr">
    <w:name w:val="Hyperlink"/>
    <w:basedOn w:val="VarsaylanParagrafYazTipi"/>
    <w:uiPriority w:val="99"/>
    <w:unhideWhenUsed/>
    <w:rsid w:val="002C3664"/>
    <w:rPr>
      <w:color w:val="0000FF" w:themeColor="hyperlink"/>
      <w:u w:val="single"/>
    </w:rPr>
  </w:style>
  <w:style w:type="paragraph" w:styleId="DipnotMetni">
    <w:name w:val="footnote text"/>
    <w:basedOn w:val="Normal"/>
    <w:link w:val="DipnotMetniChar"/>
    <w:uiPriority w:val="99"/>
    <w:semiHidden/>
    <w:unhideWhenUsed/>
    <w:rsid w:val="002C3664"/>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2C3664"/>
    <w:rPr>
      <w:sz w:val="20"/>
      <w:szCs w:val="20"/>
    </w:rPr>
  </w:style>
  <w:style w:type="character" w:styleId="DipnotBavurusu">
    <w:name w:val="footnote reference"/>
    <w:basedOn w:val="VarsaylanParagrafYazTipi"/>
    <w:uiPriority w:val="99"/>
    <w:semiHidden/>
    <w:unhideWhenUsed/>
    <w:rsid w:val="002C3664"/>
    <w:rPr>
      <w:vertAlign w:val="superscript"/>
    </w:rPr>
  </w:style>
  <w:style w:type="paragraph" w:customStyle="1" w:styleId="netappsubhead">
    <w:name w:val="netapp_subhead"/>
    <w:rsid w:val="002C3664"/>
    <w:pPr>
      <w:spacing w:after="0" w:line="240" w:lineRule="auto"/>
    </w:pPr>
    <w:rPr>
      <w:rFonts w:ascii="Arial" w:eastAsia="Times New Roman" w:hAnsi="Arial" w:cs="Arial"/>
      <w:b/>
      <w:bCs/>
      <w:sz w:val="28"/>
      <w:szCs w:val="28"/>
      <w:lang w:val="en-US"/>
    </w:rPr>
  </w:style>
  <w:style w:type="character" w:styleId="Gl">
    <w:name w:val="Strong"/>
    <w:uiPriority w:val="22"/>
    <w:qFormat/>
    <w:rsid w:val="002C3664"/>
    <w:rPr>
      <w:b/>
      <w:bCs/>
    </w:rPr>
  </w:style>
  <w:style w:type="paragraph" w:customStyle="1" w:styleId="MediumGrid21">
    <w:name w:val="Medium Grid 21"/>
    <w:uiPriority w:val="1"/>
    <w:qFormat/>
    <w:rsid w:val="002C3664"/>
    <w:pPr>
      <w:spacing w:after="0" w:line="240" w:lineRule="auto"/>
    </w:pPr>
    <w:rPr>
      <w:rFonts w:ascii="Trebuchet MS" w:eastAsia="Cambria" w:hAnsi="Trebuchet MS" w:cs="Times New Roman"/>
      <w:sz w:val="24"/>
      <w:szCs w:val="24"/>
      <w:lang w:val="en-US"/>
    </w:rPr>
  </w:style>
  <w:style w:type="paragraph" w:customStyle="1" w:styleId="netappheadline">
    <w:name w:val="netapp_headline"/>
    <w:rsid w:val="002C3664"/>
    <w:pPr>
      <w:spacing w:after="0" w:line="240" w:lineRule="auto"/>
    </w:pPr>
    <w:rPr>
      <w:rFonts w:ascii="Arial" w:eastAsia="Times New Roman" w:hAnsi="Arial" w:cs="Arial"/>
      <w:b/>
      <w:bCs/>
      <w:caps/>
      <w:sz w:val="28"/>
      <w:szCs w:val="28"/>
      <w:lang w:val="en-US"/>
    </w:rPr>
  </w:style>
  <w:style w:type="character" w:styleId="AklamaBavurusu">
    <w:name w:val="annotation reference"/>
    <w:basedOn w:val="VarsaylanParagrafYazTipi"/>
    <w:uiPriority w:val="99"/>
    <w:semiHidden/>
    <w:unhideWhenUsed/>
    <w:rsid w:val="002C3664"/>
    <w:rPr>
      <w:sz w:val="16"/>
      <w:szCs w:val="16"/>
    </w:rPr>
  </w:style>
  <w:style w:type="paragraph" w:styleId="AklamaMetni">
    <w:name w:val="annotation text"/>
    <w:basedOn w:val="Normal"/>
    <w:link w:val="AklamaMetniChar"/>
    <w:uiPriority w:val="99"/>
    <w:semiHidden/>
    <w:unhideWhenUsed/>
    <w:rsid w:val="002C3664"/>
    <w:rPr>
      <w:sz w:val="20"/>
      <w:szCs w:val="20"/>
    </w:rPr>
  </w:style>
  <w:style w:type="character" w:customStyle="1" w:styleId="AklamaMetniChar">
    <w:name w:val="Açıklama Metni Char"/>
    <w:basedOn w:val="VarsaylanParagrafYazTipi"/>
    <w:link w:val="AklamaMetni"/>
    <w:uiPriority w:val="99"/>
    <w:semiHidden/>
    <w:rsid w:val="002C3664"/>
    <w:rPr>
      <w:rFonts w:ascii="Calibri" w:hAnsi="Calibri" w:cs="Times New Roman"/>
      <w:sz w:val="20"/>
      <w:szCs w:val="20"/>
    </w:rPr>
  </w:style>
  <w:style w:type="paragraph" w:styleId="BalonMetni">
    <w:name w:val="Balloon Text"/>
    <w:basedOn w:val="Normal"/>
    <w:link w:val="BalonMetniChar"/>
    <w:uiPriority w:val="99"/>
    <w:semiHidden/>
    <w:unhideWhenUsed/>
    <w:rsid w:val="002C3664"/>
    <w:rPr>
      <w:rFonts w:ascii="Tahoma" w:hAnsi="Tahoma" w:cs="Tahoma"/>
      <w:sz w:val="16"/>
      <w:szCs w:val="16"/>
    </w:rPr>
  </w:style>
  <w:style w:type="character" w:customStyle="1" w:styleId="BalonMetniChar">
    <w:name w:val="Balon Metni Char"/>
    <w:basedOn w:val="VarsaylanParagrafYazTipi"/>
    <w:link w:val="BalonMetni"/>
    <w:uiPriority w:val="99"/>
    <w:semiHidden/>
    <w:rsid w:val="002C3664"/>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097143"/>
    <w:rPr>
      <w:b/>
      <w:bCs/>
    </w:rPr>
  </w:style>
  <w:style w:type="character" w:customStyle="1" w:styleId="AklamaKonusuChar">
    <w:name w:val="Açıklama Konusu Char"/>
    <w:basedOn w:val="AklamaMetniChar"/>
    <w:link w:val="AklamaKonusu"/>
    <w:uiPriority w:val="99"/>
    <w:semiHidden/>
    <w:rsid w:val="00097143"/>
    <w:rPr>
      <w:rFonts w:ascii="Calibri" w:hAnsi="Calibri" w:cs="Times New Roman"/>
      <w:b/>
      <w:bCs/>
      <w:sz w:val="20"/>
      <w:szCs w:val="20"/>
    </w:rPr>
  </w:style>
  <w:style w:type="paragraph" w:styleId="stBilgi">
    <w:name w:val="header"/>
    <w:basedOn w:val="Normal"/>
    <w:link w:val="stBilgiChar"/>
    <w:uiPriority w:val="99"/>
    <w:unhideWhenUsed/>
    <w:rsid w:val="00E63AE5"/>
    <w:pPr>
      <w:tabs>
        <w:tab w:val="center" w:pos="4680"/>
        <w:tab w:val="right" w:pos="9360"/>
      </w:tabs>
    </w:pPr>
  </w:style>
  <w:style w:type="character" w:customStyle="1" w:styleId="stBilgiChar">
    <w:name w:val="Üst Bilgi Char"/>
    <w:basedOn w:val="VarsaylanParagrafYazTipi"/>
    <w:link w:val="stBilgi"/>
    <w:uiPriority w:val="99"/>
    <w:rsid w:val="00E63AE5"/>
    <w:rPr>
      <w:rFonts w:ascii="Calibri" w:hAnsi="Calibri" w:cs="Times New Roman"/>
    </w:rPr>
  </w:style>
  <w:style w:type="paragraph" w:styleId="AltBilgi">
    <w:name w:val="footer"/>
    <w:basedOn w:val="Normal"/>
    <w:link w:val="AltBilgiChar"/>
    <w:uiPriority w:val="99"/>
    <w:unhideWhenUsed/>
    <w:rsid w:val="00E63AE5"/>
    <w:pPr>
      <w:tabs>
        <w:tab w:val="center" w:pos="4680"/>
        <w:tab w:val="right" w:pos="9360"/>
      </w:tabs>
    </w:pPr>
  </w:style>
  <w:style w:type="character" w:customStyle="1" w:styleId="AltBilgiChar">
    <w:name w:val="Alt Bilgi Char"/>
    <w:basedOn w:val="VarsaylanParagrafYazTipi"/>
    <w:link w:val="AltBilgi"/>
    <w:uiPriority w:val="99"/>
    <w:rsid w:val="00E63AE5"/>
    <w:rPr>
      <w:rFonts w:ascii="Calibri" w:hAnsi="Calibri" w:cs="Times New Roman"/>
    </w:rPr>
  </w:style>
  <w:style w:type="character" w:styleId="zlenenKpr">
    <w:name w:val="FollowedHyperlink"/>
    <w:basedOn w:val="VarsaylanParagrafYazTipi"/>
    <w:uiPriority w:val="99"/>
    <w:semiHidden/>
    <w:unhideWhenUsed/>
    <w:rsid w:val="00FD7504"/>
    <w:rPr>
      <w:color w:val="800080" w:themeColor="followedHyperlink"/>
      <w:u w:val="single"/>
    </w:rPr>
  </w:style>
  <w:style w:type="character" w:customStyle="1" w:styleId="UnresolvedMention1">
    <w:name w:val="Unresolved Mention1"/>
    <w:basedOn w:val="VarsaylanParagrafYazTipi"/>
    <w:uiPriority w:val="99"/>
    <w:semiHidden/>
    <w:unhideWhenUsed/>
    <w:rsid w:val="007E1678"/>
    <w:rPr>
      <w:color w:val="808080"/>
      <w:shd w:val="clear" w:color="auto" w:fill="E6E6E6"/>
    </w:rPr>
  </w:style>
  <w:style w:type="paragraph" w:styleId="Dzeltme">
    <w:name w:val="Revision"/>
    <w:hidden/>
    <w:uiPriority w:val="99"/>
    <w:semiHidden/>
    <w:rsid w:val="00DB26C9"/>
    <w:pPr>
      <w:spacing w:after="0" w:line="240" w:lineRule="auto"/>
    </w:pPr>
    <w:rPr>
      <w:rFonts w:ascii="Calibri" w:hAnsi="Calibri" w:cs="Times New Roman"/>
    </w:rPr>
  </w:style>
  <w:style w:type="paragraph" w:styleId="GvdeMetni">
    <w:name w:val="Body Text"/>
    <w:basedOn w:val="Normal"/>
    <w:link w:val="GvdeMetniChar"/>
    <w:uiPriority w:val="1"/>
    <w:qFormat/>
    <w:rsid w:val="00CB714E"/>
    <w:pPr>
      <w:widowControl w:val="0"/>
      <w:autoSpaceDE w:val="0"/>
      <w:autoSpaceDN w:val="0"/>
    </w:pPr>
    <w:rPr>
      <w:rFonts w:ascii="GothamNarrow-Light" w:eastAsia="GothamNarrow-Light" w:hAnsi="GothamNarrow-Light" w:cs="GothamNarrow-Light"/>
      <w:sz w:val="18"/>
      <w:szCs w:val="18"/>
      <w:lang w:val="en-US"/>
    </w:rPr>
  </w:style>
  <w:style w:type="character" w:customStyle="1" w:styleId="GvdeMetniChar">
    <w:name w:val="Gövde Metni Char"/>
    <w:basedOn w:val="VarsaylanParagrafYazTipi"/>
    <w:link w:val="GvdeMetni"/>
    <w:uiPriority w:val="1"/>
    <w:rsid w:val="00CB714E"/>
    <w:rPr>
      <w:rFonts w:ascii="GothamNarrow-Light" w:eastAsia="GothamNarrow-Light" w:hAnsi="GothamNarrow-Light" w:cs="GothamNarrow-Light"/>
      <w:sz w:val="18"/>
      <w:szCs w:val="18"/>
      <w:lang w:val="en-US"/>
    </w:rPr>
  </w:style>
  <w:style w:type="character" w:customStyle="1" w:styleId="zmlenmeyenBahsetme1">
    <w:name w:val="Çözümlenmeyen Bahsetme1"/>
    <w:basedOn w:val="VarsaylanParagrafYazTipi"/>
    <w:uiPriority w:val="99"/>
    <w:rsid w:val="00701F1A"/>
    <w:rPr>
      <w:color w:val="808080"/>
      <w:shd w:val="clear" w:color="auto" w:fill="E6E6E6"/>
    </w:rPr>
  </w:style>
  <w:style w:type="paragraph" w:styleId="NormalWeb">
    <w:name w:val="Normal (Web)"/>
    <w:basedOn w:val="Normal"/>
    <w:uiPriority w:val="99"/>
    <w:semiHidden/>
    <w:unhideWhenUsed/>
    <w:rsid w:val="00F507B1"/>
    <w:pPr>
      <w:spacing w:before="100" w:beforeAutospacing="1" w:after="100" w:afterAutospacing="1"/>
    </w:pPr>
    <w:rPr>
      <w:rFonts w:ascii="Times New Roman" w:eastAsia="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3262">
      <w:bodyDiv w:val="1"/>
      <w:marLeft w:val="0"/>
      <w:marRight w:val="0"/>
      <w:marTop w:val="0"/>
      <w:marBottom w:val="0"/>
      <w:divBdr>
        <w:top w:val="none" w:sz="0" w:space="0" w:color="auto"/>
        <w:left w:val="none" w:sz="0" w:space="0" w:color="auto"/>
        <w:bottom w:val="none" w:sz="0" w:space="0" w:color="auto"/>
        <w:right w:val="none" w:sz="0" w:space="0" w:color="auto"/>
      </w:divBdr>
    </w:div>
    <w:div w:id="834301087">
      <w:bodyDiv w:val="1"/>
      <w:marLeft w:val="0"/>
      <w:marRight w:val="0"/>
      <w:marTop w:val="0"/>
      <w:marBottom w:val="0"/>
      <w:divBdr>
        <w:top w:val="none" w:sz="0" w:space="0" w:color="auto"/>
        <w:left w:val="none" w:sz="0" w:space="0" w:color="auto"/>
        <w:bottom w:val="none" w:sz="0" w:space="0" w:color="auto"/>
        <w:right w:val="none" w:sz="0" w:space="0" w:color="auto"/>
      </w:divBdr>
    </w:div>
    <w:div w:id="1012103203">
      <w:bodyDiv w:val="1"/>
      <w:marLeft w:val="0"/>
      <w:marRight w:val="0"/>
      <w:marTop w:val="0"/>
      <w:marBottom w:val="0"/>
      <w:divBdr>
        <w:top w:val="none" w:sz="0" w:space="0" w:color="auto"/>
        <w:left w:val="none" w:sz="0" w:space="0" w:color="auto"/>
        <w:bottom w:val="none" w:sz="0" w:space="0" w:color="auto"/>
        <w:right w:val="none" w:sz="0" w:space="0" w:color="auto"/>
      </w:divBdr>
    </w:div>
    <w:div w:id="15908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NetAppEME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NetAppEME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tapp.com/us/info/gdpr.aspx" TargetMode="External"/><Relationship Id="rId5" Type="http://schemas.openxmlformats.org/officeDocument/2006/relationships/numbering" Target="numbering.xml"/><Relationship Id="rId15" Type="http://schemas.openxmlformats.org/officeDocument/2006/relationships/hyperlink" Target="http://www.netapp.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NetAppEM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ADCA10BB16A409885461B94CBD0AB" ma:contentTypeVersion="10" ma:contentTypeDescription="Create a new document." ma:contentTypeScope="" ma:versionID="e5231dc1567532ad7a08a6acd2204878">
  <xsd:schema xmlns:xsd="http://www.w3.org/2001/XMLSchema" xmlns:xs="http://www.w3.org/2001/XMLSchema" xmlns:p="http://schemas.microsoft.com/office/2006/metadata/properties" xmlns:ns2="55ad6bb5-98d4-4f31-a562-97017ba6bef2" xmlns:ns3="60b110c8-62cc-46bb-894f-9a926fa14659" targetNamespace="http://schemas.microsoft.com/office/2006/metadata/properties" ma:root="true" ma:fieldsID="2ed1b84aceccd0ad9c339e44dd2c8b54" ns2:_="" ns3:_="">
    <xsd:import namespace="55ad6bb5-98d4-4f31-a562-97017ba6bef2"/>
    <xsd:import namespace="60b110c8-62cc-46bb-894f-9a926fa146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6bb5-98d4-4f31-a562-97017ba6be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b110c8-62cc-46bb-894f-9a926fa146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0791-26D0-44AC-863D-8402EE840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6bb5-98d4-4f31-a562-97017ba6bef2"/>
    <ds:schemaRef ds:uri="60b110c8-62cc-46bb-894f-9a926fa14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D7035-6733-417B-93F3-0D3BFE3F4322}">
  <ds:schemaRefs>
    <ds:schemaRef ds:uri="http://schemas.microsoft.com/sharepoint/v3/contenttype/forms"/>
  </ds:schemaRefs>
</ds:datastoreItem>
</file>

<file path=customXml/itemProps3.xml><?xml version="1.0" encoding="utf-8"?>
<ds:datastoreItem xmlns:ds="http://schemas.openxmlformats.org/officeDocument/2006/customXml" ds:itemID="{45DB2106-B087-435E-89A1-990F7D3E9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8E85F-7FD2-43F0-87E7-24ECEDC7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1294</Words>
  <Characters>7380</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Hodgson</dc:creator>
  <cp:lastModifiedBy>Eray Cosan</cp:lastModifiedBy>
  <cp:revision>9</cp:revision>
  <cp:lastPrinted>2017-02-08T17:44:00Z</cp:lastPrinted>
  <dcterms:created xsi:type="dcterms:W3CDTF">2018-04-17T14:00:00Z</dcterms:created>
  <dcterms:modified xsi:type="dcterms:W3CDTF">2018-04-18T12:24:00Z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0x01010066AADCA10BB16A409885461B94CBD0AB</vt:lpwstr>
  </property>
</Properties>
</file>