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DEE5" w14:textId="77777777" w:rsidR="00F479AB" w:rsidRPr="005736D7" w:rsidRDefault="00F479AB" w:rsidP="00BB3769">
      <w:pPr>
        <w:pBdr>
          <w:top w:val="nil"/>
          <w:left w:val="nil"/>
          <w:bottom w:val="nil"/>
          <w:right w:val="nil"/>
          <w:between w:val="nil"/>
        </w:pBdr>
        <w:shd w:val="clear" w:color="auto" w:fill="FFFFFF" w:themeFill="background1"/>
        <w:tabs>
          <w:tab w:val="left" w:pos="6804"/>
        </w:tabs>
        <w:spacing w:line="240" w:lineRule="auto"/>
        <w:ind w:right="480"/>
        <w:contextualSpacing/>
        <w:jc w:val="center"/>
        <w:rPr>
          <w:rStyle w:val="Gl"/>
          <w:rFonts w:ascii="Calibri" w:eastAsia="Calibri" w:hAnsi="Calibri" w:cs="Calibri"/>
          <w:b w:val="0"/>
          <w:color w:val="0E101A"/>
          <w:sz w:val="40"/>
          <w:szCs w:val="40"/>
          <w:lang w:val="tr-TR" w:eastAsia="fr-FR"/>
        </w:rPr>
      </w:pPr>
    </w:p>
    <w:p w14:paraId="55A14784" w14:textId="5707BD33" w:rsidR="006B38C7" w:rsidRPr="00BB3769" w:rsidRDefault="00835250" w:rsidP="450CD26E">
      <w:pPr>
        <w:pBdr>
          <w:top w:val="nil"/>
          <w:left w:val="nil"/>
          <w:bottom w:val="nil"/>
          <w:right w:val="nil"/>
          <w:between w:val="nil"/>
        </w:pBdr>
        <w:shd w:val="clear" w:color="auto" w:fill="FFFFFF" w:themeFill="background1"/>
        <w:tabs>
          <w:tab w:val="left" w:pos="6804"/>
        </w:tabs>
        <w:spacing w:line="240" w:lineRule="auto"/>
        <w:ind w:right="480"/>
        <w:contextualSpacing/>
        <w:jc w:val="center"/>
        <w:rPr>
          <w:rStyle w:val="Gl"/>
          <w:rFonts w:ascii="Calibri" w:eastAsia="Calibri" w:hAnsi="Calibri" w:cs="Calibri"/>
          <w:color w:val="0E101A"/>
          <w:sz w:val="36"/>
          <w:szCs w:val="36"/>
          <w:lang w:val="tr-TR" w:eastAsia="fr-FR"/>
        </w:rPr>
      </w:pPr>
      <w:r w:rsidRPr="00835250">
        <w:rPr>
          <w:rStyle w:val="Gl"/>
          <w:rFonts w:ascii="Calibri" w:eastAsia="Calibri" w:hAnsi="Calibri" w:cs="Calibri"/>
          <w:color w:val="0E101A"/>
          <w:sz w:val="36"/>
          <w:szCs w:val="36"/>
          <w:lang w:val="tr-TR" w:eastAsia="fr-FR"/>
        </w:rPr>
        <w:t xml:space="preserve">TCL, </w:t>
      </w:r>
      <w:r w:rsidR="005727E8">
        <w:rPr>
          <w:rStyle w:val="Gl"/>
          <w:rFonts w:ascii="Calibri" w:eastAsia="Calibri" w:hAnsi="Calibri" w:cs="Calibri"/>
          <w:color w:val="0E101A"/>
          <w:sz w:val="36"/>
          <w:szCs w:val="36"/>
          <w:lang w:val="tr-TR" w:eastAsia="fr-FR"/>
        </w:rPr>
        <w:t xml:space="preserve">Türkiye’deki </w:t>
      </w:r>
      <w:r w:rsidR="00381BC0">
        <w:rPr>
          <w:rStyle w:val="Gl"/>
          <w:rFonts w:ascii="Calibri" w:eastAsia="Calibri" w:hAnsi="Calibri" w:cs="Calibri"/>
          <w:color w:val="0E101A"/>
          <w:sz w:val="36"/>
          <w:szCs w:val="36"/>
          <w:lang w:val="tr-TR" w:eastAsia="fr-FR"/>
        </w:rPr>
        <w:t xml:space="preserve">tablet ailesini </w:t>
      </w:r>
      <w:r w:rsidR="005727E8">
        <w:rPr>
          <w:rStyle w:val="Gl"/>
          <w:rFonts w:ascii="Calibri" w:eastAsia="Calibri" w:hAnsi="Calibri" w:cs="Calibri"/>
          <w:color w:val="0E101A"/>
          <w:sz w:val="36"/>
          <w:szCs w:val="36"/>
          <w:lang w:val="tr-TR" w:eastAsia="fr-FR"/>
        </w:rPr>
        <w:t>genişletmeye devam ediyor</w:t>
      </w:r>
    </w:p>
    <w:p w14:paraId="231BEF0B" w14:textId="77777777" w:rsidR="00F479AB" w:rsidRPr="004C7BE2" w:rsidRDefault="00F479AB" w:rsidP="00F31339">
      <w:pPr>
        <w:spacing w:line="240" w:lineRule="auto"/>
        <w:contextualSpacing/>
        <w:jc w:val="center"/>
        <w:rPr>
          <w:rFonts w:ascii="Verdana" w:hAnsi="Verdana"/>
          <w:b/>
          <w:bCs/>
          <w:sz w:val="20"/>
          <w:szCs w:val="20"/>
          <w:lang w:val="tr-TR"/>
        </w:rPr>
      </w:pPr>
    </w:p>
    <w:p w14:paraId="4997AA41" w14:textId="388EF7C5" w:rsidR="00857845" w:rsidRPr="004C7BE2" w:rsidRDefault="00381BC0" w:rsidP="00C44F2B">
      <w:pPr>
        <w:shd w:val="clear" w:color="auto" w:fill="FFFFFF" w:themeFill="background1"/>
        <w:spacing w:line="240" w:lineRule="auto"/>
        <w:contextualSpacing/>
        <w:jc w:val="center"/>
        <w:rPr>
          <w:rFonts w:ascii="Lato Light" w:eastAsia="Lato Light" w:hAnsi="Lato Light" w:cs="Lato Light"/>
          <w:b/>
          <w:bCs/>
          <w:color w:val="242424"/>
          <w:sz w:val="24"/>
          <w:szCs w:val="24"/>
          <w:lang w:val="tr-TR" w:eastAsia="fr-FR"/>
        </w:rPr>
      </w:pPr>
      <w:r w:rsidRPr="00381BC0">
        <w:rPr>
          <w:rFonts w:ascii="Lato Light" w:eastAsia="Lato Light" w:hAnsi="Lato Light" w:cs="Lato Light"/>
          <w:b/>
          <w:bCs/>
          <w:color w:val="242424"/>
          <w:sz w:val="24"/>
          <w:szCs w:val="24"/>
          <w:lang w:val="tr-TR" w:eastAsia="fr-FR"/>
        </w:rPr>
        <w:t>TCL</w:t>
      </w:r>
      <w:r w:rsidR="005727E8">
        <w:rPr>
          <w:rFonts w:ascii="Lato Light" w:eastAsia="Lato Light" w:hAnsi="Lato Light" w:cs="Lato Light"/>
          <w:b/>
          <w:bCs/>
          <w:color w:val="242424"/>
          <w:sz w:val="24"/>
          <w:szCs w:val="24"/>
          <w:lang w:val="tr-TR" w:eastAsia="fr-FR"/>
        </w:rPr>
        <w:t xml:space="preserve">’in </w:t>
      </w:r>
      <w:r w:rsidRPr="00381BC0">
        <w:rPr>
          <w:rFonts w:ascii="Lato Light" w:eastAsia="Lato Light" w:hAnsi="Lato Light" w:cs="Lato Light"/>
          <w:b/>
          <w:bCs/>
          <w:color w:val="242424"/>
          <w:sz w:val="24"/>
          <w:szCs w:val="24"/>
          <w:lang w:val="tr-TR" w:eastAsia="fr-FR"/>
        </w:rPr>
        <w:t>Türkiye pazarın</w:t>
      </w:r>
      <w:r w:rsidR="005727E8">
        <w:rPr>
          <w:rFonts w:ascii="Lato Light" w:eastAsia="Lato Light" w:hAnsi="Lato Light" w:cs="Lato Light"/>
          <w:b/>
          <w:bCs/>
          <w:color w:val="242424"/>
          <w:sz w:val="24"/>
          <w:szCs w:val="24"/>
          <w:lang w:val="tr-TR" w:eastAsia="fr-FR"/>
        </w:rPr>
        <w:t xml:space="preserve">da satışa sunduğu yeni tabletleri </w:t>
      </w:r>
      <w:r w:rsidRPr="00381BC0">
        <w:rPr>
          <w:rFonts w:ascii="Lato Light" w:eastAsia="Lato Light" w:hAnsi="Lato Light" w:cs="Lato Light"/>
          <w:b/>
          <w:bCs/>
          <w:color w:val="242424"/>
          <w:sz w:val="24"/>
          <w:szCs w:val="24"/>
          <w:lang w:val="tr-TR" w:eastAsia="fr-FR"/>
        </w:rPr>
        <w:t>TCL TAB 10L Gen 4, TCL TAB 11 Gen 2 ve TCL NXTPAPER 14</w:t>
      </w:r>
      <w:r>
        <w:rPr>
          <w:rFonts w:ascii="Lato Light" w:eastAsia="Lato Light" w:hAnsi="Lato Light" w:cs="Lato Light"/>
          <w:b/>
          <w:bCs/>
          <w:color w:val="242424"/>
          <w:sz w:val="24"/>
          <w:szCs w:val="24"/>
          <w:lang w:val="tr-TR" w:eastAsia="fr-FR"/>
        </w:rPr>
        <w:t xml:space="preserve"> </w:t>
      </w:r>
      <w:r w:rsidRPr="00381BC0">
        <w:rPr>
          <w:rFonts w:ascii="Lato Light" w:eastAsia="Lato Light" w:hAnsi="Lato Light" w:cs="Lato Light"/>
          <w:b/>
          <w:bCs/>
          <w:color w:val="242424"/>
          <w:sz w:val="24"/>
          <w:szCs w:val="24"/>
          <w:lang w:val="tr-TR" w:eastAsia="fr-FR"/>
        </w:rPr>
        <w:t>farklı ihtiyaçlara hitap eden, yenilikçi teknolojileri ve kullanıcı dostu özellikleriyle dikkat çekiyor.</w:t>
      </w:r>
    </w:p>
    <w:p w14:paraId="3BD04305" w14:textId="77777777" w:rsidR="00857845" w:rsidRPr="004C7BE2" w:rsidRDefault="00857845" w:rsidP="00954787">
      <w:pPr>
        <w:spacing w:line="300" w:lineRule="auto"/>
        <w:contextualSpacing/>
        <w:rPr>
          <w:rFonts w:ascii="Verdana" w:hAnsi="Verdana"/>
          <w:sz w:val="20"/>
          <w:szCs w:val="20"/>
          <w:lang w:val="tr-TR"/>
        </w:rPr>
      </w:pPr>
    </w:p>
    <w:p w14:paraId="12AE9A03" w14:textId="637CA7B8" w:rsidR="00381BC0" w:rsidRDefault="00835250" w:rsidP="00835250">
      <w:pPr>
        <w:shd w:val="clear" w:color="auto" w:fill="FFFFFF" w:themeFill="background1"/>
        <w:spacing w:line="240" w:lineRule="auto"/>
        <w:contextualSpacing/>
        <w:jc w:val="both"/>
        <w:rPr>
          <w:rFonts w:ascii="Lato Light" w:eastAsia="Lato Light" w:hAnsi="Lato Light" w:cs="Lato Light"/>
          <w:sz w:val="20"/>
          <w:szCs w:val="20"/>
          <w:lang w:val="tr-TR" w:eastAsia="fr-FR"/>
        </w:rPr>
      </w:pPr>
      <w:r w:rsidRPr="00724058">
        <w:rPr>
          <w:rFonts w:ascii="Lato Light" w:eastAsia="Lato Light" w:hAnsi="Lato Light" w:cs="Lato Light"/>
          <w:sz w:val="20"/>
          <w:szCs w:val="20"/>
          <w:lang w:val="tr-TR" w:eastAsia="fr-FR"/>
        </w:rPr>
        <w:t>Zengin özelliklere sahip akıllı saatler, telefonlar, tabletler ve bağlantılı cihazlarda ekran teknolojisinin öncüsü olan TCL,</w:t>
      </w:r>
      <w:r w:rsidR="00E45B13">
        <w:rPr>
          <w:rFonts w:ascii="Lato Light" w:eastAsia="Lato Light" w:hAnsi="Lato Light" w:cs="Lato Light"/>
          <w:sz w:val="20"/>
          <w:szCs w:val="20"/>
          <w:lang w:val="tr-TR" w:eastAsia="fr-FR"/>
        </w:rPr>
        <w:t xml:space="preserve"> </w:t>
      </w:r>
      <w:r w:rsidR="008D210C">
        <w:rPr>
          <w:rFonts w:ascii="Lato Light" w:eastAsia="Lato Light" w:hAnsi="Lato Light" w:cs="Lato Light"/>
          <w:sz w:val="20"/>
          <w:szCs w:val="20"/>
          <w:lang w:val="tr-TR" w:eastAsia="fr-FR"/>
        </w:rPr>
        <w:t xml:space="preserve">Türkiye’deki </w:t>
      </w:r>
      <w:r w:rsidR="008D210C" w:rsidRPr="008D210C">
        <w:rPr>
          <w:rFonts w:ascii="Lato Light" w:eastAsia="Lato Light" w:hAnsi="Lato Light" w:cs="Lato Light"/>
          <w:sz w:val="20"/>
          <w:szCs w:val="20"/>
          <w:lang w:val="tr-TR" w:eastAsia="fr-FR"/>
        </w:rPr>
        <w:t xml:space="preserve">tablet portföyünü üç modelle </w:t>
      </w:r>
      <w:r w:rsidR="008D210C">
        <w:rPr>
          <w:rFonts w:ascii="Lato Light" w:eastAsia="Lato Light" w:hAnsi="Lato Light" w:cs="Lato Light"/>
          <w:sz w:val="20"/>
          <w:szCs w:val="20"/>
          <w:lang w:val="tr-TR" w:eastAsia="fr-FR"/>
        </w:rPr>
        <w:t xml:space="preserve">genişletti. </w:t>
      </w:r>
      <w:r w:rsidR="008D210C" w:rsidRPr="008D210C">
        <w:rPr>
          <w:rFonts w:ascii="Lato Light" w:eastAsia="Lato Light" w:hAnsi="Lato Light" w:cs="Lato Light"/>
          <w:sz w:val="20"/>
          <w:szCs w:val="20"/>
          <w:lang w:val="tr-TR" w:eastAsia="fr-FR"/>
        </w:rPr>
        <w:t>TAB 10L Gen 4, TAB 11 Gen 2 ve NXTPAPER 14; ekran teknolojisi, pil kapasitesi, performans ve aksesuar desteğiyle kullanıcıların farklı ihtiyaçlarını karşılamayı hedefliyor.</w:t>
      </w:r>
    </w:p>
    <w:p w14:paraId="0E2B6186" w14:textId="77777777" w:rsidR="008D210C" w:rsidRDefault="008D210C" w:rsidP="00835250">
      <w:pPr>
        <w:shd w:val="clear" w:color="auto" w:fill="FFFFFF" w:themeFill="background1"/>
        <w:spacing w:line="240" w:lineRule="auto"/>
        <w:contextualSpacing/>
        <w:jc w:val="both"/>
        <w:rPr>
          <w:rFonts w:ascii="Lato Light" w:eastAsia="Lato Light" w:hAnsi="Lato Light" w:cs="Lato Light"/>
          <w:sz w:val="20"/>
          <w:szCs w:val="20"/>
          <w:lang w:val="tr-TR" w:eastAsia="fr-FR"/>
        </w:rPr>
      </w:pPr>
    </w:p>
    <w:p w14:paraId="73BAAD88" w14:textId="630B09E7" w:rsidR="00F92644" w:rsidRPr="00F92644" w:rsidRDefault="00F92644" w:rsidP="00F92644">
      <w:pPr>
        <w:shd w:val="clear" w:color="auto" w:fill="FFFFFF" w:themeFill="background1"/>
        <w:spacing w:line="240" w:lineRule="auto"/>
        <w:contextualSpacing/>
        <w:jc w:val="both"/>
        <w:rPr>
          <w:rFonts w:ascii="Lato Light" w:eastAsia="Lato Light" w:hAnsi="Lato Light" w:cs="Lato Light"/>
          <w:b/>
          <w:bCs/>
          <w:sz w:val="20"/>
          <w:szCs w:val="20"/>
          <w:lang w:val="tr-TR" w:eastAsia="fr-FR"/>
        </w:rPr>
      </w:pPr>
      <w:r w:rsidRPr="00F92644">
        <w:rPr>
          <w:rFonts w:ascii="Lato Light" w:eastAsia="Lato Light" w:hAnsi="Lato Light" w:cs="Lato Light"/>
          <w:b/>
          <w:bCs/>
          <w:sz w:val="20"/>
          <w:szCs w:val="20"/>
          <w:lang w:val="tr-TR" w:eastAsia="fr-FR"/>
        </w:rPr>
        <w:t>Kompakt ama güçlü: TCL TAB 10L Gen 4</w:t>
      </w:r>
    </w:p>
    <w:p w14:paraId="558991AF" w14:textId="297507C0" w:rsidR="00835250" w:rsidRDefault="00F92644" w:rsidP="00F92644">
      <w:pPr>
        <w:shd w:val="clear" w:color="auto" w:fill="FFFFFF" w:themeFill="background1"/>
        <w:spacing w:line="240" w:lineRule="auto"/>
        <w:contextualSpacing/>
        <w:jc w:val="both"/>
        <w:rPr>
          <w:rFonts w:ascii="Lato Light" w:eastAsia="Lato Light" w:hAnsi="Lato Light" w:cs="Lato Light"/>
          <w:sz w:val="20"/>
          <w:szCs w:val="20"/>
          <w:lang w:val="tr-TR" w:eastAsia="fr-FR"/>
        </w:rPr>
      </w:pPr>
      <w:r w:rsidRPr="00F92644">
        <w:rPr>
          <w:rFonts w:ascii="Lato Light" w:eastAsia="Lato Light" w:hAnsi="Lato Light" w:cs="Lato Light"/>
          <w:sz w:val="20"/>
          <w:szCs w:val="20"/>
          <w:lang w:val="tr-TR" w:eastAsia="fr-FR"/>
        </w:rPr>
        <w:t xml:space="preserve">10.1” IPS ekran ile donatılan model, 400 nit parlaklık sunuyor. </w:t>
      </w:r>
      <w:r>
        <w:rPr>
          <w:rFonts w:ascii="Lato Light" w:eastAsia="Lato Light" w:hAnsi="Lato Light" w:cs="Lato Light"/>
          <w:sz w:val="20"/>
          <w:szCs w:val="20"/>
          <w:lang w:val="tr-TR" w:eastAsia="fr-FR"/>
        </w:rPr>
        <w:t xml:space="preserve">Cihaz </w:t>
      </w:r>
      <w:proofErr w:type="spellStart"/>
      <w:r w:rsidRPr="00F92644">
        <w:rPr>
          <w:rFonts w:ascii="Lato Light" w:eastAsia="Lato Light" w:hAnsi="Lato Light" w:cs="Lato Light"/>
          <w:sz w:val="20"/>
          <w:szCs w:val="20"/>
          <w:lang w:val="tr-TR" w:eastAsia="fr-FR"/>
        </w:rPr>
        <w:t>Mediatek</w:t>
      </w:r>
      <w:proofErr w:type="spellEnd"/>
      <w:r w:rsidRPr="00F92644">
        <w:rPr>
          <w:rFonts w:ascii="Lato Light" w:eastAsia="Lato Light" w:hAnsi="Lato Light" w:cs="Lato Light"/>
          <w:sz w:val="20"/>
          <w:szCs w:val="20"/>
          <w:lang w:val="tr-TR" w:eastAsia="fr-FR"/>
        </w:rPr>
        <w:t xml:space="preserve"> MT8786 işlemci ve Android 15 işletim sistemiyle </w:t>
      </w:r>
      <w:r>
        <w:rPr>
          <w:rFonts w:ascii="Lato Light" w:eastAsia="Lato Light" w:hAnsi="Lato Light" w:cs="Lato Light"/>
          <w:sz w:val="20"/>
          <w:szCs w:val="20"/>
          <w:lang w:val="tr-TR" w:eastAsia="fr-FR"/>
        </w:rPr>
        <w:t xml:space="preserve">çalışıyor ve </w:t>
      </w:r>
      <w:r w:rsidRPr="00F92644">
        <w:rPr>
          <w:rFonts w:ascii="Lato Light" w:eastAsia="Lato Light" w:hAnsi="Lato Light" w:cs="Lato Light"/>
          <w:sz w:val="20"/>
          <w:szCs w:val="20"/>
          <w:lang w:val="tr-TR" w:eastAsia="fr-FR"/>
        </w:rPr>
        <w:t>4 GB RAM + 128 GB depolama (1 TB’a kadar artırılabilir) ile geliyor.</w:t>
      </w:r>
      <w:r>
        <w:rPr>
          <w:rFonts w:ascii="Lato Light" w:eastAsia="Lato Light" w:hAnsi="Lato Light" w:cs="Lato Light"/>
          <w:sz w:val="20"/>
          <w:szCs w:val="20"/>
          <w:lang w:val="tr-TR" w:eastAsia="fr-FR"/>
        </w:rPr>
        <w:t xml:space="preserve"> </w:t>
      </w:r>
      <w:r w:rsidRPr="00F92644">
        <w:rPr>
          <w:rFonts w:ascii="Lato Light" w:eastAsia="Lato Light" w:hAnsi="Lato Light" w:cs="Lato Light"/>
          <w:sz w:val="20"/>
          <w:szCs w:val="20"/>
          <w:lang w:val="tr-TR" w:eastAsia="fr-FR"/>
        </w:rPr>
        <w:t xml:space="preserve">6000 mAh </w:t>
      </w:r>
      <w:r>
        <w:rPr>
          <w:rFonts w:ascii="Lato Light" w:eastAsia="Lato Light" w:hAnsi="Lato Light" w:cs="Lato Light"/>
          <w:sz w:val="20"/>
          <w:szCs w:val="20"/>
          <w:lang w:val="tr-TR" w:eastAsia="fr-FR"/>
        </w:rPr>
        <w:t xml:space="preserve">pili </w:t>
      </w:r>
      <w:r w:rsidRPr="00F92644">
        <w:rPr>
          <w:rFonts w:ascii="Lato Light" w:eastAsia="Lato Light" w:hAnsi="Lato Light" w:cs="Lato Light"/>
          <w:sz w:val="20"/>
          <w:szCs w:val="20"/>
          <w:lang w:val="tr-TR" w:eastAsia="fr-FR"/>
        </w:rPr>
        <w:t>18W hızlı şarjı destekliyor</w:t>
      </w:r>
      <w:r>
        <w:rPr>
          <w:rFonts w:ascii="Lato Light" w:eastAsia="Lato Light" w:hAnsi="Lato Light" w:cs="Lato Light"/>
          <w:sz w:val="20"/>
          <w:szCs w:val="20"/>
          <w:lang w:val="tr-TR" w:eastAsia="fr-FR"/>
        </w:rPr>
        <w:t xml:space="preserve"> ve </w:t>
      </w:r>
      <w:r w:rsidRPr="00F92644">
        <w:rPr>
          <w:rFonts w:ascii="Lato Light" w:eastAsia="Lato Light" w:hAnsi="Lato Light" w:cs="Lato Light"/>
          <w:sz w:val="20"/>
          <w:szCs w:val="20"/>
          <w:lang w:val="tr-TR" w:eastAsia="fr-FR"/>
        </w:rPr>
        <w:t xml:space="preserve">kutudan 10W adaptör çıkıyor. </w:t>
      </w:r>
      <w:r>
        <w:rPr>
          <w:rFonts w:ascii="Lato Light" w:eastAsia="Lato Light" w:hAnsi="Lato Light" w:cs="Lato Light"/>
          <w:sz w:val="20"/>
          <w:szCs w:val="20"/>
          <w:lang w:val="tr-TR" w:eastAsia="fr-FR"/>
        </w:rPr>
        <w:t>U</w:t>
      </w:r>
      <w:r w:rsidRPr="00F92644">
        <w:rPr>
          <w:rFonts w:ascii="Lato Light" w:eastAsia="Lato Light" w:hAnsi="Lato Light" w:cs="Lato Light"/>
          <w:sz w:val="20"/>
          <w:szCs w:val="20"/>
          <w:lang w:val="tr-TR" w:eastAsia="fr-FR"/>
        </w:rPr>
        <w:t>çuş modunda 1260 saat, Wi-Fi bekleme modunda 710 saate kadar</w:t>
      </w:r>
      <w:r>
        <w:rPr>
          <w:rFonts w:ascii="Lato Light" w:eastAsia="Lato Light" w:hAnsi="Lato Light" w:cs="Lato Light"/>
          <w:sz w:val="20"/>
          <w:szCs w:val="20"/>
          <w:lang w:val="tr-TR" w:eastAsia="fr-FR"/>
        </w:rPr>
        <w:t xml:space="preserve"> b</w:t>
      </w:r>
      <w:r w:rsidRPr="00F92644">
        <w:rPr>
          <w:rFonts w:ascii="Lato Light" w:eastAsia="Lato Light" w:hAnsi="Lato Light" w:cs="Lato Light"/>
          <w:sz w:val="20"/>
          <w:szCs w:val="20"/>
          <w:lang w:val="tr-TR" w:eastAsia="fr-FR"/>
        </w:rPr>
        <w:t>ekleme süresi</w:t>
      </w:r>
      <w:r>
        <w:rPr>
          <w:rFonts w:ascii="Lato Light" w:eastAsia="Lato Light" w:hAnsi="Lato Light" w:cs="Lato Light"/>
          <w:sz w:val="20"/>
          <w:szCs w:val="20"/>
          <w:lang w:val="tr-TR" w:eastAsia="fr-FR"/>
        </w:rPr>
        <w:t xml:space="preserve"> sunan cihaz</w:t>
      </w:r>
      <w:r w:rsidR="00D0166C">
        <w:rPr>
          <w:rFonts w:ascii="Lato Light" w:eastAsia="Lato Light" w:hAnsi="Lato Light" w:cs="Lato Light"/>
          <w:sz w:val="20"/>
          <w:szCs w:val="20"/>
          <w:lang w:val="tr-TR" w:eastAsia="fr-FR"/>
        </w:rPr>
        <w:t xml:space="preserve">da </w:t>
      </w:r>
      <w:r w:rsidRPr="00F92644">
        <w:rPr>
          <w:rFonts w:ascii="Lato Light" w:eastAsia="Lato Light" w:hAnsi="Lato Light" w:cs="Lato Light"/>
          <w:sz w:val="20"/>
          <w:szCs w:val="20"/>
          <w:lang w:val="tr-TR" w:eastAsia="fr-FR"/>
        </w:rPr>
        <w:t>2 MP</w:t>
      </w:r>
      <w:r w:rsidR="00D0166C">
        <w:rPr>
          <w:rFonts w:ascii="Lato Light" w:eastAsia="Lato Light" w:hAnsi="Lato Light" w:cs="Lato Light"/>
          <w:sz w:val="20"/>
          <w:szCs w:val="20"/>
          <w:lang w:val="tr-TR" w:eastAsia="fr-FR"/>
        </w:rPr>
        <w:t xml:space="preserve"> ö</w:t>
      </w:r>
      <w:r w:rsidR="00D0166C" w:rsidRPr="00F92644">
        <w:rPr>
          <w:rFonts w:ascii="Lato Light" w:eastAsia="Lato Light" w:hAnsi="Lato Light" w:cs="Lato Light"/>
          <w:sz w:val="20"/>
          <w:szCs w:val="20"/>
          <w:lang w:val="tr-TR" w:eastAsia="fr-FR"/>
        </w:rPr>
        <w:t>n kamera</w:t>
      </w:r>
      <w:r w:rsidRPr="00F92644">
        <w:rPr>
          <w:rFonts w:ascii="Lato Light" w:eastAsia="Lato Light" w:hAnsi="Lato Light" w:cs="Lato Light"/>
          <w:sz w:val="20"/>
          <w:szCs w:val="20"/>
          <w:lang w:val="tr-TR" w:eastAsia="fr-FR"/>
        </w:rPr>
        <w:t xml:space="preserve">, 5 MP </w:t>
      </w:r>
      <w:r w:rsidR="00D0166C" w:rsidRPr="00F92644">
        <w:rPr>
          <w:rFonts w:ascii="Lato Light" w:eastAsia="Lato Light" w:hAnsi="Lato Light" w:cs="Lato Light"/>
          <w:sz w:val="20"/>
          <w:szCs w:val="20"/>
          <w:lang w:val="tr-TR" w:eastAsia="fr-FR"/>
        </w:rPr>
        <w:t xml:space="preserve">arka kamera </w:t>
      </w:r>
      <w:r w:rsidR="00D0166C">
        <w:rPr>
          <w:rFonts w:ascii="Lato Light" w:eastAsia="Lato Light" w:hAnsi="Lato Light" w:cs="Lato Light"/>
          <w:sz w:val="20"/>
          <w:szCs w:val="20"/>
          <w:lang w:val="tr-TR" w:eastAsia="fr-FR"/>
        </w:rPr>
        <w:t>bulunuyor</w:t>
      </w:r>
      <w:r w:rsidRPr="00F92644">
        <w:rPr>
          <w:rFonts w:ascii="Lato Light" w:eastAsia="Lato Light" w:hAnsi="Lato Light" w:cs="Lato Light"/>
          <w:sz w:val="20"/>
          <w:szCs w:val="20"/>
          <w:lang w:val="tr-TR" w:eastAsia="fr-FR"/>
        </w:rPr>
        <w:t>.</w:t>
      </w:r>
      <w:r>
        <w:rPr>
          <w:rFonts w:ascii="Lato Light" w:eastAsia="Lato Light" w:hAnsi="Lato Light" w:cs="Lato Light"/>
          <w:sz w:val="20"/>
          <w:szCs w:val="20"/>
          <w:lang w:val="tr-TR" w:eastAsia="fr-FR"/>
        </w:rPr>
        <w:t xml:space="preserve"> Telefon y</w:t>
      </w:r>
      <w:r w:rsidRPr="00F92644">
        <w:rPr>
          <w:rFonts w:ascii="Lato Light" w:eastAsia="Lato Light" w:hAnsi="Lato Light" w:cs="Lato Light"/>
          <w:sz w:val="20"/>
          <w:szCs w:val="20"/>
          <w:lang w:val="tr-TR" w:eastAsia="fr-FR"/>
        </w:rPr>
        <w:t xml:space="preserve">alnızca 450 gram ağırlığı ve 7,55 mm inceliğiyle </w:t>
      </w:r>
      <w:r>
        <w:rPr>
          <w:rFonts w:ascii="Lato Light" w:eastAsia="Lato Light" w:hAnsi="Lato Light" w:cs="Lato Light"/>
          <w:sz w:val="20"/>
          <w:szCs w:val="20"/>
          <w:lang w:val="tr-TR" w:eastAsia="fr-FR"/>
        </w:rPr>
        <w:t xml:space="preserve">dikkat çekici bir tasarıma da sahip. </w:t>
      </w:r>
    </w:p>
    <w:p w14:paraId="796CA5D5" w14:textId="77777777" w:rsidR="00F92644" w:rsidRDefault="00F92644" w:rsidP="00F92644">
      <w:pPr>
        <w:shd w:val="clear" w:color="auto" w:fill="FFFFFF" w:themeFill="background1"/>
        <w:spacing w:line="240" w:lineRule="auto"/>
        <w:contextualSpacing/>
        <w:jc w:val="both"/>
        <w:rPr>
          <w:rFonts w:ascii="Lato Light" w:eastAsia="Lato Light" w:hAnsi="Lato Light" w:cs="Lato Light"/>
          <w:sz w:val="20"/>
          <w:szCs w:val="20"/>
          <w:lang w:val="tr-TR" w:eastAsia="fr-FR"/>
        </w:rPr>
      </w:pPr>
    </w:p>
    <w:p w14:paraId="6106EE02" w14:textId="77777777" w:rsidR="00F92644" w:rsidRPr="00F92644" w:rsidRDefault="00F92644" w:rsidP="00F92644">
      <w:pPr>
        <w:shd w:val="clear" w:color="auto" w:fill="FFFFFF" w:themeFill="background1"/>
        <w:spacing w:line="240" w:lineRule="auto"/>
        <w:contextualSpacing/>
        <w:jc w:val="both"/>
        <w:rPr>
          <w:rFonts w:ascii="Lato Light" w:eastAsia="Lato Light" w:hAnsi="Lato Light" w:cs="Lato Light"/>
          <w:b/>
          <w:bCs/>
          <w:sz w:val="20"/>
          <w:szCs w:val="20"/>
          <w:lang w:val="tr-TR" w:eastAsia="fr-FR"/>
        </w:rPr>
      </w:pPr>
      <w:r w:rsidRPr="00F92644">
        <w:rPr>
          <w:rFonts w:ascii="Lato Light" w:eastAsia="Lato Light" w:hAnsi="Lato Light" w:cs="Lato Light"/>
          <w:b/>
          <w:bCs/>
          <w:sz w:val="20"/>
          <w:szCs w:val="20"/>
          <w:lang w:val="tr-TR" w:eastAsia="fr-FR"/>
        </w:rPr>
        <w:t>Gün boyu üretkenlik: TCL TAB 11 Gen 2</w:t>
      </w:r>
    </w:p>
    <w:p w14:paraId="48955E91" w14:textId="39E6C089" w:rsidR="00F92644" w:rsidRPr="00F92644" w:rsidRDefault="00F92644" w:rsidP="00F92644">
      <w:pPr>
        <w:shd w:val="clear" w:color="auto" w:fill="FFFFFF" w:themeFill="background1"/>
        <w:spacing w:line="240" w:lineRule="auto"/>
        <w:contextualSpacing/>
        <w:jc w:val="both"/>
        <w:rPr>
          <w:rFonts w:ascii="Lato Light" w:eastAsia="Lato Light" w:hAnsi="Lato Light" w:cs="Lato Light"/>
          <w:sz w:val="20"/>
          <w:szCs w:val="20"/>
          <w:lang w:val="tr-TR" w:eastAsia="fr-FR"/>
        </w:rPr>
      </w:pPr>
      <w:r w:rsidRPr="00F92644">
        <w:rPr>
          <w:rFonts w:ascii="Lato Light" w:eastAsia="Lato Light" w:hAnsi="Lato Light" w:cs="Lato Light"/>
          <w:sz w:val="20"/>
          <w:szCs w:val="20"/>
          <w:lang w:val="tr-TR" w:eastAsia="fr-FR"/>
        </w:rPr>
        <w:t xml:space="preserve">11 inç FHD+ ekranı ve ince çerçevesiyle dikkat çeken TCL TAB 11 Gen 2, 512 gram ağırlığında olmasına rağmen güçlü donanımıyla öne çıkıyor. </w:t>
      </w:r>
      <w:proofErr w:type="spellStart"/>
      <w:r w:rsidRPr="00F92644">
        <w:rPr>
          <w:rFonts w:ascii="Lato Light" w:eastAsia="Lato Light" w:hAnsi="Lato Light" w:cs="Lato Light"/>
          <w:sz w:val="20"/>
          <w:szCs w:val="20"/>
          <w:lang w:val="tr-TR" w:eastAsia="fr-FR"/>
        </w:rPr>
        <w:t>MediaTek</w:t>
      </w:r>
      <w:proofErr w:type="spellEnd"/>
      <w:r w:rsidRPr="00F92644">
        <w:rPr>
          <w:rFonts w:ascii="Lato Light" w:eastAsia="Lato Light" w:hAnsi="Lato Light" w:cs="Lato Light"/>
          <w:sz w:val="20"/>
          <w:szCs w:val="20"/>
          <w:lang w:val="tr-TR" w:eastAsia="fr-FR"/>
        </w:rPr>
        <w:t xml:space="preserve"> </w:t>
      </w:r>
      <w:proofErr w:type="spellStart"/>
      <w:r w:rsidRPr="00F92644">
        <w:rPr>
          <w:rFonts w:ascii="Lato Light" w:eastAsia="Lato Light" w:hAnsi="Lato Light" w:cs="Lato Light"/>
          <w:sz w:val="20"/>
          <w:szCs w:val="20"/>
          <w:lang w:val="tr-TR" w:eastAsia="fr-FR"/>
        </w:rPr>
        <w:t>Helio</w:t>
      </w:r>
      <w:proofErr w:type="spellEnd"/>
      <w:r w:rsidRPr="00F92644">
        <w:rPr>
          <w:rFonts w:ascii="Lato Light" w:eastAsia="Lato Light" w:hAnsi="Lato Light" w:cs="Lato Light"/>
          <w:sz w:val="20"/>
          <w:szCs w:val="20"/>
          <w:lang w:val="tr-TR" w:eastAsia="fr-FR"/>
        </w:rPr>
        <w:t xml:space="preserve"> G80 işlemci ve 6 GB RAM </w:t>
      </w:r>
      <w:r w:rsidR="005727E8">
        <w:rPr>
          <w:rFonts w:ascii="Lato Light" w:eastAsia="Lato Light" w:hAnsi="Lato Light" w:cs="Lato Light"/>
          <w:sz w:val="20"/>
          <w:szCs w:val="20"/>
          <w:lang w:val="tr-TR" w:eastAsia="fr-FR"/>
        </w:rPr>
        <w:t xml:space="preserve">ve 256 GB depolama kapasitesi </w:t>
      </w:r>
      <w:r w:rsidRPr="00F92644">
        <w:rPr>
          <w:rFonts w:ascii="Lato Light" w:eastAsia="Lato Light" w:hAnsi="Lato Light" w:cs="Lato Light"/>
          <w:sz w:val="20"/>
          <w:szCs w:val="20"/>
          <w:lang w:val="tr-TR" w:eastAsia="fr-FR"/>
        </w:rPr>
        <w:t>ile hem iş hem eğlence için akıcı performans sunuyor.</w:t>
      </w:r>
      <w:r>
        <w:rPr>
          <w:rFonts w:ascii="Lato Light" w:eastAsia="Lato Light" w:hAnsi="Lato Light" w:cs="Lato Light"/>
          <w:sz w:val="20"/>
          <w:szCs w:val="20"/>
          <w:lang w:val="tr-TR" w:eastAsia="fr-FR"/>
        </w:rPr>
        <w:t xml:space="preserve"> </w:t>
      </w:r>
      <w:r w:rsidRPr="00F92644">
        <w:rPr>
          <w:rFonts w:ascii="Lato Light" w:eastAsia="Lato Light" w:hAnsi="Lato Light" w:cs="Lato Light"/>
          <w:sz w:val="20"/>
          <w:szCs w:val="20"/>
          <w:lang w:val="tr-TR" w:eastAsia="fr-FR"/>
        </w:rPr>
        <w:t xml:space="preserve">8000 mAh </w:t>
      </w:r>
      <w:r w:rsidR="00D0166C">
        <w:rPr>
          <w:rFonts w:ascii="Lato Light" w:eastAsia="Lato Light" w:hAnsi="Lato Light" w:cs="Lato Light"/>
          <w:sz w:val="20"/>
          <w:szCs w:val="20"/>
          <w:lang w:val="tr-TR" w:eastAsia="fr-FR"/>
        </w:rPr>
        <w:t>pili</w:t>
      </w:r>
      <w:r w:rsidRPr="00F92644">
        <w:rPr>
          <w:rFonts w:ascii="Lato Light" w:eastAsia="Lato Light" w:hAnsi="Lato Light" w:cs="Lato Light"/>
          <w:sz w:val="20"/>
          <w:szCs w:val="20"/>
          <w:lang w:val="tr-TR" w:eastAsia="fr-FR"/>
        </w:rPr>
        <w:t xml:space="preserve"> sayesinde 13 saate kadar video izlenebiliyor. 5 MP ön kamera ve flaşlı 8 MP arka kamera ise görüntülü toplantılar ve </w:t>
      </w:r>
      <w:r w:rsidR="005727E8">
        <w:rPr>
          <w:rFonts w:ascii="Lato Light" w:eastAsia="Lato Light" w:hAnsi="Lato Light" w:cs="Lato Light"/>
          <w:sz w:val="20"/>
          <w:szCs w:val="20"/>
          <w:lang w:val="tr-TR" w:eastAsia="fr-FR"/>
        </w:rPr>
        <w:t xml:space="preserve">fotoğraf çekimleri </w:t>
      </w:r>
      <w:r w:rsidRPr="00F92644">
        <w:rPr>
          <w:rFonts w:ascii="Lato Light" w:eastAsia="Lato Light" w:hAnsi="Lato Light" w:cs="Lato Light"/>
          <w:sz w:val="20"/>
          <w:szCs w:val="20"/>
          <w:lang w:val="tr-TR" w:eastAsia="fr-FR"/>
        </w:rPr>
        <w:t xml:space="preserve">için ideal. IP54 sertifikasıyla toza ve su sıçramalarına dayanıklı olan tablet, </w:t>
      </w:r>
      <w:r w:rsidR="005727E8">
        <w:rPr>
          <w:rFonts w:ascii="Lato Light" w:eastAsia="Lato Light" w:hAnsi="Lato Light" w:cs="Lato Light"/>
          <w:sz w:val="20"/>
          <w:szCs w:val="20"/>
          <w:lang w:val="tr-TR" w:eastAsia="fr-FR"/>
        </w:rPr>
        <w:t xml:space="preserve">opsiyonel </w:t>
      </w:r>
      <w:r w:rsidRPr="00F92644">
        <w:rPr>
          <w:rFonts w:ascii="Lato Light" w:eastAsia="Lato Light" w:hAnsi="Lato Light" w:cs="Lato Light"/>
          <w:sz w:val="20"/>
          <w:szCs w:val="20"/>
          <w:lang w:val="tr-TR" w:eastAsia="fr-FR"/>
        </w:rPr>
        <w:t>T-</w:t>
      </w:r>
      <w:proofErr w:type="spellStart"/>
      <w:r w:rsidRPr="00F92644">
        <w:rPr>
          <w:rFonts w:ascii="Lato Light" w:eastAsia="Lato Light" w:hAnsi="Lato Light" w:cs="Lato Light"/>
          <w:sz w:val="20"/>
          <w:szCs w:val="20"/>
          <w:lang w:val="tr-TR" w:eastAsia="fr-FR"/>
        </w:rPr>
        <w:t>Pen</w:t>
      </w:r>
      <w:proofErr w:type="spellEnd"/>
      <w:r w:rsidRPr="00F92644">
        <w:rPr>
          <w:rFonts w:ascii="Lato Light" w:eastAsia="Lato Light" w:hAnsi="Lato Light" w:cs="Lato Light"/>
          <w:sz w:val="20"/>
          <w:szCs w:val="20"/>
          <w:lang w:val="tr-TR" w:eastAsia="fr-FR"/>
        </w:rPr>
        <w:t xml:space="preserve"> desteği </w:t>
      </w:r>
      <w:r w:rsidR="005727E8">
        <w:rPr>
          <w:rFonts w:ascii="Lato Light" w:eastAsia="Lato Light" w:hAnsi="Lato Light" w:cs="Lato Light"/>
          <w:sz w:val="20"/>
          <w:szCs w:val="20"/>
          <w:lang w:val="tr-TR" w:eastAsia="fr-FR"/>
        </w:rPr>
        <w:t xml:space="preserve">ile </w:t>
      </w:r>
      <w:r w:rsidRPr="00F92644">
        <w:rPr>
          <w:rFonts w:ascii="Lato Light" w:eastAsia="Lato Light" w:hAnsi="Lato Light" w:cs="Lato Light"/>
          <w:sz w:val="20"/>
          <w:szCs w:val="20"/>
          <w:lang w:val="tr-TR" w:eastAsia="fr-FR"/>
        </w:rPr>
        <w:t xml:space="preserve">üretkenliği </w:t>
      </w:r>
      <w:r w:rsidR="005727E8">
        <w:rPr>
          <w:rFonts w:ascii="Lato Light" w:eastAsia="Lato Light" w:hAnsi="Lato Light" w:cs="Lato Light"/>
          <w:sz w:val="20"/>
          <w:szCs w:val="20"/>
          <w:lang w:val="tr-TR" w:eastAsia="fr-FR"/>
        </w:rPr>
        <w:t xml:space="preserve">daha da </w:t>
      </w:r>
      <w:r w:rsidRPr="00F92644">
        <w:rPr>
          <w:rFonts w:ascii="Lato Light" w:eastAsia="Lato Light" w:hAnsi="Lato Light" w:cs="Lato Light"/>
          <w:sz w:val="20"/>
          <w:szCs w:val="20"/>
          <w:lang w:val="tr-TR" w:eastAsia="fr-FR"/>
        </w:rPr>
        <w:t>artırıyor.</w:t>
      </w:r>
    </w:p>
    <w:p w14:paraId="3F5E30A0" w14:textId="77777777" w:rsidR="005727E8" w:rsidRDefault="005727E8" w:rsidP="005727E8">
      <w:pPr>
        <w:spacing w:line="300" w:lineRule="auto"/>
        <w:jc w:val="both"/>
        <w:rPr>
          <w:rFonts w:ascii="Lato Light" w:eastAsia="Lato Light" w:hAnsi="Lato Light" w:cs="Lato Light"/>
          <w:color w:val="242424"/>
          <w:sz w:val="20"/>
          <w:szCs w:val="20"/>
          <w:lang w:val="tr-TR" w:eastAsia="fr-FR"/>
        </w:rPr>
      </w:pPr>
    </w:p>
    <w:p w14:paraId="13471C01" w14:textId="1AFA6A4B" w:rsidR="005727E8" w:rsidRPr="005727E8" w:rsidRDefault="005727E8" w:rsidP="005727E8">
      <w:pPr>
        <w:shd w:val="clear" w:color="auto" w:fill="FFFFFF" w:themeFill="background1"/>
        <w:spacing w:line="240" w:lineRule="auto"/>
        <w:contextualSpacing/>
        <w:jc w:val="both"/>
        <w:rPr>
          <w:rFonts w:ascii="Lato Light" w:eastAsia="Lato Light" w:hAnsi="Lato Light" w:cs="Lato Light"/>
          <w:b/>
          <w:bCs/>
          <w:sz w:val="20"/>
          <w:szCs w:val="20"/>
          <w:lang w:val="tr-TR" w:eastAsia="fr-FR"/>
        </w:rPr>
      </w:pPr>
      <w:r w:rsidRPr="005727E8">
        <w:rPr>
          <w:rFonts w:ascii="Lato Light" w:eastAsia="Lato Light" w:hAnsi="Lato Light" w:cs="Lato Light"/>
          <w:b/>
          <w:bCs/>
          <w:sz w:val="20"/>
          <w:szCs w:val="20"/>
          <w:lang w:val="tr-TR" w:eastAsia="fr-FR"/>
        </w:rPr>
        <w:t>Göz dostu büyük ekran: TCL NXTPAPER 14</w:t>
      </w:r>
    </w:p>
    <w:p w14:paraId="7D93A3A2" w14:textId="7DC9A4A8" w:rsidR="005727E8" w:rsidRPr="005727E8" w:rsidRDefault="005727E8" w:rsidP="005727E8">
      <w:pPr>
        <w:shd w:val="clear" w:color="auto" w:fill="FFFFFF" w:themeFill="background1"/>
        <w:spacing w:line="240" w:lineRule="auto"/>
        <w:contextualSpacing/>
        <w:jc w:val="both"/>
        <w:rPr>
          <w:rFonts w:ascii="Lato Light" w:eastAsia="Lato Light" w:hAnsi="Lato Light" w:cs="Lato Light"/>
          <w:sz w:val="20"/>
          <w:szCs w:val="20"/>
          <w:lang w:val="tr-TR" w:eastAsia="fr-FR"/>
        </w:rPr>
      </w:pPr>
      <w:r w:rsidRPr="005727E8">
        <w:rPr>
          <w:rFonts w:ascii="Lato Light" w:eastAsia="Lato Light" w:hAnsi="Lato Light" w:cs="Lato Light"/>
          <w:sz w:val="20"/>
          <w:szCs w:val="20"/>
          <w:lang w:val="tr-TR" w:eastAsia="fr-FR"/>
        </w:rPr>
        <w:t xml:space="preserve">TCL’in en iddialı modeli NXTPAPER 14, 14,3 inç 2.4K ekranıyla sinema tadında bir deneyim sunuyor. TCL’in geliştirdiği NXTPAPER 3.0 teknolojisi, kâğıt benzeri mat ekranıyla gözleri yormadan uzun süreli kullanım imkânı sağlıyor. 8 GB RAM (8 GB sanal RAM ile 16 GB’a kadar), 256 GB depolama ve </w:t>
      </w:r>
      <w:proofErr w:type="spellStart"/>
      <w:r w:rsidRPr="005727E8">
        <w:rPr>
          <w:rFonts w:ascii="Lato Light" w:eastAsia="Lato Light" w:hAnsi="Lato Light" w:cs="Lato Light"/>
          <w:sz w:val="20"/>
          <w:szCs w:val="20"/>
          <w:lang w:val="tr-TR" w:eastAsia="fr-FR"/>
        </w:rPr>
        <w:t>Helio</w:t>
      </w:r>
      <w:proofErr w:type="spellEnd"/>
      <w:r w:rsidRPr="005727E8">
        <w:rPr>
          <w:rFonts w:ascii="Lato Light" w:eastAsia="Lato Light" w:hAnsi="Lato Light" w:cs="Lato Light"/>
          <w:sz w:val="20"/>
          <w:szCs w:val="20"/>
          <w:lang w:val="tr-TR" w:eastAsia="fr-FR"/>
        </w:rPr>
        <w:t xml:space="preserve"> G99 işlemcisiyle çoklu görevlerde yüksek performans sergiliyor. 10.000 mAh bataryası 33W hızlı şarj desteğiyle saatler süren film maratonları ya da online derslerde kullanıcıları yarı yolda bırakmıyor. Ön yüzde 13 MP + 5 MP çift kamera, arkada 8 MP kamera ile gelen tablet 6,95 mm inceliği ve 750 g ağırlığıyla büyük ekranına rağmen oldukça şık bir tasarıma da sahip.</w:t>
      </w:r>
      <w:r w:rsidR="0023790B">
        <w:rPr>
          <w:rFonts w:ascii="Lato Light" w:eastAsia="Lato Light" w:hAnsi="Lato Light" w:cs="Lato Light"/>
          <w:sz w:val="20"/>
          <w:szCs w:val="20"/>
          <w:lang w:val="tr-TR" w:eastAsia="fr-FR"/>
        </w:rPr>
        <w:t xml:space="preserve"> </w:t>
      </w:r>
      <w:proofErr w:type="spellStart"/>
      <w:r w:rsidR="0023790B" w:rsidRPr="0023790B">
        <w:rPr>
          <w:rFonts w:ascii="Lato Light" w:eastAsia="Lato Light" w:hAnsi="Lato Light" w:cs="Lato Light"/>
          <w:sz w:val="20"/>
          <w:szCs w:val="20"/>
          <w:lang w:eastAsia="fr-FR"/>
        </w:rPr>
        <w:t>Opsiyonel</w:t>
      </w:r>
      <w:proofErr w:type="spellEnd"/>
      <w:r w:rsidR="0023790B" w:rsidRPr="0023790B">
        <w:rPr>
          <w:rFonts w:ascii="Lato Light" w:eastAsia="Lato Light" w:hAnsi="Lato Light" w:cs="Lato Light"/>
          <w:sz w:val="20"/>
          <w:szCs w:val="20"/>
          <w:lang w:eastAsia="fr-FR"/>
        </w:rPr>
        <w:t xml:space="preserve"> T-Pen </w:t>
      </w:r>
      <w:proofErr w:type="spellStart"/>
      <w:r w:rsidR="0023790B" w:rsidRPr="0023790B">
        <w:rPr>
          <w:rFonts w:ascii="Lato Light" w:eastAsia="Lato Light" w:hAnsi="Lato Light" w:cs="Lato Light"/>
          <w:sz w:val="20"/>
          <w:szCs w:val="20"/>
          <w:lang w:eastAsia="fr-FR"/>
        </w:rPr>
        <w:t>desteği</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sayesinde</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çizim</w:t>
      </w:r>
      <w:proofErr w:type="spellEnd"/>
      <w:r w:rsidR="0023790B" w:rsidRPr="0023790B">
        <w:rPr>
          <w:rFonts w:ascii="Lato Light" w:eastAsia="Lato Light" w:hAnsi="Lato Light" w:cs="Lato Light"/>
          <w:sz w:val="20"/>
          <w:szCs w:val="20"/>
          <w:lang w:eastAsia="fr-FR"/>
        </w:rPr>
        <w:t xml:space="preserve">, not alma </w:t>
      </w:r>
      <w:proofErr w:type="spellStart"/>
      <w:r w:rsidR="0023790B" w:rsidRPr="0023790B">
        <w:rPr>
          <w:rFonts w:ascii="Lato Light" w:eastAsia="Lato Light" w:hAnsi="Lato Light" w:cs="Lato Light"/>
          <w:sz w:val="20"/>
          <w:szCs w:val="20"/>
          <w:lang w:eastAsia="fr-FR"/>
        </w:rPr>
        <w:t>ve</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iş</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akışında</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esneklik</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sunarak</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üretkenliği</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bir</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üst</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seviyeye</w:t>
      </w:r>
      <w:proofErr w:type="spellEnd"/>
      <w:r w:rsidR="0023790B" w:rsidRPr="0023790B">
        <w:rPr>
          <w:rFonts w:ascii="Lato Light" w:eastAsia="Lato Light" w:hAnsi="Lato Light" w:cs="Lato Light"/>
          <w:sz w:val="20"/>
          <w:szCs w:val="20"/>
          <w:lang w:eastAsia="fr-FR"/>
        </w:rPr>
        <w:t xml:space="preserve"> </w:t>
      </w:r>
      <w:proofErr w:type="spellStart"/>
      <w:r w:rsidR="0023790B" w:rsidRPr="0023790B">
        <w:rPr>
          <w:rFonts w:ascii="Lato Light" w:eastAsia="Lato Light" w:hAnsi="Lato Light" w:cs="Lato Light"/>
          <w:sz w:val="20"/>
          <w:szCs w:val="20"/>
          <w:lang w:eastAsia="fr-FR"/>
        </w:rPr>
        <w:t>taşıyor</w:t>
      </w:r>
      <w:proofErr w:type="spellEnd"/>
      <w:r w:rsidR="0023790B" w:rsidRPr="0023790B">
        <w:rPr>
          <w:rFonts w:ascii="Lato Light" w:eastAsia="Lato Light" w:hAnsi="Lato Light" w:cs="Lato Light"/>
          <w:sz w:val="20"/>
          <w:szCs w:val="20"/>
          <w:lang w:eastAsia="fr-FR"/>
        </w:rPr>
        <w:t>.</w:t>
      </w:r>
    </w:p>
    <w:p w14:paraId="46E67733" w14:textId="77777777" w:rsidR="005727E8" w:rsidRPr="005727E8" w:rsidRDefault="005727E8" w:rsidP="005727E8">
      <w:pPr>
        <w:spacing w:line="300" w:lineRule="auto"/>
        <w:jc w:val="both"/>
        <w:rPr>
          <w:rFonts w:ascii="Lato Light" w:eastAsia="Lato Light" w:hAnsi="Lato Light" w:cs="Lato Light"/>
          <w:color w:val="242424"/>
          <w:sz w:val="20"/>
          <w:szCs w:val="20"/>
          <w:lang w:val="tr-TR" w:eastAsia="fr-FR"/>
        </w:rPr>
      </w:pPr>
    </w:p>
    <w:p w14:paraId="09A4C1EF" w14:textId="77777777" w:rsidR="008F783F" w:rsidRPr="008F783F" w:rsidRDefault="008F783F" w:rsidP="008F783F">
      <w:pPr>
        <w:pStyle w:val="paragraph"/>
        <w:spacing w:before="0" w:beforeAutospacing="0" w:after="0" w:afterAutospacing="0"/>
        <w:contextualSpacing/>
        <w:jc w:val="both"/>
        <w:textAlignment w:val="baseline"/>
        <w:rPr>
          <w:rFonts w:ascii="Calibri" w:hAnsi="Calibri" w:cs="Calibri"/>
          <w:sz w:val="16"/>
          <w:szCs w:val="16"/>
        </w:rPr>
      </w:pPr>
      <w:r w:rsidRPr="008F783F">
        <w:rPr>
          <w:rStyle w:val="normaltextrun"/>
          <w:rFonts w:ascii="Calibri" w:hAnsi="Calibri" w:cs="Calibri"/>
          <w:color w:val="00A0E3"/>
          <w:sz w:val="16"/>
          <w:szCs w:val="16"/>
        </w:rPr>
        <w:t>İletişim    </w:t>
      </w:r>
      <w:r w:rsidRPr="008F783F">
        <w:rPr>
          <w:rStyle w:val="eop"/>
          <w:rFonts w:ascii="Calibri" w:hAnsi="Calibri" w:cs="Calibri"/>
          <w:color w:val="00A0E3"/>
          <w:sz w:val="16"/>
          <w:szCs w:val="16"/>
        </w:rPr>
        <w:t> </w:t>
      </w:r>
    </w:p>
    <w:p w14:paraId="10B0A4E6" w14:textId="77777777" w:rsidR="008F783F" w:rsidRPr="008F783F" w:rsidRDefault="008F783F" w:rsidP="008F783F">
      <w:pPr>
        <w:pStyle w:val="paragraph"/>
        <w:spacing w:before="0" w:beforeAutospacing="0" w:after="0" w:afterAutospacing="0"/>
        <w:contextualSpacing/>
        <w:jc w:val="both"/>
        <w:textAlignment w:val="baseline"/>
        <w:rPr>
          <w:rFonts w:ascii="Calibri" w:hAnsi="Calibri" w:cs="Calibri"/>
          <w:sz w:val="16"/>
          <w:szCs w:val="16"/>
        </w:rPr>
      </w:pPr>
      <w:r w:rsidRPr="008F783F">
        <w:rPr>
          <w:rStyle w:val="normaltextrun"/>
          <w:rFonts w:ascii="Calibri" w:hAnsi="Calibri" w:cs="Calibri"/>
          <w:color w:val="000000"/>
          <w:sz w:val="16"/>
          <w:szCs w:val="16"/>
        </w:rPr>
        <w:t>Önder Kalkancı – Bordo PR    </w:t>
      </w:r>
      <w:r w:rsidRPr="008F783F">
        <w:rPr>
          <w:rStyle w:val="eop"/>
          <w:rFonts w:ascii="Calibri" w:hAnsi="Calibri" w:cs="Calibri"/>
          <w:sz w:val="16"/>
          <w:szCs w:val="16"/>
        </w:rPr>
        <w:t> </w:t>
      </w:r>
    </w:p>
    <w:p w14:paraId="63B2D26F" w14:textId="77777777" w:rsidR="008F783F" w:rsidRPr="008F783F" w:rsidRDefault="008F783F" w:rsidP="008F783F">
      <w:pPr>
        <w:pStyle w:val="paragraph"/>
        <w:spacing w:before="0" w:beforeAutospacing="0" w:after="0" w:afterAutospacing="0"/>
        <w:contextualSpacing/>
        <w:jc w:val="both"/>
        <w:textAlignment w:val="baseline"/>
        <w:rPr>
          <w:rFonts w:ascii="Calibri" w:hAnsi="Calibri" w:cs="Calibri"/>
          <w:sz w:val="16"/>
          <w:szCs w:val="16"/>
        </w:rPr>
      </w:pPr>
      <w:r w:rsidRPr="008F783F">
        <w:rPr>
          <w:rStyle w:val="normaltextrun"/>
          <w:rFonts w:ascii="Calibri" w:hAnsi="Calibri" w:cs="Calibri"/>
          <w:color w:val="00A0E3"/>
          <w:sz w:val="16"/>
          <w:szCs w:val="16"/>
        </w:rPr>
        <w:t>Tel</w:t>
      </w:r>
      <w:r w:rsidRPr="008F783F">
        <w:rPr>
          <w:rStyle w:val="normaltextrun"/>
          <w:rFonts w:ascii="Calibri" w:hAnsi="Calibri" w:cs="Calibri"/>
          <w:color w:val="000000"/>
          <w:sz w:val="16"/>
          <w:szCs w:val="16"/>
        </w:rPr>
        <w:t xml:space="preserve">: 0533 927 23 95 </w:t>
      </w:r>
      <w:r w:rsidRPr="008F783F">
        <w:rPr>
          <w:rStyle w:val="normaltextrun"/>
          <w:rFonts w:ascii="Calibri" w:hAnsi="Calibri" w:cs="Calibri"/>
          <w:color w:val="7F7F7F"/>
          <w:sz w:val="16"/>
          <w:szCs w:val="16"/>
        </w:rPr>
        <w:t xml:space="preserve">– </w:t>
      </w:r>
      <w:hyperlink r:id="rId12" w:tgtFrame="_blank" w:history="1">
        <w:r w:rsidRPr="008F783F">
          <w:rPr>
            <w:rStyle w:val="normaltextrun"/>
            <w:rFonts w:ascii="Calibri" w:hAnsi="Calibri" w:cs="Calibri"/>
            <w:color w:val="0000FF"/>
            <w:sz w:val="16"/>
            <w:szCs w:val="16"/>
          </w:rPr>
          <w:t>onderk@bordopr.com</w:t>
        </w:r>
      </w:hyperlink>
      <w:r w:rsidRPr="008F783F">
        <w:rPr>
          <w:rStyle w:val="normaltextrun"/>
          <w:rFonts w:ascii="Calibri" w:hAnsi="Calibri" w:cs="Calibri"/>
          <w:color w:val="000000"/>
          <w:sz w:val="16"/>
          <w:szCs w:val="16"/>
        </w:rPr>
        <w:t>    </w:t>
      </w:r>
      <w:r w:rsidRPr="008F783F">
        <w:rPr>
          <w:rStyle w:val="eop"/>
          <w:rFonts w:ascii="Calibri" w:hAnsi="Calibri" w:cs="Calibri"/>
          <w:sz w:val="16"/>
          <w:szCs w:val="16"/>
        </w:rPr>
        <w:t> </w:t>
      </w:r>
    </w:p>
    <w:p w14:paraId="5E3FE615" w14:textId="77777777" w:rsidR="008F783F" w:rsidRPr="008F783F" w:rsidRDefault="008F783F" w:rsidP="008F783F">
      <w:pPr>
        <w:pStyle w:val="paragraph"/>
        <w:spacing w:before="0" w:beforeAutospacing="0" w:after="0" w:afterAutospacing="0"/>
        <w:contextualSpacing/>
        <w:jc w:val="both"/>
        <w:textAlignment w:val="baseline"/>
        <w:rPr>
          <w:rFonts w:ascii="Calibri" w:hAnsi="Calibri" w:cs="Calibri"/>
          <w:sz w:val="16"/>
          <w:szCs w:val="16"/>
        </w:rPr>
      </w:pPr>
      <w:r w:rsidRPr="008F783F">
        <w:rPr>
          <w:rStyle w:val="normaltextrun"/>
          <w:rFonts w:ascii="Calibri" w:hAnsi="Calibri" w:cs="Calibri"/>
          <w:color w:val="000000"/>
          <w:sz w:val="16"/>
          <w:szCs w:val="16"/>
        </w:rPr>
        <w:t>    </w:t>
      </w:r>
      <w:r w:rsidRPr="008F783F">
        <w:rPr>
          <w:rStyle w:val="eop"/>
          <w:rFonts w:ascii="Calibri" w:hAnsi="Calibri" w:cs="Calibri"/>
          <w:sz w:val="16"/>
          <w:szCs w:val="16"/>
        </w:rPr>
        <w:t> </w:t>
      </w:r>
    </w:p>
    <w:p w14:paraId="546A93D6" w14:textId="77777777" w:rsidR="008F783F" w:rsidRPr="008F783F" w:rsidRDefault="008F783F" w:rsidP="008F783F">
      <w:pPr>
        <w:pStyle w:val="paragraph"/>
        <w:spacing w:before="0" w:beforeAutospacing="0" w:after="0" w:afterAutospacing="0"/>
        <w:contextualSpacing/>
        <w:jc w:val="both"/>
        <w:textAlignment w:val="baseline"/>
        <w:rPr>
          <w:rFonts w:ascii="Calibri" w:hAnsi="Calibri" w:cs="Calibri"/>
          <w:sz w:val="16"/>
          <w:szCs w:val="16"/>
        </w:rPr>
      </w:pPr>
      <w:r w:rsidRPr="008F783F">
        <w:rPr>
          <w:rStyle w:val="normaltextrun"/>
          <w:rFonts w:ascii="Calibri" w:hAnsi="Calibri" w:cs="Calibri"/>
          <w:b/>
          <w:bCs/>
          <w:color w:val="000000"/>
          <w:sz w:val="16"/>
          <w:szCs w:val="16"/>
        </w:rPr>
        <w:t>TCL Electronics hakkında    </w:t>
      </w:r>
      <w:r w:rsidRPr="008F783F">
        <w:rPr>
          <w:rStyle w:val="eop"/>
          <w:rFonts w:ascii="Calibri" w:hAnsi="Calibri" w:cs="Calibri"/>
          <w:sz w:val="16"/>
          <w:szCs w:val="16"/>
        </w:rPr>
        <w:t> </w:t>
      </w:r>
    </w:p>
    <w:p w14:paraId="17B65B47" w14:textId="77777777" w:rsidR="008F783F" w:rsidRPr="008F783F" w:rsidRDefault="008F783F" w:rsidP="008F783F">
      <w:pPr>
        <w:spacing w:line="240" w:lineRule="auto"/>
        <w:contextualSpacing/>
        <w:jc w:val="both"/>
        <w:rPr>
          <w:rFonts w:ascii="Calibri" w:hAnsi="Calibri" w:cs="Calibri"/>
          <w:sz w:val="16"/>
          <w:szCs w:val="16"/>
          <w:lang w:val="tr-TR"/>
        </w:rPr>
      </w:pPr>
      <w:r w:rsidRPr="008F783F">
        <w:rPr>
          <w:rStyle w:val="normaltextrun"/>
          <w:rFonts w:ascii="Calibri" w:hAnsi="Calibri" w:cs="Calibri"/>
          <w:color w:val="000000"/>
          <w:sz w:val="16"/>
          <w:szCs w:val="16"/>
          <w:lang w:val="tr-TR"/>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sidRPr="008F783F">
          <w:rPr>
            <w:rStyle w:val="normaltextrun"/>
            <w:rFonts w:ascii="Calibri" w:hAnsi="Calibri" w:cs="Calibri"/>
            <w:color w:val="0000FF"/>
            <w:sz w:val="16"/>
            <w:szCs w:val="16"/>
            <w:lang w:val="tr-TR"/>
          </w:rPr>
          <w:t>https://www.tcl.com/tr</w:t>
        </w:r>
      </w:hyperlink>
      <w:r w:rsidRPr="008F783F">
        <w:rPr>
          <w:rStyle w:val="normaltextrun"/>
          <w:rFonts w:ascii="Calibri" w:hAnsi="Calibri" w:cs="Calibri"/>
          <w:color w:val="000000"/>
          <w:sz w:val="16"/>
          <w:szCs w:val="16"/>
          <w:lang w:val="tr-TR"/>
        </w:rPr>
        <w:t xml:space="preserve"> adresini ziyaret edebilirsiniz.   </w:t>
      </w:r>
    </w:p>
    <w:p w14:paraId="727FAC1F" w14:textId="7CACBB92" w:rsidR="00BC2609" w:rsidRPr="004C7BE2" w:rsidRDefault="00BC2609" w:rsidP="008F783F">
      <w:pPr>
        <w:pStyle w:val="paragraph"/>
        <w:spacing w:before="0" w:beforeAutospacing="0" w:after="0" w:afterAutospacing="0"/>
        <w:contextualSpacing/>
        <w:jc w:val="both"/>
        <w:textAlignment w:val="baseline"/>
        <w:rPr>
          <w:rFonts w:ascii="Lato" w:eastAsia="Lato" w:hAnsi="Lato" w:cs="Lato"/>
          <w:b/>
          <w:color w:val="212121"/>
          <w:sz w:val="20"/>
          <w:szCs w:val="20"/>
        </w:rPr>
      </w:pPr>
    </w:p>
    <w:sectPr w:rsidR="00BC2609" w:rsidRPr="004C7BE2">
      <w:head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39B0" w14:textId="77777777" w:rsidR="0085604A" w:rsidRDefault="0085604A">
      <w:pPr>
        <w:spacing w:line="240" w:lineRule="auto"/>
      </w:pPr>
      <w:r>
        <w:separator/>
      </w:r>
    </w:p>
  </w:endnote>
  <w:endnote w:type="continuationSeparator" w:id="0">
    <w:p w14:paraId="12AC3E4B" w14:textId="77777777" w:rsidR="0085604A" w:rsidRDefault="0085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Lato Light">
    <w:altName w:val="Lato Light"/>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0246" w14:textId="77777777" w:rsidR="0085604A" w:rsidRDefault="0085604A">
      <w:pPr>
        <w:spacing w:line="240" w:lineRule="auto"/>
      </w:pPr>
      <w:r>
        <w:separator/>
      </w:r>
    </w:p>
  </w:footnote>
  <w:footnote w:type="continuationSeparator" w:id="0">
    <w:p w14:paraId="044655BE" w14:textId="77777777" w:rsidR="0085604A" w:rsidRDefault="00856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EBAB" w14:textId="77777777" w:rsidR="00857845" w:rsidRPr="008F783F" w:rsidRDefault="007416BC">
    <w:pPr>
      <w:jc w:val="right"/>
      <w:rPr>
        <w:b/>
        <w:color w:val="B7B7B7"/>
        <w:lang w:val="tr-TR"/>
      </w:rPr>
    </w:pPr>
    <w:r w:rsidRPr="008F783F">
      <w:rPr>
        <w:b/>
        <w:noProof/>
        <w:color w:val="B7B7B7"/>
        <w:lang w:val="tr-TR"/>
      </w:rPr>
      <w:drawing>
        <wp:inline distT="114300" distB="114300" distL="114300" distR="114300" wp14:anchorId="1A843A2D" wp14:editId="5DB89967">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1668C7E1" w14:textId="77777777" w:rsidR="00857845" w:rsidRPr="008F783F" w:rsidRDefault="007416BC">
    <w:pPr>
      <w:rPr>
        <w:b/>
        <w:color w:val="B7B7B7"/>
        <w:lang w:val="tr-TR"/>
      </w:rPr>
    </w:pPr>
    <w:r w:rsidRPr="008F783F">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16D5E"/>
    <w:multiLevelType w:val="hybridMultilevel"/>
    <w:tmpl w:val="F8825E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7E1688"/>
    <w:multiLevelType w:val="multilevel"/>
    <w:tmpl w:val="797E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21379">
    <w:abstractNumId w:val="1"/>
  </w:num>
  <w:num w:numId="2" w16cid:durableId="15148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AzNjU3tDA1MrZU0lEKTi0uzszPAykwrAUAJumF1SwAAAA="/>
  </w:docVars>
  <w:rsids>
    <w:rsidRoot w:val="00357634"/>
    <w:rsid w:val="0000164F"/>
    <w:rsid w:val="00011D79"/>
    <w:rsid w:val="000160BF"/>
    <w:rsid w:val="000229FE"/>
    <w:rsid w:val="00023313"/>
    <w:rsid w:val="000255BA"/>
    <w:rsid w:val="00025D5B"/>
    <w:rsid w:val="000308CD"/>
    <w:rsid w:val="00034350"/>
    <w:rsid w:val="00040A8B"/>
    <w:rsid w:val="000423E8"/>
    <w:rsid w:val="00050421"/>
    <w:rsid w:val="00055A14"/>
    <w:rsid w:val="000569C7"/>
    <w:rsid w:val="00057025"/>
    <w:rsid w:val="00076D02"/>
    <w:rsid w:val="00081825"/>
    <w:rsid w:val="00085CF2"/>
    <w:rsid w:val="00087850"/>
    <w:rsid w:val="00096CDB"/>
    <w:rsid w:val="00096D75"/>
    <w:rsid w:val="00097CD4"/>
    <w:rsid w:val="000A0A4B"/>
    <w:rsid w:val="000B26AD"/>
    <w:rsid w:val="000B2AAB"/>
    <w:rsid w:val="000B4090"/>
    <w:rsid w:val="000B6E10"/>
    <w:rsid w:val="000C14C6"/>
    <w:rsid w:val="000C7D85"/>
    <w:rsid w:val="000D49CD"/>
    <w:rsid w:val="000D7F34"/>
    <w:rsid w:val="000E5116"/>
    <w:rsid w:val="000E6461"/>
    <w:rsid w:val="000F53B8"/>
    <w:rsid w:val="00105FEF"/>
    <w:rsid w:val="00106E44"/>
    <w:rsid w:val="001176C0"/>
    <w:rsid w:val="001230ED"/>
    <w:rsid w:val="00131D28"/>
    <w:rsid w:val="00135C38"/>
    <w:rsid w:val="00135F1D"/>
    <w:rsid w:val="00136136"/>
    <w:rsid w:val="001379A1"/>
    <w:rsid w:val="001379CB"/>
    <w:rsid w:val="00140363"/>
    <w:rsid w:val="001454BE"/>
    <w:rsid w:val="0015036E"/>
    <w:rsid w:val="00152D74"/>
    <w:rsid w:val="00152E17"/>
    <w:rsid w:val="001554DD"/>
    <w:rsid w:val="00161239"/>
    <w:rsid w:val="00167D45"/>
    <w:rsid w:val="0017045D"/>
    <w:rsid w:val="00170FD6"/>
    <w:rsid w:val="00171DC7"/>
    <w:rsid w:val="0018024E"/>
    <w:rsid w:val="00183E21"/>
    <w:rsid w:val="00190532"/>
    <w:rsid w:val="00193557"/>
    <w:rsid w:val="00193C9A"/>
    <w:rsid w:val="001B21BB"/>
    <w:rsid w:val="001B439E"/>
    <w:rsid w:val="001C64CB"/>
    <w:rsid w:val="001C68BF"/>
    <w:rsid w:val="001D5168"/>
    <w:rsid w:val="001F0764"/>
    <w:rsid w:val="001F534E"/>
    <w:rsid w:val="001F7B24"/>
    <w:rsid w:val="0020386B"/>
    <w:rsid w:val="00204449"/>
    <w:rsid w:val="0020458B"/>
    <w:rsid w:val="00214616"/>
    <w:rsid w:val="00214C58"/>
    <w:rsid w:val="00214DDE"/>
    <w:rsid w:val="00217F9D"/>
    <w:rsid w:val="002215B8"/>
    <w:rsid w:val="002243EC"/>
    <w:rsid w:val="00225FA8"/>
    <w:rsid w:val="0022757B"/>
    <w:rsid w:val="00230184"/>
    <w:rsid w:val="0023790B"/>
    <w:rsid w:val="00243506"/>
    <w:rsid w:val="002453B0"/>
    <w:rsid w:val="002467B9"/>
    <w:rsid w:val="0025776E"/>
    <w:rsid w:val="00271B94"/>
    <w:rsid w:val="0027200F"/>
    <w:rsid w:val="0027793F"/>
    <w:rsid w:val="00277A2E"/>
    <w:rsid w:val="00291B40"/>
    <w:rsid w:val="00294ED5"/>
    <w:rsid w:val="002A044D"/>
    <w:rsid w:val="002A0643"/>
    <w:rsid w:val="002A3D82"/>
    <w:rsid w:val="002A6BF4"/>
    <w:rsid w:val="002B0438"/>
    <w:rsid w:val="002D0A47"/>
    <w:rsid w:val="002D34D8"/>
    <w:rsid w:val="002D555B"/>
    <w:rsid w:val="002E630C"/>
    <w:rsid w:val="002E6AE4"/>
    <w:rsid w:val="002F39B1"/>
    <w:rsid w:val="002F45BD"/>
    <w:rsid w:val="002F5BAA"/>
    <w:rsid w:val="00300C89"/>
    <w:rsid w:val="003040A6"/>
    <w:rsid w:val="00304AA7"/>
    <w:rsid w:val="00322FBD"/>
    <w:rsid w:val="003261FD"/>
    <w:rsid w:val="00341443"/>
    <w:rsid w:val="0034618E"/>
    <w:rsid w:val="0034770C"/>
    <w:rsid w:val="00352973"/>
    <w:rsid w:val="00354E71"/>
    <w:rsid w:val="00357373"/>
    <w:rsid w:val="00357634"/>
    <w:rsid w:val="00357A5A"/>
    <w:rsid w:val="0036167F"/>
    <w:rsid w:val="00362925"/>
    <w:rsid w:val="003631BB"/>
    <w:rsid w:val="0036445A"/>
    <w:rsid w:val="003648BB"/>
    <w:rsid w:val="00375361"/>
    <w:rsid w:val="00380EC8"/>
    <w:rsid w:val="00381BC0"/>
    <w:rsid w:val="00392093"/>
    <w:rsid w:val="003A2048"/>
    <w:rsid w:val="003C0808"/>
    <w:rsid w:val="003C2A9C"/>
    <w:rsid w:val="003C5D11"/>
    <w:rsid w:val="003D264F"/>
    <w:rsid w:val="003D3663"/>
    <w:rsid w:val="003E1E71"/>
    <w:rsid w:val="003E2DF9"/>
    <w:rsid w:val="003E6197"/>
    <w:rsid w:val="003E78E5"/>
    <w:rsid w:val="003F5197"/>
    <w:rsid w:val="0040259D"/>
    <w:rsid w:val="0040547A"/>
    <w:rsid w:val="00407155"/>
    <w:rsid w:val="00412026"/>
    <w:rsid w:val="00412303"/>
    <w:rsid w:val="00424FB7"/>
    <w:rsid w:val="00434584"/>
    <w:rsid w:val="00442B34"/>
    <w:rsid w:val="0044743C"/>
    <w:rsid w:val="004501C4"/>
    <w:rsid w:val="00451491"/>
    <w:rsid w:val="004526D4"/>
    <w:rsid w:val="0045343E"/>
    <w:rsid w:val="0046279E"/>
    <w:rsid w:val="0046615B"/>
    <w:rsid w:val="00466D5D"/>
    <w:rsid w:val="00471DED"/>
    <w:rsid w:val="0048629C"/>
    <w:rsid w:val="00490FEF"/>
    <w:rsid w:val="004A0BF4"/>
    <w:rsid w:val="004A1009"/>
    <w:rsid w:val="004A553D"/>
    <w:rsid w:val="004B19FD"/>
    <w:rsid w:val="004B58EA"/>
    <w:rsid w:val="004B74B9"/>
    <w:rsid w:val="004B79DD"/>
    <w:rsid w:val="004C5F48"/>
    <w:rsid w:val="004C7BE2"/>
    <w:rsid w:val="004E2856"/>
    <w:rsid w:val="004E6FCE"/>
    <w:rsid w:val="004F0022"/>
    <w:rsid w:val="004F453A"/>
    <w:rsid w:val="004F5405"/>
    <w:rsid w:val="004F6D98"/>
    <w:rsid w:val="00506460"/>
    <w:rsid w:val="005067BE"/>
    <w:rsid w:val="00506CBC"/>
    <w:rsid w:val="00510F04"/>
    <w:rsid w:val="00512F60"/>
    <w:rsid w:val="005136A4"/>
    <w:rsid w:val="00513E9F"/>
    <w:rsid w:val="00514A51"/>
    <w:rsid w:val="005173E8"/>
    <w:rsid w:val="00517F83"/>
    <w:rsid w:val="00521B11"/>
    <w:rsid w:val="005305AD"/>
    <w:rsid w:val="00532140"/>
    <w:rsid w:val="00541692"/>
    <w:rsid w:val="00546223"/>
    <w:rsid w:val="005529A1"/>
    <w:rsid w:val="0055672E"/>
    <w:rsid w:val="005575A3"/>
    <w:rsid w:val="00560DC7"/>
    <w:rsid w:val="00572773"/>
    <w:rsid w:val="005727E8"/>
    <w:rsid w:val="005736D7"/>
    <w:rsid w:val="005764D9"/>
    <w:rsid w:val="005777FC"/>
    <w:rsid w:val="00586CDF"/>
    <w:rsid w:val="005A1649"/>
    <w:rsid w:val="005A1CFA"/>
    <w:rsid w:val="005A31F7"/>
    <w:rsid w:val="005A32E3"/>
    <w:rsid w:val="005A6EE6"/>
    <w:rsid w:val="005B1663"/>
    <w:rsid w:val="005B4E93"/>
    <w:rsid w:val="005C2F23"/>
    <w:rsid w:val="005E1F0A"/>
    <w:rsid w:val="005F325E"/>
    <w:rsid w:val="0060102C"/>
    <w:rsid w:val="0061014F"/>
    <w:rsid w:val="0061614E"/>
    <w:rsid w:val="00617EA2"/>
    <w:rsid w:val="0062140F"/>
    <w:rsid w:val="00623FF5"/>
    <w:rsid w:val="0062617B"/>
    <w:rsid w:val="0063117C"/>
    <w:rsid w:val="0064082E"/>
    <w:rsid w:val="00642B47"/>
    <w:rsid w:val="00657877"/>
    <w:rsid w:val="00676044"/>
    <w:rsid w:val="0069234C"/>
    <w:rsid w:val="006A0EF4"/>
    <w:rsid w:val="006A29B8"/>
    <w:rsid w:val="006A301A"/>
    <w:rsid w:val="006A4E68"/>
    <w:rsid w:val="006A7919"/>
    <w:rsid w:val="006B32C4"/>
    <w:rsid w:val="006B38C7"/>
    <w:rsid w:val="006C112C"/>
    <w:rsid w:val="006C2430"/>
    <w:rsid w:val="006C247A"/>
    <w:rsid w:val="006C6BFB"/>
    <w:rsid w:val="006D74E6"/>
    <w:rsid w:val="006E15A8"/>
    <w:rsid w:val="006E1625"/>
    <w:rsid w:val="006E7AB0"/>
    <w:rsid w:val="006F0C2A"/>
    <w:rsid w:val="00704367"/>
    <w:rsid w:val="007077FB"/>
    <w:rsid w:val="00710C4A"/>
    <w:rsid w:val="00710E83"/>
    <w:rsid w:val="0071117E"/>
    <w:rsid w:val="007129F5"/>
    <w:rsid w:val="0071530A"/>
    <w:rsid w:val="00724058"/>
    <w:rsid w:val="0072619B"/>
    <w:rsid w:val="00735399"/>
    <w:rsid w:val="00736D14"/>
    <w:rsid w:val="007416BC"/>
    <w:rsid w:val="0075523C"/>
    <w:rsid w:val="00757E04"/>
    <w:rsid w:val="00761D42"/>
    <w:rsid w:val="00762B14"/>
    <w:rsid w:val="00763561"/>
    <w:rsid w:val="00767761"/>
    <w:rsid w:val="00770E16"/>
    <w:rsid w:val="007749BE"/>
    <w:rsid w:val="00780428"/>
    <w:rsid w:val="007942FA"/>
    <w:rsid w:val="007A180F"/>
    <w:rsid w:val="007A3238"/>
    <w:rsid w:val="007B23AA"/>
    <w:rsid w:val="007B76A1"/>
    <w:rsid w:val="007B7D03"/>
    <w:rsid w:val="007C1EF9"/>
    <w:rsid w:val="007C5F02"/>
    <w:rsid w:val="007C69F0"/>
    <w:rsid w:val="007C7250"/>
    <w:rsid w:val="007C72B4"/>
    <w:rsid w:val="007D1F72"/>
    <w:rsid w:val="007D439E"/>
    <w:rsid w:val="007E2469"/>
    <w:rsid w:val="007F7440"/>
    <w:rsid w:val="007F7F69"/>
    <w:rsid w:val="00805EC6"/>
    <w:rsid w:val="0081479A"/>
    <w:rsid w:val="0082113C"/>
    <w:rsid w:val="008250E4"/>
    <w:rsid w:val="00832E03"/>
    <w:rsid w:val="00834B31"/>
    <w:rsid w:val="00834C4C"/>
    <w:rsid w:val="00835250"/>
    <w:rsid w:val="00837823"/>
    <w:rsid w:val="00837D73"/>
    <w:rsid w:val="00840C30"/>
    <w:rsid w:val="00841513"/>
    <w:rsid w:val="00847DAB"/>
    <w:rsid w:val="00853651"/>
    <w:rsid w:val="0085604A"/>
    <w:rsid w:val="00857845"/>
    <w:rsid w:val="00857C64"/>
    <w:rsid w:val="00866470"/>
    <w:rsid w:val="00883992"/>
    <w:rsid w:val="0088643C"/>
    <w:rsid w:val="00887DAF"/>
    <w:rsid w:val="00891982"/>
    <w:rsid w:val="008A0B9A"/>
    <w:rsid w:val="008A2538"/>
    <w:rsid w:val="008A2D71"/>
    <w:rsid w:val="008A4644"/>
    <w:rsid w:val="008B7226"/>
    <w:rsid w:val="008B78F3"/>
    <w:rsid w:val="008C68D1"/>
    <w:rsid w:val="008D0E7B"/>
    <w:rsid w:val="008D210C"/>
    <w:rsid w:val="008D4703"/>
    <w:rsid w:val="008E1638"/>
    <w:rsid w:val="008E7DA7"/>
    <w:rsid w:val="008F5DA0"/>
    <w:rsid w:val="008F783F"/>
    <w:rsid w:val="00906D1D"/>
    <w:rsid w:val="00920EFA"/>
    <w:rsid w:val="009222D1"/>
    <w:rsid w:val="00924B72"/>
    <w:rsid w:val="009255AC"/>
    <w:rsid w:val="00937693"/>
    <w:rsid w:val="00940574"/>
    <w:rsid w:val="00947BE7"/>
    <w:rsid w:val="00950C43"/>
    <w:rsid w:val="00954787"/>
    <w:rsid w:val="00957DC2"/>
    <w:rsid w:val="009606FE"/>
    <w:rsid w:val="00963510"/>
    <w:rsid w:val="00970707"/>
    <w:rsid w:val="009749DB"/>
    <w:rsid w:val="00995136"/>
    <w:rsid w:val="009967E6"/>
    <w:rsid w:val="009A07D2"/>
    <w:rsid w:val="009A0810"/>
    <w:rsid w:val="009A421B"/>
    <w:rsid w:val="009B3C08"/>
    <w:rsid w:val="009B4BD6"/>
    <w:rsid w:val="009B4E06"/>
    <w:rsid w:val="009B4E7A"/>
    <w:rsid w:val="009B5F30"/>
    <w:rsid w:val="009B6DC2"/>
    <w:rsid w:val="009B7E26"/>
    <w:rsid w:val="009C021B"/>
    <w:rsid w:val="009D3D88"/>
    <w:rsid w:val="009E38BF"/>
    <w:rsid w:val="009E501A"/>
    <w:rsid w:val="009F4385"/>
    <w:rsid w:val="009F793C"/>
    <w:rsid w:val="00A0087B"/>
    <w:rsid w:val="00A011EC"/>
    <w:rsid w:val="00A04598"/>
    <w:rsid w:val="00A10E05"/>
    <w:rsid w:val="00A162FB"/>
    <w:rsid w:val="00A21C90"/>
    <w:rsid w:val="00A25735"/>
    <w:rsid w:val="00A2737E"/>
    <w:rsid w:val="00A315B8"/>
    <w:rsid w:val="00A332FA"/>
    <w:rsid w:val="00A447BF"/>
    <w:rsid w:val="00A45E3D"/>
    <w:rsid w:val="00A506F3"/>
    <w:rsid w:val="00A50F12"/>
    <w:rsid w:val="00A532C3"/>
    <w:rsid w:val="00A53C75"/>
    <w:rsid w:val="00A5432B"/>
    <w:rsid w:val="00A566CE"/>
    <w:rsid w:val="00A60411"/>
    <w:rsid w:val="00A636A4"/>
    <w:rsid w:val="00A72C82"/>
    <w:rsid w:val="00A759AB"/>
    <w:rsid w:val="00A800CE"/>
    <w:rsid w:val="00A81CD0"/>
    <w:rsid w:val="00A87B38"/>
    <w:rsid w:val="00AB33FC"/>
    <w:rsid w:val="00AB69A6"/>
    <w:rsid w:val="00AB75B1"/>
    <w:rsid w:val="00AD353D"/>
    <w:rsid w:val="00AD3F72"/>
    <w:rsid w:val="00AE3666"/>
    <w:rsid w:val="00AE3D5A"/>
    <w:rsid w:val="00AF49A5"/>
    <w:rsid w:val="00B1558B"/>
    <w:rsid w:val="00B31B4F"/>
    <w:rsid w:val="00B41FED"/>
    <w:rsid w:val="00B428AF"/>
    <w:rsid w:val="00B4716C"/>
    <w:rsid w:val="00B645A4"/>
    <w:rsid w:val="00B6731E"/>
    <w:rsid w:val="00B748D7"/>
    <w:rsid w:val="00B839FC"/>
    <w:rsid w:val="00B84996"/>
    <w:rsid w:val="00B84CE5"/>
    <w:rsid w:val="00B925CC"/>
    <w:rsid w:val="00BA5588"/>
    <w:rsid w:val="00BB2556"/>
    <w:rsid w:val="00BB3769"/>
    <w:rsid w:val="00BC2609"/>
    <w:rsid w:val="00BC3AB0"/>
    <w:rsid w:val="00BD0220"/>
    <w:rsid w:val="00BD5040"/>
    <w:rsid w:val="00BD7283"/>
    <w:rsid w:val="00BE0553"/>
    <w:rsid w:val="00BE4B4D"/>
    <w:rsid w:val="00BF008D"/>
    <w:rsid w:val="00BF0F32"/>
    <w:rsid w:val="00BF7BA5"/>
    <w:rsid w:val="00C00505"/>
    <w:rsid w:val="00C019A0"/>
    <w:rsid w:val="00C05848"/>
    <w:rsid w:val="00C0697D"/>
    <w:rsid w:val="00C1611D"/>
    <w:rsid w:val="00C25673"/>
    <w:rsid w:val="00C27FF1"/>
    <w:rsid w:val="00C30F8E"/>
    <w:rsid w:val="00C311AA"/>
    <w:rsid w:val="00C312BF"/>
    <w:rsid w:val="00C4314A"/>
    <w:rsid w:val="00C442EA"/>
    <w:rsid w:val="00C44F2B"/>
    <w:rsid w:val="00C47D17"/>
    <w:rsid w:val="00C57C65"/>
    <w:rsid w:val="00C57C8E"/>
    <w:rsid w:val="00C700F1"/>
    <w:rsid w:val="00C70DBA"/>
    <w:rsid w:val="00C71AAC"/>
    <w:rsid w:val="00C77C45"/>
    <w:rsid w:val="00C84401"/>
    <w:rsid w:val="00C8633E"/>
    <w:rsid w:val="00C871F2"/>
    <w:rsid w:val="00C93DFA"/>
    <w:rsid w:val="00CA07A5"/>
    <w:rsid w:val="00CA2BD9"/>
    <w:rsid w:val="00CA6A62"/>
    <w:rsid w:val="00CA7575"/>
    <w:rsid w:val="00CB7618"/>
    <w:rsid w:val="00CC40B5"/>
    <w:rsid w:val="00CC6EA0"/>
    <w:rsid w:val="00CD1F6C"/>
    <w:rsid w:val="00CE4112"/>
    <w:rsid w:val="00CE78FD"/>
    <w:rsid w:val="00CF1FD7"/>
    <w:rsid w:val="00D0166C"/>
    <w:rsid w:val="00D019D1"/>
    <w:rsid w:val="00D10FC0"/>
    <w:rsid w:val="00D11AF6"/>
    <w:rsid w:val="00D14740"/>
    <w:rsid w:val="00D20941"/>
    <w:rsid w:val="00D21BAB"/>
    <w:rsid w:val="00D2376D"/>
    <w:rsid w:val="00D30A1E"/>
    <w:rsid w:val="00D42A10"/>
    <w:rsid w:val="00D5467C"/>
    <w:rsid w:val="00D61B92"/>
    <w:rsid w:val="00D67116"/>
    <w:rsid w:val="00D707E6"/>
    <w:rsid w:val="00D72F56"/>
    <w:rsid w:val="00D7468B"/>
    <w:rsid w:val="00D77D65"/>
    <w:rsid w:val="00D80C08"/>
    <w:rsid w:val="00D83D4B"/>
    <w:rsid w:val="00D83F78"/>
    <w:rsid w:val="00D908AA"/>
    <w:rsid w:val="00D927B1"/>
    <w:rsid w:val="00D92BFC"/>
    <w:rsid w:val="00DB1457"/>
    <w:rsid w:val="00DB2B2E"/>
    <w:rsid w:val="00DB4DEE"/>
    <w:rsid w:val="00DD0940"/>
    <w:rsid w:val="00DE2CB7"/>
    <w:rsid w:val="00DE434B"/>
    <w:rsid w:val="00DE5642"/>
    <w:rsid w:val="00DF395A"/>
    <w:rsid w:val="00DF589C"/>
    <w:rsid w:val="00DF775F"/>
    <w:rsid w:val="00E002F9"/>
    <w:rsid w:val="00E07617"/>
    <w:rsid w:val="00E12E90"/>
    <w:rsid w:val="00E14539"/>
    <w:rsid w:val="00E17D6C"/>
    <w:rsid w:val="00E26494"/>
    <w:rsid w:val="00E30575"/>
    <w:rsid w:val="00E30898"/>
    <w:rsid w:val="00E33E67"/>
    <w:rsid w:val="00E43488"/>
    <w:rsid w:val="00E45B13"/>
    <w:rsid w:val="00E50243"/>
    <w:rsid w:val="00E73961"/>
    <w:rsid w:val="00E77065"/>
    <w:rsid w:val="00E842ED"/>
    <w:rsid w:val="00E91B41"/>
    <w:rsid w:val="00E92230"/>
    <w:rsid w:val="00E923CA"/>
    <w:rsid w:val="00E96242"/>
    <w:rsid w:val="00EA1DD2"/>
    <w:rsid w:val="00EA2353"/>
    <w:rsid w:val="00EA2FBC"/>
    <w:rsid w:val="00EA4677"/>
    <w:rsid w:val="00EA5A29"/>
    <w:rsid w:val="00EA603C"/>
    <w:rsid w:val="00EC6899"/>
    <w:rsid w:val="00ED0CE9"/>
    <w:rsid w:val="00ED1A25"/>
    <w:rsid w:val="00EF1698"/>
    <w:rsid w:val="00EF2603"/>
    <w:rsid w:val="00F03912"/>
    <w:rsid w:val="00F05864"/>
    <w:rsid w:val="00F072A7"/>
    <w:rsid w:val="00F11A03"/>
    <w:rsid w:val="00F138F6"/>
    <w:rsid w:val="00F23CE1"/>
    <w:rsid w:val="00F310BE"/>
    <w:rsid w:val="00F31339"/>
    <w:rsid w:val="00F329B0"/>
    <w:rsid w:val="00F350FB"/>
    <w:rsid w:val="00F41350"/>
    <w:rsid w:val="00F42041"/>
    <w:rsid w:val="00F42099"/>
    <w:rsid w:val="00F44061"/>
    <w:rsid w:val="00F44976"/>
    <w:rsid w:val="00F46692"/>
    <w:rsid w:val="00F479AB"/>
    <w:rsid w:val="00F5037A"/>
    <w:rsid w:val="00F52BF9"/>
    <w:rsid w:val="00F53C13"/>
    <w:rsid w:val="00F6108D"/>
    <w:rsid w:val="00F628B1"/>
    <w:rsid w:val="00F64466"/>
    <w:rsid w:val="00F77045"/>
    <w:rsid w:val="00F8166F"/>
    <w:rsid w:val="00F84CFA"/>
    <w:rsid w:val="00F86CAB"/>
    <w:rsid w:val="00F92644"/>
    <w:rsid w:val="00F94A2A"/>
    <w:rsid w:val="00F974BE"/>
    <w:rsid w:val="00FA4C34"/>
    <w:rsid w:val="00FB5673"/>
    <w:rsid w:val="00FC12CE"/>
    <w:rsid w:val="00FC3DEC"/>
    <w:rsid w:val="00FD0DFB"/>
    <w:rsid w:val="00FD1535"/>
    <w:rsid w:val="00FD39E7"/>
    <w:rsid w:val="00FE2577"/>
    <w:rsid w:val="00FE4FD5"/>
    <w:rsid w:val="00FE559A"/>
    <w:rsid w:val="00FE5746"/>
    <w:rsid w:val="00FE7D41"/>
    <w:rsid w:val="00FF038E"/>
    <w:rsid w:val="00FF33F1"/>
    <w:rsid w:val="07D76429"/>
    <w:rsid w:val="0973348A"/>
    <w:rsid w:val="098B4BBA"/>
    <w:rsid w:val="0A9F9979"/>
    <w:rsid w:val="0E84DF01"/>
    <w:rsid w:val="1B2D163B"/>
    <w:rsid w:val="29626997"/>
    <w:rsid w:val="32A72079"/>
    <w:rsid w:val="32D79EC9"/>
    <w:rsid w:val="38FC57A3"/>
    <w:rsid w:val="3DC0C340"/>
    <w:rsid w:val="450CD26E"/>
    <w:rsid w:val="52614AAB"/>
    <w:rsid w:val="605F4708"/>
    <w:rsid w:val="62F008FD"/>
    <w:rsid w:val="730ED812"/>
    <w:rsid w:val="752430D9"/>
    <w:rsid w:val="766BED70"/>
    <w:rsid w:val="7A237E95"/>
    <w:rsid w:val="7B2F2CEE"/>
    <w:rsid w:val="7F16C8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F50E"/>
  <w15:docId w15:val="{A255B37B-2B52-4939-940D-D859DAD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tr-TR" w:eastAsia="tr-T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US" w:eastAsia="zh-C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513"/>
        <w:tab w:val="right" w:pos="9026"/>
      </w:tabs>
      <w:spacing w:line="240" w:lineRule="auto"/>
    </w:pPr>
  </w:style>
  <w:style w:type="paragraph" w:styleId="stBilgi">
    <w:name w:val="header"/>
    <w:basedOn w:val="Normal"/>
    <w:link w:val="stBilgiChar"/>
    <w:uiPriority w:val="99"/>
    <w:unhideWhenUsed/>
    <w:pPr>
      <w:tabs>
        <w:tab w:val="center" w:pos="4513"/>
        <w:tab w:val="right" w:pos="9026"/>
      </w:tabs>
      <w:spacing w:line="240" w:lineRule="auto"/>
    </w:p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pPr>
      <w:keepNext/>
      <w:keepLines/>
      <w:spacing w:after="320"/>
    </w:pPr>
    <w:rPr>
      <w:rFonts w:eastAsia="Arial"/>
      <w:color w:val="666666"/>
      <w:sz w:val="30"/>
      <w:szCs w:val="30"/>
    </w:rPr>
  </w:style>
  <w:style w:type="paragraph" w:styleId="KonuBal">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character" w:customStyle="1" w:styleId="BalonMetniChar">
    <w:name w:val="Balon Metni Char"/>
    <w:basedOn w:val="VarsaylanParagrafYazTipi"/>
    <w:link w:val="BalonMetni"/>
    <w:uiPriority w:val="99"/>
    <w:semiHidden/>
    <w:rPr>
      <w:sz w:val="18"/>
      <w:szCs w:val="18"/>
    </w:rPr>
  </w:style>
  <w:style w:type="character" w:customStyle="1" w:styleId="AklamaKonusuChar">
    <w:name w:val="Açıklama Konusu Char"/>
    <w:basedOn w:val="AklamaMetniChar"/>
    <w:link w:val="AklamaKonusu"/>
    <w:uiPriority w:val="99"/>
    <w:semiHidden/>
    <w:rPr>
      <w:b/>
      <w:bC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UnresolvedMention1">
    <w:name w:val="Unresolved Mention1"/>
    <w:basedOn w:val="VarsaylanParagrafYazTipi"/>
    <w:uiPriority w:val="99"/>
    <w:semiHidden/>
    <w:unhideWhenUsed/>
    <w:rPr>
      <w:color w:val="605E5C"/>
      <w:shd w:val="clear" w:color="auto" w:fill="E1DFDD"/>
    </w:rPr>
  </w:style>
  <w:style w:type="paragraph" w:customStyle="1" w:styleId="Dzeltme1">
    <w:name w:val="Düzeltme1"/>
    <w:hidden/>
    <w:uiPriority w:val="99"/>
    <w:semiHidden/>
    <w:rPr>
      <w:sz w:val="22"/>
      <w:szCs w:val="22"/>
      <w:lang w:val="en-US" w:eastAsia="zh-CN"/>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pple-converted-space">
    <w:name w:val="apple-converted-space"/>
    <w:basedOn w:val="VarsaylanParagrafYazTipi"/>
    <w:rsid w:val="000E6461"/>
  </w:style>
  <w:style w:type="paragraph" w:styleId="Dzeltme">
    <w:name w:val="Revision"/>
    <w:hidden/>
    <w:uiPriority w:val="99"/>
    <w:semiHidden/>
    <w:rsid w:val="0027793F"/>
    <w:rPr>
      <w:sz w:val="22"/>
      <w:szCs w:val="22"/>
      <w:lang w:val="en-US" w:eastAsia="zh-CN"/>
    </w:rPr>
  </w:style>
  <w:style w:type="paragraph" w:styleId="NormalWeb">
    <w:name w:val="Normal (Web)"/>
    <w:basedOn w:val="Normal"/>
    <w:uiPriority w:val="99"/>
    <w:semiHidden/>
    <w:unhideWhenUsed/>
    <w:rsid w:val="001454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752430D9"/>
  </w:style>
  <w:style w:type="character" w:customStyle="1" w:styleId="eop">
    <w:name w:val="eop"/>
    <w:basedOn w:val="VarsaylanParagrafYazTipi"/>
    <w:rsid w:val="752430D9"/>
  </w:style>
  <w:style w:type="character" w:styleId="Gl">
    <w:name w:val="Strong"/>
    <w:basedOn w:val="VarsaylanParagrafYazTipi"/>
    <w:uiPriority w:val="22"/>
    <w:qFormat/>
    <w:rsid w:val="00F31339"/>
    <w:rPr>
      <w:b/>
      <w:bCs/>
    </w:rPr>
  </w:style>
  <w:style w:type="paragraph" w:customStyle="1" w:styleId="paragraph">
    <w:name w:val="paragraph"/>
    <w:basedOn w:val="Normal"/>
    <w:rsid w:val="00F313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99"/>
    <w:rsid w:val="0083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077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4">
          <w:marLeft w:val="0"/>
          <w:marRight w:val="0"/>
          <w:marTop w:val="0"/>
          <w:marBottom w:val="0"/>
          <w:divBdr>
            <w:top w:val="none" w:sz="0" w:space="0" w:color="auto"/>
            <w:left w:val="none" w:sz="0" w:space="0" w:color="auto"/>
            <w:bottom w:val="none" w:sz="0" w:space="0" w:color="auto"/>
            <w:right w:val="none" w:sz="0" w:space="0" w:color="auto"/>
          </w:divBdr>
          <w:divsChild>
            <w:div w:id="2056002740">
              <w:marLeft w:val="0"/>
              <w:marRight w:val="0"/>
              <w:marTop w:val="0"/>
              <w:marBottom w:val="0"/>
              <w:divBdr>
                <w:top w:val="none" w:sz="0" w:space="0" w:color="auto"/>
                <w:left w:val="none" w:sz="0" w:space="0" w:color="auto"/>
                <w:bottom w:val="none" w:sz="0" w:space="0" w:color="auto"/>
                <w:right w:val="none" w:sz="0" w:space="0" w:color="auto"/>
              </w:divBdr>
              <w:divsChild>
                <w:div w:id="599676557">
                  <w:marLeft w:val="0"/>
                  <w:marRight w:val="0"/>
                  <w:marTop w:val="0"/>
                  <w:marBottom w:val="0"/>
                  <w:divBdr>
                    <w:top w:val="none" w:sz="0" w:space="0" w:color="auto"/>
                    <w:left w:val="none" w:sz="0" w:space="0" w:color="auto"/>
                    <w:bottom w:val="none" w:sz="0" w:space="0" w:color="auto"/>
                    <w:right w:val="none" w:sz="0" w:space="0" w:color="auto"/>
                  </w:divBdr>
                  <w:divsChild>
                    <w:div w:id="1375233522">
                      <w:marLeft w:val="0"/>
                      <w:marRight w:val="0"/>
                      <w:marTop w:val="0"/>
                      <w:marBottom w:val="0"/>
                      <w:divBdr>
                        <w:top w:val="none" w:sz="0" w:space="0" w:color="auto"/>
                        <w:left w:val="none" w:sz="0" w:space="0" w:color="auto"/>
                        <w:bottom w:val="none" w:sz="0" w:space="0" w:color="auto"/>
                        <w:right w:val="none" w:sz="0" w:space="0" w:color="auto"/>
                      </w:divBdr>
                      <w:divsChild>
                        <w:div w:id="597370034">
                          <w:marLeft w:val="0"/>
                          <w:marRight w:val="0"/>
                          <w:marTop w:val="0"/>
                          <w:marBottom w:val="0"/>
                          <w:divBdr>
                            <w:top w:val="none" w:sz="0" w:space="0" w:color="auto"/>
                            <w:left w:val="none" w:sz="0" w:space="0" w:color="auto"/>
                            <w:bottom w:val="none" w:sz="0" w:space="0" w:color="auto"/>
                            <w:right w:val="none" w:sz="0" w:space="0" w:color="auto"/>
                          </w:divBdr>
                          <w:divsChild>
                            <w:div w:id="523859670">
                              <w:marLeft w:val="0"/>
                              <w:marRight w:val="0"/>
                              <w:marTop w:val="0"/>
                              <w:marBottom w:val="0"/>
                              <w:divBdr>
                                <w:top w:val="none" w:sz="0" w:space="0" w:color="auto"/>
                                <w:left w:val="none" w:sz="0" w:space="0" w:color="auto"/>
                                <w:bottom w:val="none" w:sz="0" w:space="0" w:color="auto"/>
                                <w:right w:val="none" w:sz="0" w:space="0" w:color="auto"/>
                              </w:divBdr>
                              <w:divsChild>
                                <w:div w:id="1173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77092">
      <w:bodyDiv w:val="1"/>
      <w:marLeft w:val="0"/>
      <w:marRight w:val="0"/>
      <w:marTop w:val="0"/>
      <w:marBottom w:val="0"/>
      <w:divBdr>
        <w:top w:val="none" w:sz="0" w:space="0" w:color="auto"/>
        <w:left w:val="none" w:sz="0" w:space="0" w:color="auto"/>
        <w:bottom w:val="none" w:sz="0" w:space="0" w:color="auto"/>
        <w:right w:val="none" w:sz="0" w:space="0" w:color="auto"/>
      </w:divBdr>
    </w:div>
    <w:div w:id="436172011">
      <w:bodyDiv w:val="1"/>
      <w:marLeft w:val="0"/>
      <w:marRight w:val="0"/>
      <w:marTop w:val="0"/>
      <w:marBottom w:val="0"/>
      <w:divBdr>
        <w:top w:val="none" w:sz="0" w:space="0" w:color="auto"/>
        <w:left w:val="none" w:sz="0" w:space="0" w:color="auto"/>
        <w:bottom w:val="none" w:sz="0" w:space="0" w:color="auto"/>
        <w:right w:val="none" w:sz="0" w:space="0" w:color="auto"/>
      </w:divBdr>
    </w:div>
    <w:div w:id="540435050">
      <w:bodyDiv w:val="1"/>
      <w:marLeft w:val="0"/>
      <w:marRight w:val="0"/>
      <w:marTop w:val="0"/>
      <w:marBottom w:val="0"/>
      <w:divBdr>
        <w:top w:val="none" w:sz="0" w:space="0" w:color="auto"/>
        <w:left w:val="none" w:sz="0" w:space="0" w:color="auto"/>
        <w:bottom w:val="none" w:sz="0" w:space="0" w:color="auto"/>
        <w:right w:val="none" w:sz="0" w:space="0" w:color="auto"/>
      </w:divBdr>
    </w:div>
    <w:div w:id="1351298231">
      <w:bodyDiv w:val="1"/>
      <w:marLeft w:val="0"/>
      <w:marRight w:val="0"/>
      <w:marTop w:val="0"/>
      <w:marBottom w:val="0"/>
      <w:divBdr>
        <w:top w:val="none" w:sz="0" w:space="0" w:color="auto"/>
        <w:left w:val="none" w:sz="0" w:space="0" w:color="auto"/>
        <w:bottom w:val="none" w:sz="0" w:space="0" w:color="auto"/>
        <w:right w:val="none" w:sz="0" w:space="0" w:color="auto"/>
      </w:divBdr>
    </w:div>
    <w:div w:id="1661808144">
      <w:bodyDiv w:val="1"/>
      <w:marLeft w:val="0"/>
      <w:marRight w:val="0"/>
      <w:marTop w:val="0"/>
      <w:marBottom w:val="0"/>
      <w:divBdr>
        <w:top w:val="none" w:sz="0" w:space="0" w:color="auto"/>
        <w:left w:val="none" w:sz="0" w:space="0" w:color="auto"/>
        <w:bottom w:val="none" w:sz="0" w:space="0" w:color="auto"/>
        <w:right w:val="none" w:sz="0" w:space="0" w:color="auto"/>
      </w:divBdr>
    </w:div>
    <w:div w:id="184956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k@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3" ma:contentTypeDescription="Yeni belge oluşturun." ma:contentTypeScope="" ma:versionID="eb71fdd36e0e0b7ddd78fc59e691175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c196784ade080544444f5bc2787c306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FB6F5-F779-491B-816B-78DD62BCAC3C}">
  <ds:schemaRefs>
    <ds:schemaRef ds:uri="http://schemas.openxmlformats.org/officeDocument/2006/bibliography"/>
  </ds:schemaRefs>
</ds:datastoreItem>
</file>

<file path=customXml/itemProps3.xml><?xml version="1.0" encoding="utf-8"?>
<ds:datastoreItem xmlns:ds="http://schemas.openxmlformats.org/officeDocument/2006/customXml" ds:itemID="{8C21C6D9-82A1-4730-B9B4-7EE7B3C2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8DD2E-6704-4C70-98DA-59AEFB788DC8}">
  <ds:schemaRefs>
    <ds:schemaRef ds:uri="http://schemas.microsoft.com/sharepoint/v3/contenttype/forms"/>
  </ds:schemaRefs>
</ds:datastoreItem>
</file>

<file path=customXml/itemProps5.xml><?xml version="1.0" encoding="utf-8"?>
<ds:datastoreItem xmlns:ds="http://schemas.openxmlformats.org/officeDocument/2006/customXml" ds:itemID="{261CE4CF-4AE5-4D21-BA38-2387F1123FC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489</Words>
  <Characters>2792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Shuang, CHEN(GS&amp;MC MKT MARCOM-SZ-TCT)</dc:creator>
  <cp:lastModifiedBy>Onder Kalkanci</cp:lastModifiedBy>
  <cp:revision>7</cp:revision>
  <cp:lastPrinted>2021-06-16T02:22:00Z</cp:lastPrinted>
  <dcterms:created xsi:type="dcterms:W3CDTF">2025-08-22T09:26:00Z</dcterms:created>
  <dcterms:modified xsi:type="dcterms:W3CDTF">2025-09-01T14:39:00Z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y fmtid="{D5CDD505-2E9C-101B-9397-08002B2CF9AE}" pid="4" name="MediaServiceImageTags">
    <vt:lpwstr/>
  </property>
</Properties>
</file>