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E7" w:rsidRPr="001E640D" w:rsidRDefault="00A923D7" w:rsidP="00A923D7">
      <w:pPr>
        <w:tabs>
          <w:tab w:val="left" w:pos="2694"/>
        </w:tabs>
        <w:spacing w:after="0" w:line="360" w:lineRule="auto"/>
        <w:ind w:left="2410" w:right="567"/>
        <w:jc w:val="center"/>
        <w:rPr>
          <w:rFonts w:eastAsia="Times New Roman"/>
          <w:color w:val="2F5496"/>
          <w:sz w:val="18"/>
          <w:szCs w:val="18"/>
        </w:rPr>
      </w:pPr>
      <w:r>
        <w:rPr>
          <w:rFonts w:eastAsia="Times New Roman" w:cs="Arial"/>
          <w:color w:val="333333"/>
          <w:lang w:eastAsia="tr-TR"/>
        </w:rPr>
        <w:tab/>
      </w:r>
      <w:r>
        <w:rPr>
          <w:rFonts w:eastAsia="Times New Roman" w:cs="Arial"/>
          <w:color w:val="333333"/>
          <w:lang w:eastAsia="tr-TR"/>
        </w:rPr>
        <w:tab/>
      </w:r>
      <w:r>
        <w:rPr>
          <w:rFonts w:eastAsia="Times New Roman" w:cs="Arial"/>
          <w:color w:val="333333"/>
          <w:lang w:eastAsia="tr-TR"/>
        </w:rPr>
        <w:tab/>
      </w:r>
      <w:r>
        <w:rPr>
          <w:rFonts w:eastAsia="Times New Roman" w:cs="Arial"/>
          <w:color w:val="333333"/>
          <w:lang w:eastAsia="tr-TR"/>
        </w:rPr>
        <w:tab/>
      </w:r>
      <w:r>
        <w:rPr>
          <w:rFonts w:eastAsia="Times New Roman" w:cs="Arial"/>
          <w:color w:val="333333"/>
          <w:lang w:eastAsia="tr-TR"/>
        </w:rPr>
        <w:tab/>
      </w:r>
      <w:r w:rsidR="00A85710">
        <w:rPr>
          <w:rFonts w:eastAsia="Times New Roman" w:cs="Arial"/>
          <w:color w:val="333333"/>
          <w:lang w:eastAsia="tr-TR"/>
        </w:rPr>
        <w:t xml:space="preserve"> </w:t>
      </w:r>
      <w:r w:rsidR="00A85710">
        <w:rPr>
          <w:rFonts w:eastAsia="Times New Roman" w:cs="Arial"/>
          <w:color w:val="333333"/>
          <w:lang w:eastAsia="tr-TR"/>
        </w:rPr>
        <w:tab/>
      </w:r>
      <w:r w:rsidR="00A85710">
        <w:rPr>
          <w:rFonts w:eastAsia="Times New Roman" w:cs="Arial"/>
          <w:color w:val="333333"/>
          <w:lang w:eastAsia="tr-TR"/>
        </w:rPr>
        <w:tab/>
      </w:r>
      <w:r w:rsidR="006662AC" w:rsidRPr="006662AC">
        <w:rPr>
          <w:rFonts w:eastAsia="Times New Roman"/>
          <w:color w:val="2F5496"/>
          <w:sz w:val="18"/>
          <w:szCs w:val="18"/>
        </w:rPr>
        <w:t>2</w:t>
      </w:r>
      <w:r w:rsidR="00E10D9B">
        <w:rPr>
          <w:rFonts w:eastAsia="Times New Roman"/>
          <w:color w:val="2F5496"/>
          <w:sz w:val="18"/>
          <w:szCs w:val="18"/>
        </w:rPr>
        <w:t>8</w:t>
      </w:r>
      <w:bookmarkStart w:id="1" w:name="_GoBack"/>
      <w:bookmarkEnd w:id="1"/>
      <w:r w:rsidR="002F75E7" w:rsidRPr="001E640D">
        <w:rPr>
          <w:rFonts w:eastAsia="Times New Roman"/>
          <w:color w:val="2F5496"/>
          <w:sz w:val="18"/>
          <w:szCs w:val="18"/>
        </w:rPr>
        <w:t xml:space="preserve"> Ocak 2019 </w:t>
      </w:r>
    </w:p>
    <w:p w:rsidR="00A923D7" w:rsidRPr="001E640D" w:rsidRDefault="00EC152C" w:rsidP="00EC152C">
      <w:pPr>
        <w:tabs>
          <w:tab w:val="left" w:pos="2694"/>
        </w:tabs>
        <w:spacing w:after="0" w:line="360" w:lineRule="auto"/>
        <w:ind w:left="2410" w:right="567"/>
        <w:jc w:val="center"/>
        <w:rPr>
          <w:rFonts w:eastAsia="Times New Roman"/>
          <w:color w:val="2F5496"/>
          <w:sz w:val="18"/>
          <w:szCs w:val="18"/>
        </w:rPr>
      </w:pP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</w:r>
      <w:r>
        <w:rPr>
          <w:rFonts w:eastAsia="Times New Roman"/>
          <w:color w:val="2F5496"/>
          <w:sz w:val="18"/>
          <w:szCs w:val="18"/>
        </w:rPr>
        <w:tab/>
        <w:t xml:space="preserve">            </w:t>
      </w:r>
      <w:r w:rsidR="002F75E7" w:rsidRPr="001E640D">
        <w:rPr>
          <w:rFonts w:eastAsia="Times New Roman"/>
          <w:color w:val="2F5496"/>
          <w:sz w:val="18"/>
          <w:szCs w:val="18"/>
        </w:rPr>
        <w:t>TS/Kİ</w:t>
      </w:r>
      <w:r>
        <w:rPr>
          <w:rFonts w:eastAsia="Times New Roman"/>
          <w:color w:val="2F5496"/>
          <w:sz w:val="18"/>
          <w:szCs w:val="18"/>
        </w:rPr>
        <w:t>-BÜL/19-06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8"/>
          <w:szCs w:val="20"/>
          <w:lang w:eastAsia="en-US"/>
        </w:rPr>
      </w:pPr>
    </w:p>
    <w:p w:rsidR="00113CD3" w:rsidRDefault="00113CD3" w:rsidP="00113CD3">
      <w:pPr>
        <w:pStyle w:val="NormalWeb"/>
        <w:shd w:val="clear" w:color="auto" w:fill="FFFFFF"/>
        <w:spacing w:after="255"/>
        <w:jc w:val="center"/>
        <w:rPr>
          <w:rFonts w:ascii="Calibri" w:eastAsia="Calibri" w:hAnsi="Calibri"/>
          <w:b/>
          <w:color w:val="2F5496" w:themeColor="accent1" w:themeShade="BF"/>
          <w:sz w:val="28"/>
          <w:szCs w:val="20"/>
          <w:lang w:eastAsia="en-US"/>
        </w:rPr>
      </w:pPr>
      <w:r>
        <w:rPr>
          <w:rFonts w:ascii="Calibri" w:eastAsia="Calibri" w:hAnsi="Calibri"/>
          <w:b/>
          <w:color w:val="2F5496" w:themeColor="accent1" w:themeShade="BF"/>
          <w:sz w:val="28"/>
          <w:szCs w:val="20"/>
          <w:lang w:eastAsia="en-US"/>
        </w:rPr>
        <w:t>TÜSİAD VE MARSH &amp; ZURİCH 2019 KÜRESEL RİSKLER RAPORU</w:t>
      </w:r>
      <w:r w:rsidR="00AC7698">
        <w:rPr>
          <w:rFonts w:ascii="Calibri" w:eastAsia="Calibri" w:hAnsi="Calibri"/>
          <w:b/>
          <w:color w:val="2F5496" w:themeColor="accent1" w:themeShade="BF"/>
          <w:sz w:val="28"/>
          <w:szCs w:val="20"/>
          <w:lang w:eastAsia="en-US"/>
        </w:rPr>
        <w:t>’NU TANITACAK</w:t>
      </w:r>
      <w:r>
        <w:rPr>
          <w:rFonts w:ascii="Calibri" w:eastAsia="Calibri" w:hAnsi="Calibri"/>
          <w:b/>
          <w:color w:val="2F5496" w:themeColor="accent1" w:themeShade="BF"/>
          <w:sz w:val="28"/>
          <w:szCs w:val="20"/>
          <w:lang w:eastAsia="en-US"/>
        </w:rPr>
        <w:t xml:space="preserve"> 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color w:val="2F5496" w:themeColor="accent1" w:themeShade="BF"/>
          <w:sz w:val="22"/>
          <w:szCs w:val="22"/>
          <w:lang w:eastAsia="en-US"/>
        </w:rPr>
      </w:pPr>
    </w:p>
    <w:p w:rsidR="00113CD3" w:rsidRPr="00AC7698" w:rsidRDefault="00AC7698" w:rsidP="00AC7698">
      <w:pPr>
        <w:spacing w:line="360" w:lineRule="auto"/>
        <w:rPr>
          <w:color w:val="2F5496" w:themeColor="accent1" w:themeShade="BF"/>
          <w:szCs w:val="20"/>
        </w:rPr>
      </w:pPr>
      <w:r w:rsidRPr="00AC7698">
        <w:rPr>
          <w:color w:val="2F5496" w:themeColor="accent1" w:themeShade="BF"/>
          <w:szCs w:val="20"/>
        </w:rPr>
        <w:t xml:space="preserve">Her yıl Dünya Ekonomi Forumu’nda açıklanan Küresel Riskler Raporu tanıtımı </w:t>
      </w:r>
      <w:r w:rsidRPr="00AC7698">
        <w:rPr>
          <w:b/>
          <w:color w:val="2F5496" w:themeColor="accent1" w:themeShade="BF"/>
          <w:szCs w:val="20"/>
        </w:rPr>
        <w:t>TÜSİAD</w:t>
      </w:r>
      <w:r w:rsidRPr="00AC7698">
        <w:rPr>
          <w:color w:val="2F5496" w:themeColor="accent1" w:themeShade="BF"/>
          <w:szCs w:val="20"/>
        </w:rPr>
        <w:t xml:space="preserve"> ve </w:t>
      </w:r>
      <w:proofErr w:type="spellStart"/>
      <w:r w:rsidRPr="00AC7698">
        <w:rPr>
          <w:b/>
          <w:color w:val="2F5496" w:themeColor="accent1" w:themeShade="BF"/>
          <w:szCs w:val="20"/>
        </w:rPr>
        <w:t>Marsh</w:t>
      </w:r>
      <w:proofErr w:type="spellEnd"/>
      <w:r w:rsidRPr="00AC7698">
        <w:rPr>
          <w:b/>
          <w:color w:val="2F5496" w:themeColor="accent1" w:themeShade="BF"/>
          <w:szCs w:val="20"/>
        </w:rPr>
        <w:t xml:space="preserve">&amp; </w:t>
      </w:r>
      <w:proofErr w:type="spellStart"/>
      <w:r w:rsidRPr="00AC7698">
        <w:rPr>
          <w:b/>
          <w:color w:val="2F5496" w:themeColor="accent1" w:themeShade="BF"/>
          <w:szCs w:val="20"/>
        </w:rPr>
        <w:t>Zurich</w:t>
      </w:r>
      <w:proofErr w:type="spellEnd"/>
      <w:r w:rsidRPr="00AC7698">
        <w:rPr>
          <w:color w:val="2F5496" w:themeColor="accent1" w:themeShade="BF"/>
          <w:szCs w:val="20"/>
        </w:rPr>
        <w:t xml:space="preserve"> işbirliğinde </w:t>
      </w:r>
      <w:r w:rsidRPr="00AC7698">
        <w:rPr>
          <w:b/>
          <w:color w:val="2F5496" w:themeColor="accent1" w:themeShade="BF"/>
          <w:szCs w:val="20"/>
        </w:rPr>
        <w:t xml:space="preserve">1 Şubat Cuma </w:t>
      </w:r>
      <w:r w:rsidRPr="00AC7698">
        <w:rPr>
          <w:color w:val="2F5496" w:themeColor="accent1" w:themeShade="BF"/>
          <w:szCs w:val="20"/>
        </w:rPr>
        <w:t xml:space="preserve">günü </w:t>
      </w:r>
      <w:r w:rsidRPr="00AC7698">
        <w:rPr>
          <w:b/>
          <w:color w:val="2F5496" w:themeColor="accent1" w:themeShade="BF"/>
          <w:szCs w:val="20"/>
        </w:rPr>
        <w:t>08.30-12.30</w:t>
      </w:r>
      <w:r w:rsidRPr="00AC7698">
        <w:rPr>
          <w:color w:val="2F5496" w:themeColor="accent1" w:themeShade="BF"/>
          <w:szCs w:val="20"/>
        </w:rPr>
        <w:t xml:space="preserve"> arasında </w:t>
      </w:r>
      <w:proofErr w:type="spellStart"/>
      <w:r w:rsidRPr="00AC7698">
        <w:rPr>
          <w:b/>
          <w:color w:val="2F5496" w:themeColor="accent1" w:themeShade="BF"/>
          <w:szCs w:val="20"/>
        </w:rPr>
        <w:t>Intercontinental</w:t>
      </w:r>
      <w:proofErr w:type="spellEnd"/>
      <w:r w:rsidRPr="00AC7698">
        <w:rPr>
          <w:b/>
          <w:color w:val="2F5496" w:themeColor="accent1" w:themeShade="BF"/>
          <w:szCs w:val="20"/>
        </w:rPr>
        <w:t xml:space="preserve"> İstanbul</w:t>
      </w:r>
      <w:r w:rsidRPr="00AC7698">
        <w:rPr>
          <w:color w:val="2F5496" w:themeColor="accent1" w:themeShade="BF"/>
          <w:szCs w:val="20"/>
        </w:rPr>
        <w:t>’da</w:t>
      </w:r>
      <w:r>
        <w:rPr>
          <w:color w:val="2F5496" w:themeColor="accent1" w:themeShade="BF"/>
          <w:szCs w:val="20"/>
        </w:rPr>
        <w:t xml:space="preserve"> </w:t>
      </w:r>
      <w:r w:rsidRPr="00AC7698">
        <w:rPr>
          <w:color w:val="2F5496" w:themeColor="accent1" w:themeShade="BF"/>
          <w:szCs w:val="20"/>
        </w:rPr>
        <w:t>gerçekleştirilecek.</w:t>
      </w:r>
    </w:p>
    <w:p w:rsidR="00D85CA9" w:rsidRPr="00D85CA9" w:rsidRDefault="00AC7698" w:rsidP="00D85CA9">
      <w:pPr>
        <w:pStyle w:val="NormalWeb"/>
        <w:shd w:val="clear" w:color="auto" w:fill="FFFFFF"/>
        <w:spacing w:line="360" w:lineRule="auto"/>
        <w:jc w:val="both"/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</w:pPr>
      <w:r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Toplantının açılış konuşmaları </w:t>
      </w:r>
      <w:r w:rsidRPr="00AC7698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MMC Türkiye Başkanı Tayfun </w:t>
      </w:r>
      <w:proofErr w:type="spellStart"/>
      <w:r w:rsidRPr="00AC7698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Bayazıt</w:t>
      </w:r>
      <w:proofErr w:type="spellEnd"/>
      <w:r w:rsidRPr="00AC7698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ve </w:t>
      </w:r>
      <w:proofErr w:type="spellStart"/>
      <w:r w:rsidRPr="00AC7698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Pr="00AC7698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Sigorta Türkiye CEO’su </w:t>
      </w:r>
      <w:r w:rsidRPr="00D85CA9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Yılmaz Yıldız</w:t>
      </w:r>
      <w:r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tarafından </w:t>
      </w:r>
      <w:r w:rsidR="00D85CA9"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yapılacak</w:t>
      </w:r>
      <w:r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. </w:t>
      </w:r>
      <w:r w:rsidR="00D85CA9"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Konuşmaların ardından </w:t>
      </w:r>
      <w:r w:rsidR="00D85CA9" w:rsidRPr="00D85CA9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TÜSİAD Yönetim Kurulu Başkanı Erol Bilecik </w:t>
      </w:r>
      <w:r w:rsidR="00D85CA9"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Türk İş Dünyası risklerini değerlendirdiği bir konuşma gerçekleştirecek. </w:t>
      </w:r>
    </w:p>
    <w:p w:rsidR="00113CD3" w:rsidRPr="00965CBD" w:rsidRDefault="00D85CA9" w:rsidP="00965CBD">
      <w:pPr>
        <w:pStyle w:val="NormalWeb"/>
        <w:shd w:val="clear" w:color="auto" w:fill="FFFFFF"/>
        <w:spacing w:line="360" w:lineRule="auto"/>
        <w:jc w:val="both"/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</w:pPr>
      <w:r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Küresel Risk Rapor tanıtımın</w:t>
      </w:r>
      <w:r w:rsidR="00076060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ın</w:t>
      </w:r>
      <w:r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</w:t>
      </w:r>
      <w:proofErr w:type="spellStart"/>
      <w:r w:rsidRPr="00D85CA9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Marsh</w:t>
      </w:r>
      <w:proofErr w:type="spellEnd"/>
      <w:r w:rsidRPr="00D85CA9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Küresel Risk ve Dijital </w:t>
      </w:r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Başkanı John </w:t>
      </w:r>
      <w:proofErr w:type="spellStart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Drzik</w:t>
      </w:r>
      <w:proofErr w:type="spellEnd"/>
      <w:r w:rsidRPr="00580E81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ve </w:t>
      </w:r>
      <w:proofErr w:type="spellStart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Ticari Sigortalar </w:t>
      </w:r>
      <w:proofErr w:type="spellStart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CRO’su</w:t>
      </w:r>
      <w:proofErr w:type="spellEnd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</w:t>
      </w:r>
      <w:proofErr w:type="spellStart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Eugenie</w:t>
      </w:r>
      <w:proofErr w:type="spellEnd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</w:t>
      </w:r>
      <w:proofErr w:type="spellStart"/>
      <w:r w:rsidRPr="00580E81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Molyneux</w:t>
      </w:r>
      <w:proofErr w:type="spellEnd"/>
      <w:r w:rsidRPr="00580E81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tarafından gerçekleştirileceği toplantıda</w:t>
      </w:r>
      <w:r w:rsidR="00B74472" w:rsidRPr="00580E81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politik risklerin ve bu risklerle ilintili makroekonomik koşulların</w:t>
      </w:r>
      <w:r w:rsidR="00CE50AD" w:rsidRPr="00580E81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alanında uzman katılımcılarla</w:t>
      </w:r>
      <w:r w:rsidR="00CE50A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</w:t>
      </w:r>
      <w:r w:rsidRPr="00D85CA9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tartışılacağı bir panel </w:t>
      </w:r>
      <w:r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düzenlenecek. </w:t>
      </w:r>
      <w:r w:rsid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Panele 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Marsh Türkiye CEO’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su</w:t>
      </w:r>
      <w:r w:rsid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</w:t>
      </w:r>
      <w:r w:rsidR="00965CBD" w:rsidRPr="00965CBD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 xml:space="preserve">Hakan </w:t>
      </w:r>
      <w:proofErr w:type="spellStart"/>
      <w:r w:rsidR="00965CBD" w:rsidRPr="00965CBD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Kayganacı</w:t>
      </w:r>
      <w:proofErr w:type="spellEnd"/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, 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Gazeteci &amp; Yazar Murat Yetkin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, 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Ekonomist Uğur Gürses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, 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Koç Üniversites</w:t>
      </w:r>
      <w:r w:rsidR="000D4E90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i’</w:t>
      </w:r>
      <w:r w:rsidR="000D4E90" w:rsidRPr="000D4E90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nden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Prof. Dr. Selva Demiralp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ve </w:t>
      </w:r>
      <w:proofErr w:type="spellStart"/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Sigorta Türkiye CEO’</w:t>
      </w:r>
      <w:r w:rsidR="00965CBD" w:rsidRP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>su</w:t>
      </w:r>
      <w:r w:rsidR="00965CBD" w:rsidRPr="00965CBD">
        <w:rPr>
          <w:rFonts w:ascii="Calibri" w:eastAsia="Calibri" w:hAnsi="Calibri"/>
          <w:b/>
          <w:color w:val="2F5496" w:themeColor="accent1" w:themeShade="BF"/>
          <w:sz w:val="22"/>
          <w:szCs w:val="20"/>
          <w:lang w:eastAsia="en-US"/>
        </w:rPr>
        <w:t xml:space="preserve"> Yılmaz Yıldız</w:t>
      </w:r>
      <w:r w:rsidR="00965CBD"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  <w:t xml:space="preserve"> konuşmacı olarak katılacak. </w:t>
      </w:r>
    </w:p>
    <w:p w:rsidR="00113CD3" w:rsidRPr="00965CBD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color w:val="2F5496" w:themeColor="accent1" w:themeShade="BF"/>
          <w:sz w:val="22"/>
          <w:szCs w:val="20"/>
          <w:lang w:eastAsia="en-US"/>
        </w:rPr>
      </w:pPr>
    </w:p>
    <w:p w:rsid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  <w:t xml:space="preserve">  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AC7698" w:rsidRPr="00113CD3" w:rsidRDefault="00AC7698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Cs w:val="20"/>
          <w:u w:val="single"/>
          <w:lang w:eastAsia="en-US"/>
        </w:rPr>
      </w:pPr>
      <w:r w:rsidRPr="00113CD3">
        <w:rPr>
          <w:rFonts w:ascii="Calibri" w:eastAsia="Calibri" w:hAnsi="Calibri"/>
          <w:b/>
          <w:i/>
          <w:color w:val="2F5496" w:themeColor="accent1" w:themeShade="BF"/>
          <w:szCs w:val="20"/>
          <w:u w:val="single"/>
          <w:lang w:eastAsia="en-US"/>
        </w:rPr>
        <w:t xml:space="preserve">Program 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proofErr w:type="spellStart"/>
      <w:proofErr w:type="gram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Moderatör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: Deniz</w:t>
      </w:r>
      <w:proofErr w:type="gram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Bayramoğlu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08.30   Kayıt &amp; Kahvaltı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09.00   Açılış Konuşması</w:t>
      </w:r>
    </w:p>
    <w:p w:rsidR="00113CD3" w:rsidRPr="00113CD3" w:rsidRDefault="00113CD3" w:rsidP="00AC7698">
      <w:pPr>
        <w:pStyle w:val="NormalWeb"/>
        <w:numPr>
          <w:ilvl w:val="0"/>
          <w:numId w:val="15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Tayfun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Bayazıt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, MMC Türkiye Başkanı</w:t>
      </w:r>
    </w:p>
    <w:p w:rsidR="00113CD3" w:rsidRPr="00113CD3" w:rsidRDefault="00113CD3" w:rsidP="00AC7698">
      <w:pPr>
        <w:pStyle w:val="NormalWeb"/>
        <w:numPr>
          <w:ilvl w:val="0"/>
          <w:numId w:val="15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Yılmaz Yıldız,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Sigorta Türkiye CEO’su</w:t>
      </w:r>
    </w:p>
    <w:p w:rsidR="00113CD3" w:rsidRPr="00AC7698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09.</w:t>
      </w:r>
      <w:proofErr w:type="gramStart"/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15  Türk</w:t>
      </w:r>
      <w:proofErr w:type="gramEnd"/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 xml:space="preserve"> İş Dünyası Riskleri</w:t>
      </w:r>
    </w:p>
    <w:p w:rsidR="00113CD3" w:rsidRPr="00113CD3" w:rsidRDefault="00113CD3" w:rsidP="00AC7698">
      <w:pPr>
        <w:pStyle w:val="NormalWeb"/>
        <w:numPr>
          <w:ilvl w:val="0"/>
          <w:numId w:val="16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Erol Bilecik, TÜSİAD Yönetim Kurulu Başkanı</w:t>
      </w:r>
    </w:p>
    <w:p w:rsidR="00113CD3" w:rsidRPr="00AC7698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09.30   Küresel Risk Raporu Tanıtımı</w:t>
      </w:r>
    </w:p>
    <w:p w:rsidR="00113CD3" w:rsidRPr="00113CD3" w:rsidRDefault="00113CD3" w:rsidP="00AC7698">
      <w:pPr>
        <w:pStyle w:val="NormalWeb"/>
        <w:numPr>
          <w:ilvl w:val="0"/>
          <w:numId w:val="16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John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Drzik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,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Marsh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Küresel Risk ve Dijital Başkanı</w:t>
      </w:r>
    </w:p>
    <w:p w:rsidR="00113CD3" w:rsidRPr="00113CD3" w:rsidRDefault="00113CD3" w:rsidP="00AC7698">
      <w:pPr>
        <w:pStyle w:val="NormalWeb"/>
        <w:numPr>
          <w:ilvl w:val="0"/>
          <w:numId w:val="16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Eugenie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Molyneux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,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Ticari Sigortalar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CRO’su</w:t>
      </w:r>
      <w:proofErr w:type="spellEnd"/>
    </w:p>
    <w:p w:rsidR="00113CD3" w:rsidRPr="00AC7698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10.</w:t>
      </w:r>
      <w:proofErr w:type="gramStart"/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30  Kahve</w:t>
      </w:r>
      <w:proofErr w:type="gramEnd"/>
      <w:r w:rsidRPr="00AC7698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 xml:space="preserve"> Arası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10.</w:t>
      </w:r>
      <w:proofErr w:type="gramStart"/>
      <w:r w:rsidRPr="00113CD3">
        <w:rPr>
          <w:rFonts w:ascii="Calibri" w:eastAsia="Calibri" w:hAnsi="Calibri"/>
          <w:b/>
          <w:i/>
          <w:color w:val="2F5496" w:themeColor="accent1" w:themeShade="BF"/>
          <w:sz w:val="22"/>
          <w:szCs w:val="20"/>
          <w:lang w:eastAsia="en-US"/>
        </w:rPr>
        <w:t>45  Panel</w:t>
      </w:r>
      <w:proofErr w:type="gramEnd"/>
    </w:p>
    <w:p w:rsidR="00113CD3" w:rsidRPr="00113CD3" w:rsidRDefault="00113CD3" w:rsidP="00AC7698">
      <w:pPr>
        <w:pStyle w:val="NormalWeb"/>
        <w:numPr>
          <w:ilvl w:val="0"/>
          <w:numId w:val="17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Hakan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Kayganacı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,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Marsh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Türkiye CEO’su</w:t>
      </w:r>
    </w:p>
    <w:p w:rsidR="00113CD3" w:rsidRPr="00113CD3" w:rsidRDefault="00113CD3" w:rsidP="00AC7698">
      <w:pPr>
        <w:pStyle w:val="NormalWeb"/>
        <w:numPr>
          <w:ilvl w:val="0"/>
          <w:numId w:val="17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Murat Yetkin, Gazeteci &amp; Yazar</w:t>
      </w:r>
    </w:p>
    <w:p w:rsidR="00113CD3" w:rsidRPr="00113CD3" w:rsidRDefault="00113CD3" w:rsidP="00AC7698">
      <w:pPr>
        <w:pStyle w:val="NormalWeb"/>
        <w:numPr>
          <w:ilvl w:val="0"/>
          <w:numId w:val="17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Uğur Gürses, Ekonomist</w:t>
      </w:r>
    </w:p>
    <w:p w:rsidR="00113CD3" w:rsidRPr="00113CD3" w:rsidRDefault="00113CD3" w:rsidP="00AC7698">
      <w:pPr>
        <w:pStyle w:val="NormalWeb"/>
        <w:numPr>
          <w:ilvl w:val="0"/>
          <w:numId w:val="17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Prof. Dr. Selva Demiralp, Koç Üniversitesi</w:t>
      </w:r>
    </w:p>
    <w:p w:rsidR="00113CD3" w:rsidRPr="00113CD3" w:rsidRDefault="00113CD3" w:rsidP="00AC7698">
      <w:pPr>
        <w:pStyle w:val="NormalWeb"/>
        <w:numPr>
          <w:ilvl w:val="0"/>
          <w:numId w:val="17"/>
        </w:numPr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bookmarkStart w:id="2" w:name="_Hlk536171440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Yılmaz Yıldız</w:t>
      </w:r>
      <w:bookmarkEnd w:id="2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, </w:t>
      </w:r>
      <w:proofErr w:type="spellStart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Zurich</w:t>
      </w:r>
      <w:proofErr w:type="spellEnd"/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Sigorta Türkiye CEO’su 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>*Eşzamanlı çeviri olacak.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</w:pPr>
      <w:r w:rsidRPr="00113CD3">
        <w:rPr>
          <w:rFonts w:ascii="Calibri" w:eastAsia="Calibri" w:hAnsi="Calibri"/>
          <w:i/>
          <w:color w:val="2F5496" w:themeColor="accent1" w:themeShade="BF"/>
          <w:sz w:val="22"/>
          <w:szCs w:val="20"/>
          <w:lang w:eastAsia="en-US"/>
        </w:rPr>
        <w:t xml:space="preserve"> </w:t>
      </w: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113CD3" w:rsidRPr="00113CD3" w:rsidRDefault="00113CD3" w:rsidP="00113CD3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</w:p>
    <w:p w:rsidR="00C26A7F" w:rsidRPr="00C26A7F" w:rsidRDefault="00424116" w:rsidP="00C26A7F">
      <w:pPr>
        <w:pStyle w:val="NormalWeb"/>
        <w:shd w:val="clear" w:color="auto" w:fill="FFFFFF"/>
        <w:spacing w:after="255"/>
        <w:jc w:val="both"/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</w:pPr>
      <w:r w:rsidRPr="00424116">
        <w:rPr>
          <w:rFonts w:ascii="Calibri" w:eastAsia="Calibri" w:hAnsi="Calibri"/>
          <w:i/>
          <w:color w:val="2F5496" w:themeColor="accent1" w:themeShade="BF"/>
          <w:sz w:val="20"/>
          <w:szCs w:val="20"/>
          <w:lang w:eastAsia="en-US"/>
        </w:rPr>
        <w:t xml:space="preserve"> </w:t>
      </w:r>
    </w:p>
    <w:sectPr w:rsidR="00C26A7F" w:rsidRPr="00C26A7F" w:rsidSect="00647CA8">
      <w:headerReference w:type="default" r:id="rId8"/>
      <w:pgSz w:w="11906" w:h="16838"/>
      <w:pgMar w:top="1417" w:right="566" w:bottom="1417" w:left="269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C8" w:rsidRDefault="005F01C8" w:rsidP="00647CA8">
      <w:pPr>
        <w:spacing w:after="0" w:line="240" w:lineRule="auto"/>
      </w:pPr>
      <w:r>
        <w:separator/>
      </w:r>
    </w:p>
  </w:endnote>
  <w:endnote w:type="continuationSeparator" w:id="0">
    <w:p w:rsidR="005F01C8" w:rsidRDefault="005F01C8" w:rsidP="0064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C8" w:rsidRDefault="005F01C8" w:rsidP="00647CA8">
      <w:pPr>
        <w:spacing w:after="0" w:line="240" w:lineRule="auto"/>
      </w:pPr>
      <w:bookmarkStart w:id="0" w:name="_Hlk536092114"/>
      <w:bookmarkEnd w:id="0"/>
      <w:r>
        <w:separator/>
      </w:r>
    </w:p>
  </w:footnote>
  <w:footnote w:type="continuationSeparator" w:id="0">
    <w:p w:rsidR="005F01C8" w:rsidRDefault="005F01C8" w:rsidP="0064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EB" w:rsidRDefault="00582B9B" w:rsidP="00445791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A79CF1A" wp14:editId="0E0AFD14">
          <wp:simplePos x="0" y="0"/>
          <wp:positionH relativeFrom="column">
            <wp:posOffset>2356485</wp:posOffset>
          </wp:positionH>
          <wp:positionV relativeFrom="paragraph">
            <wp:posOffset>-113665</wp:posOffset>
          </wp:positionV>
          <wp:extent cx="904875" cy="72898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ich_stac_R_turke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037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69B9991" wp14:editId="2A5F3D73">
          <wp:simplePos x="0" y="0"/>
          <wp:positionH relativeFrom="column">
            <wp:posOffset>3747135</wp:posOffset>
          </wp:positionH>
          <wp:positionV relativeFrom="paragraph">
            <wp:posOffset>57785</wp:posOffset>
          </wp:positionV>
          <wp:extent cx="1371600" cy="314960"/>
          <wp:effectExtent l="0" t="0" r="0" b="8890"/>
          <wp:wrapTopAndBottom/>
          <wp:docPr id="6" name="Resim 6" descr="TÃSÄ°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ÃSÄ°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CD3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2C51C3A" wp14:editId="7ED8A06D">
          <wp:simplePos x="0" y="0"/>
          <wp:positionH relativeFrom="column">
            <wp:posOffset>3810</wp:posOffset>
          </wp:positionH>
          <wp:positionV relativeFrom="paragraph">
            <wp:posOffset>57785</wp:posOffset>
          </wp:positionV>
          <wp:extent cx="1781175" cy="266065"/>
          <wp:effectExtent l="0" t="0" r="9525" b="635"/>
          <wp:wrapTight wrapText="bothSides">
            <wp:wrapPolygon edited="0">
              <wp:start x="0" y="0"/>
              <wp:lineTo x="0" y="20105"/>
              <wp:lineTo x="21484" y="20105"/>
              <wp:lineTo x="21484" y="0"/>
              <wp:lineTo x="0" y="0"/>
            </wp:wrapPolygon>
          </wp:wrapTight>
          <wp:docPr id="5" name="Resim 5" descr="MARSH_horizontal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SH_horizontal_4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683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8F811D" wp14:editId="3759179E">
              <wp:simplePos x="0" y="0"/>
              <wp:positionH relativeFrom="column">
                <wp:posOffset>-1624965</wp:posOffset>
              </wp:positionH>
              <wp:positionV relativeFrom="paragraph">
                <wp:posOffset>876935</wp:posOffset>
              </wp:positionV>
              <wp:extent cx="1156970" cy="670877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670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683" w:rsidRDefault="004C4683">
                          <w:r w:rsidRPr="00B9183E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2C31C" wp14:editId="5753FE82">
                                <wp:extent cx="1371600" cy="6467475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6467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8F811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27.95pt;margin-top:69.05pt;width:91.1pt;height:52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" stroked="f">
              <v:textbox style="mso-fit-shape-to-text:t">
                <w:txbxContent>
                  <w:p w:rsidR="004C4683" w:rsidRDefault="004C4683">
                    <w:r w:rsidRPr="00B9183E">
                      <w:rPr>
                        <w:noProof/>
                        <w:lang w:eastAsia="tr-TR"/>
                      </w:rPr>
                      <w:drawing>
                        <wp:inline distT="0" distB="0" distL="0" distR="0" wp14:anchorId="5692C31C" wp14:editId="5753FE82">
                          <wp:extent cx="1371600" cy="6467475"/>
                          <wp:effectExtent l="0" t="0" r="0" b="0"/>
                          <wp:docPr id="7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6467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52A488"/>
    <w:multiLevelType w:val="hybridMultilevel"/>
    <w:tmpl w:val="C31CA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8AEF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5E45"/>
    <w:multiLevelType w:val="hybridMultilevel"/>
    <w:tmpl w:val="7B969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28E"/>
    <w:multiLevelType w:val="hybridMultilevel"/>
    <w:tmpl w:val="7DF6D50A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4120"/>
    <w:multiLevelType w:val="hybridMultilevel"/>
    <w:tmpl w:val="3482B306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0056"/>
    <w:multiLevelType w:val="hybridMultilevel"/>
    <w:tmpl w:val="927C19E6"/>
    <w:lvl w:ilvl="0" w:tplc="7BB40C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4780"/>
    <w:multiLevelType w:val="hybridMultilevel"/>
    <w:tmpl w:val="11B6DB76"/>
    <w:lvl w:ilvl="0" w:tplc="4468CEA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41D8"/>
    <w:multiLevelType w:val="hybridMultilevel"/>
    <w:tmpl w:val="0D8AC144"/>
    <w:lvl w:ilvl="0" w:tplc="2AA6723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5B41"/>
    <w:multiLevelType w:val="hybridMultilevel"/>
    <w:tmpl w:val="51F82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0E59"/>
    <w:multiLevelType w:val="hybridMultilevel"/>
    <w:tmpl w:val="D1B22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A31"/>
    <w:multiLevelType w:val="hybridMultilevel"/>
    <w:tmpl w:val="69BCC5D4"/>
    <w:lvl w:ilvl="0" w:tplc="18E8E0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267"/>
    <w:multiLevelType w:val="hybridMultilevel"/>
    <w:tmpl w:val="90766472"/>
    <w:lvl w:ilvl="0" w:tplc="1E8C50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521E"/>
    <w:multiLevelType w:val="hybridMultilevel"/>
    <w:tmpl w:val="FC92239C"/>
    <w:lvl w:ilvl="0" w:tplc="95AC5C86">
      <w:numFmt w:val="bullet"/>
      <w:lvlText w:val="-"/>
      <w:lvlJc w:val="left"/>
      <w:pPr>
        <w:ind w:left="-94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 w15:restartNumberingAfterBreak="0">
    <w:nsid w:val="64CC404D"/>
    <w:multiLevelType w:val="hybridMultilevel"/>
    <w:tmpl w:val="C36219F2"/>
    <w:lvl w:ilvl="0" w:tplc="055AABBC">
      <w:start w:val="2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5EEF"/>
    <w:multiLevelType w:val="hybridMultilevel"/>
    <w:tmpl w:val="5F68AF5E"/>
    <w:lvl w:ilvl="0" w:tplc="31FC041E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DD5147"/>
    <w:multiLevelType w:val="hybridMultilevel"/>
    <w:tmpl w:val="91644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36AE"/>
    <w:multiLevelType w:val="hybridMultilevel"/>
    <w:tmpl w:val="FFEEEC42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8"/>
    <w:rsid w:val="000066F5"/>
    <w:rsid w:val="00010049"/>
    <w:rsid w:val="00012496"/>
    <w:rsid w:val="000203ED"/>
    <w:rsid w:val="00027468"/>
    <w:rsid w:val="0003012F"/>
    <w:rsid w:val="00033907"/>
    <w:rsid w:val="00035C43"/>
    <w:rsid w:val="00035C84"/>
    <w:rsid w:val="0004114A"/>
    <w:rsid w:val="000411AD"/>
    <w:rsid w:val="00042B82"/>
    <w:rsid w:val="0004323D"/>
    <w:rsid w:val="000503C0"/>
    <w:rsid w:val="000517BE"/>
    <w:rsid w:val="0005241D"/>
    <w:rsid w:val="00054CC5"/>
    <w:rsid w:val="00057817"/>
    <w:rsid w:val="000654FF"/>
    <w:rsid w:val="00066875"/>
    <w:rsid w:val="00072607"/>
    <w:rsid w:val="00072BF3"/>
    <w:rsid w:val="00076060"/>
    <w:rsid w:val="000770BC"/>
    <w:rsid w:val="00086D16"/>
    <w:rsid w:val="0009280E"/>
    <w:rsid w:val="0009385E"/>
    <w:rsid w:val="00095F4E"/>
    <w:rsid w:val="000A2E91"/>
    <w:rsid w:val="000B0B00"/>
    <w:rsid w:val="000B2F1D"/>
    <w:rsid w:val="000C09E6"/>
    <w:rsid w:val="000C2658"/>
    <w:rsid w:val="000C5704"/>
    <w:rsid w:val="000C5D26"/>
    <w:rsid w:val="000D04CB"/>
    <w:rsid w:val="000D4E90"/>
    <w:rsid w:val="000D5893"/>
    <w:rsid w:val="000E4FA3"/>
    <w:rsid w:val="000F0124"/>
    <w:rsid w:val="000F0350"/>
    <w:rsid w:val="000F0414"/>
    <w:rsid w:val="000F3B6F"/>
    <w:rsid w:val="000F3C7B"/>
    <w:rsid w:val="000F49C7"/>
    <w:rsid w:val="000F4CCF"/>
    <w:rsid w:val="000F5738"/>
    <w:rsid w:val="00101AAE"/>
    <w:rsid w:val="00105C22"/>
    <w:rsid w:val="001061D8"/>
    <w:rsid w:val="001104A2"/>
    <w:rsid w:val="00110B84"/>
    <w:rsid w:val="001127A9"/>
    <w:rsid w:val="001131D4"/>
    <w:rsid w:val="0011358D"/>
    <w:rsid w:val="00113AE7"/>
    <w:rsid w:val="00113CD3"/>
    <w:rsid w:val="00116F46"/>
    <w:rsid w:val="001179B1"/>
    <w:rsid w:val="00117A0D"/>
    <w:rsid w:val="00122D9E"/>
    <w:rsid w:val="00125143"/>
    <w:rsid w:val="001252C5"/>
    <w:rsid w:val="0012697C"/>
    <w:rsid w:val="001300A9"/>
    <w:rsid w:val="00130A9C"/>
    <w:rsid w:val="00133C3D"/>
    <w:rsid w:val="00134B4B"/>
    <w:rsid w:val="00134DA0"/>
    <w:rsid w:val="00134E8B"/>
    <w:rsid w:val="00137404"/>
    <w:rsid w:val="001437CC"/>
    <w:rsid w:val="00144A10"/>
    <w:rsid w:val="001473F5"/>
    <w:rsid w:val="00147562"/>
    <w:rsid w:val="001506F9"/>
    <w:rsid w:val="00153694"/>
    <w:rsid w:val="00155953"/>
    <w:rsid w:val="001633EE"/>
    <w:rsid w:val="001660DD"/>
    <w:rsid w:val="0018058C"/>
    <w:rsid w:val="00182216"/>
    <w:rsid w:val="001950D4"/>
    <w:rsid w:val="00196118"/>
    <w:rsid w:val="00197AE2"/>
    <w:rsid w:val="001A0162"/>
    <w:rsid w:val="001A08EE"/>
    <w:rsid w:val="001A09B2"/>
    <w:rsid w:val="001A5214"/>
    <w:rsid w:val="001B1A3C"/>
    <w:rsid w:val="001B3E18"/>
    <w:rsid w:val="001B46E3"/>
    <w:rsid w:val="001C158B"/>
    <w:rsid w:val="001C4AFC"/>
    <w:rsid w:val="001C7308"/>
    <w:rsid w:val="001D1019"/>
    <w:rsid w:val="001D4E6D"/>
    <w:rsid w:val="001D7895"/>
    <w:rsid w:val="001E5655"/>
    <w:rsid w:val="001E640D"/>
    <w:rsid w:val="001F3151"/>
    <w:rsid w:val="001F3395"/>
    <w:rsid w:val="001F4A89"/>
    <w:rsid w:val="0020505B"/>
    <w:rsid w:val="002059D8"/>
    <w:rsid w:val="00215523"/>
    <w:rsid w:val="0022013B"/>
    <w:rsid w:val="002258F5"/>
    <w:rsid w:val="002332F7"/>
    <w:rsid w:val="002362AD"/>
    <w:rsid w:val="00242890"/>
    <w:rsid w:val="0025073B"/>
    <w:rsid w:val="002546A3"/>
    <w:rsid w:val="002546DD"/>
    <w:rsid w:val="00256503"/>
    <w:rsid w:val="00263B6D"/>
    <w:rsid w:val="00265DCD"/>
    <w:rsid w:val="002671E1"/>
    <w:rsid w:val="002725F7"/>
    <w:rsid w:val="00274C68"/>
    <w:rsid w:val="00282C9A"/>
    <w:rsid w:val="00284A66"/>
    <w:rsid w:val="00286C59"/>
    <w:rsid w:val="00287DCB"/>
    <w:rsid w:val="00292A72"/>
    <w:rsid w:val="00295035"/>
    <w:rsid w:val="002953BD"/>
    <w:rsid w:val="002A2FCD"/>
    <w:rsid w:val="002A45EB"/>
    <w:rsid w:val="002A73C7"/>
    <w:rsid w:val="002C279C"/>
    <w:rsid w:val="002C4869"/>
    <w:rsid w:val="002C6430"/>
    <w:rsid w:val="002C7CA0"/>
    <w:rsid w:val="002D265C"/>
    <w:rsid w:val="002D7A39"/>
    <w:rsid w:val="002E2BAE"/>
    <w:rsid w:val="002E48CE"/>
    <w:rsid w:val="002E5FA2"/>
    <w:rsid w:val="002E63CF"/>
    <w:rsid w:val="002F032C"/>
    <w:rsid w:val="002F3F7D"/>
    <w:rsid w:val="002F5BDD"/>
    <w:rsid w:val="002F629E"/>
    <w:rsid w:val="002F75E7"/>
    <w:rsid w:val="002F7E9B"/>
    <w:rsid w:val="00305526"/>
    <w:rsid w:val="00310156"/>
    <w:rsid w:val="00311CF0"/>
    <w:rsid w:val="00312FB3"/>
    <w:rsid w:val="00316CB0"/>
    <w:rsid w:val="00317797"/>
    <w:rsid w:val="00326A09"/>
    <w:rsid w:val="00327B6E"/>
    <w:rsid w:val="00330C1A"/>
    <w:rsid w:val="00336738"/>
    <w:rsid w:val="0033731E"/>
    <w:rsid w:val="003512DE"/>
    <w:rsid w:val="003516EA"/>
    <w:rsid w:val="00360AC9"/>
    <w:rsid w:val="003638B9"/>
    <w:rsid w:val="00372568"/>
    <w:rsid w:val="00374D99"/>
    <w:rsid w:val="00376623"/>
    <w:rsid w:val="0039315D"/>
    <w:rsid w:val="0039430A"/>
    <w:rsid w:val="003976F9"/>
    <w:rsid w:val="003A2BD3"/>
    <w:rsid w:val="003A4EAE"/>
    <w:rsid w:val="003A5046"/>
    <w:rsid w:val="003B2B36"/>
    <w:rsid w:val="003B4CAB"/>
    <w:rsid w:val="003B77A0"/>
    <w:rsid w:val="003B7962"/>
    <w:rsid w:val="003C01DE"/>
    <w:rsid w:val="003D2111"/>
    <w:rsid w:val="003E022C"/>
    <w:rsid w:val="003E0D9C"/>
    <w:rsid w:val="003F44A1"/>
    <w:rsid w:val="003F6BEA"/>
    <w:rsid w:val="003F7F7C"/>
    <w:rsid w:val="004004C5"/>
    <w:rsid w:val="00403ABE"/>
    <w:rsid w:val="004040B5"/>
    <w:rsid w:val="00417519"/>
    <w:rsid w:val="00420597"/>
    <w:rsid w:val="0042203C"/>
    <w:rsid w:val="00424116"/>
    <w:rsid w:val="004243ED"/>
    <w:rsid w:val="004247F9"/>
    <w:rsid w:val="00430624"/>
    <w:rsid w:val="00432A55"/>
    <w:rsid w:val="00436CEF"/>
    <w:rsid w:val="00441956"/>
    <w:rsid w:val="00441B67"/>
    <w:rsid w:val="00445791"/>
    <w:rsid w:val="0045064F"/>
    <w:rsid w:val="00455C1C"/>
    <w:rsid w:val="00460905"/>
    <w:rsid w:val="00461C1B"/>
    <w:rsid w:val="004630E4"/>
    <w:rsid w:val="00465C51"/>
    <w:rsid w:val="00465F17"/>
    <w:rsid w:val="0047402A"/>
    <w:rsid w:val="00474490"/>
    <w:rsid w:val="004776C3"/>
    <w:rsid w:val="00477913"/>
    <w:rsid w:val="0048551C"/>
    <w:rsid w:val="00486AB5"/>
    <w:rsid w:val="004871EF"/>
    <w:rsid w:val="00494AE4"/>
    <w:rsid w:val="00497965"/>
    <w:rsid w:val="004A0893"/>
    <w:rsid w:val="004A0C58"/>
    <w:rsid w:val="004A47B8"/>
    <w:rsid w:val="004B3D8A"/>
    <w:rsid w:val="004B5AAA"/>
    <w:rsid w:val="004C4683"/>
    <w:rsid w:val="004C5DEB"/>
    <w:rsid w:val="004C76C3"/>
    <w:rsid w:val="004D09BB"/>
    <w:rsid w:val="004D1812"/>
    <w:rsid w:val="004D1E4D"/>
    <w:rsid w:val="004D368C"/>
    <w:rsid w:val="004D79AF"/>
    <w:rsid w:val="004E08D5"/>
    <w:rsid w:val="004E1475"/>
    <w:rsid w:val="004E7CCB"/>
    <w:rsid w:val="004F493D"/>
    <w:rsid w:val="004F531B"/>
    <w:rsid w:val="004F55AE"/>
    <w:rsid w:val="004F6617"/>
    <w:rsid w:val="00503427"/>
    <w:rsid w:val="00511148"/>
    <w:rsid w:val="00511159"/>
    <w:rsid w:val="0051277A"/>
    <w:rsid w:val="005230B1"/>
    <w:rsid w:val="00525C7F"/>
    <w:rsid w:val="00530397"/>
    <w:rsid w:val="005318DC"/>
    <w:rsid w:val="00542DF7"/>
    <w:rsid w:val="005476EB"/>
    <w:rsid w:val="00552E4D"/>
    <w:rsid w:val="00552F43"/>
    <w:rsid w:val="005533D2"/>
    <w:rsid w:val="00555AF8"/>
    <w:rsid w:val="005561E8"/>
    <w:rsid w:val="00557028"/>
    <w:rsid w:val="00557BAE"/>
    <w:rsid w:val="0056106B"/>
    <w:rsid w:val="0056508C"/>
    <w:rsid w:val="00565D4E"/>
    <w:rsid w:val="005706CA"/>
    <w:rsid w:val="00570ADC"/>
    <w:rsid w:val="00571785"/>
    <w:rsid w:val="0057221F"/>
    <w:rsid w:val="005723E2"/>
    <w:rsid w:val="0057293C"/>
    <w:rsid w:val="00580E06"/>
    <w:rsid w:val="00580E81"/>
    <w:rsid w:val="00582B9B"/>
    <w:rsid w:val="00582E65"/>
    <w:rsid w:val="00582EE8"/>
    <w:rsid w:val="00583858"/>
    <w:rsid w:val="00585271"/>
    <w:rsid w:val="00594259"/>
    <w:rsid w:val="005960C2"/>
    <w:rsid w:val="005A0211"/>
    <w:rsid w:val="005A0D25"/>
    <w:rsid w:val="005A3B00"/>
    <w:rsid w:val="005A460C"/>
    <w:rsid w:val="005A60AE"/>
    <w:rsid w:val="005A6C90"/>
    <w:rsid w:val="005A6F0D"/>
    <w:rsid w:val="005A722B"/>
    <w:rsid w:val="005B149B"/>
    <w:rsid w:val="005B2C84"/>
    <w:rsid w:val="005B3C5D"/>
    <w:rsid w:val="005B433F"/>
    <w:rsid w:val="005B6D77"/>
    <w:rsid w:val="005B7FFE"/>
    <w:rsid w:val="005C4A01"/>
    <w:rsid w:val="005E19F7"/>
    <w:rsid w:val="005E3744"/>
    <w:rsid w:val="005E64CF"/>
    <w:rsid w:val="005E709F"/>
    <w:rsid w:val="005F01C8"/>
    <w:rsid w:val="005F1FDE"/>
    <w:rsid w:val="005F39D6"/>
    <w:rsid w:val="00601D07"/>
    <w:rsid w:val="0061074A"/>
    <w:rsid w:val="00611B99"/>
    <w:rsid w:val="00611D1A"/>
    <w:rsid w:val="00621E67"/>
    <w:rsid w:val="006239B8"/>
    <w:rsid w:val="00624903"/>
    <w:rsid w:val="00624DB1"/>
    <w:rsid w:val="006260DB"/>
    <w:rsid w:val="0063205A"/>
    <w:rsid w:val="00633D36"/>
    <w:rsid w:val="00634B99"/>
    <w:rsid w:val="00635C27"/>
    <w:rsid w:val="00640E99"/>
    <w:rsid w:val="00641EA5"/>
    <w:rsid w:val="006422DF"/>
    <w:rsid w:val="006425C2"/>
    <w:rsid w:val="00647CA8"/>
    <w:rsid w:val="00650158"/>
    <w:rsid w:val="00651DA2"/>
    <w:rsid w:val="006534A1"/>
    <w:rsid w:val="006559AD"/>
    <w:rsid w:val="00662B9F"/>
    <w:rsid w:val="006662AC"/>
    <w:rsid w:val="00670214"/>
    <w:rsid w:val="0067072F"/>
    <w:rsid w:val="00672819"/>
    <w:rsid w:val="00672D3E"/>
    <w:rsid w:val="00673090"/>
    <w:rsid w:val="0067431F"/>
    <w:rsid w:val="00676AC3"/>
    <w:rsid w:val="006824A7"/>
    <w:rsid w:val="006827DE"/>
    <w:rsid w:val="00687209"/>
    <w:rsid w:val="00687730"/>
    <w:rsid w:val="00690BA1"/>
    <w:rsid w:val="006918FB"/>
    <w:rsid w:val="006927BB"/>
    <w:rsid w:val="0069642D"/>
    <w:rsid w:val="00696C3C"/>
    <w:rsid w:val="00696E39"/>
    <w:rsid w:val="006970E0"/>
    <w:rsid w:val="00697A5D"/>
    <w:rsid w:val="006A0576"/>
    <w:rsid w:val="006A097C"/>
    <w:rsid w:val="006A51AE"/>
    <w:rsid w:val="006A54BE"/>
    <w:rsid w:val="006A670E"/>
    <w:rsid w:val="006B752C"/>
    <w:rsid w:val="006C1120"/>
    <w:rsid w:val="006C1B9F"/>
    <w:rsid w:val="006C4E09"/>
    <w:rsid w:val="006C64B4"/>
    <w:rsid w:val="006C7E8B"/>
    <w:rsid w:val="006E1DB8"/>
    <w:rsid w:val="006E60D9"/>
    <w:rsid w:val="006F413C"/>
    <w:rsid w:val="006F47E7"/>
    <w:rsid w:val="0070029E"/>
    <w:rsid w:val="007031ED"/>
    <w:rsid w:val="0070559E"/>
    <w:rsid w:val="00706799"/>
    <w:rsid w:val="00707187"/>
    <w:rsid w:val="00707979"/>
    <w:rsid w:val="00712D67"/>
    <w:rsid w:val="0071488F"/>
    <w:rsid w:val="00715076"/>
    <w:rsid w:val="00715926"/>
    <w:rsid w:val="007201B4"/>
    <w:rsid w:val="00722E19"/>
    <w:rsid w:val="007307F4"/>
    <w:rsid w:val="00730FBE"/>
    <w:rsid w:val="00734195"/>
    <w:rsid w:val="00737765"/>
    <w:rsid w:val="00737FCE"/>
    <w:rsid w:val="007403B7"/>
    <w:rsid w:val="00740590"/>
    <w:rsid w:val="00743951"/>
    <w:rsid w:val="00747951"/>
    <w:rsid w:val="00755B8B"/>
    <w:rsid w:val="007635DB"/>
    <w:rsid w:val="0076365A"/>
    <w:rsid w:val="00763ABD"/>
    <w:rsid w:val="00765F32"/>
    <w:rsid w:val="007779BF"/>
    <w:rsid w:val="007A3004"/>
    <w:rsid w:val="007A306B"/>
    <w:rsid w:val="007A6312"/>
    <w:rsid w:val="007A6EAB"/>
    <w:rsid w:val="007B34BB"/>
    <w:rsid w:val="007B44D1"/>
    <w:rsid w:val="007B525A"/>
    <w:rsid w:val="007B7207"/>
    <w:rsid w:val="007C05DB"/>
    <w:rsid w:val="007C21CD"/>
    <w:rsid w:val="007C2DFA"/>
    <w:rsid w:val="007C49AC"/>
    <w:rsid w:val="007C5697"/>
    <w:rsid w:val="007C76E2"/>
    <w:rsid w:val="007D0764"/>
    <w:rsid w:val="007D1323"/>
    <w:rsid w:val="007D14C7"/>
    <w:rsid w:val="007D5A57"/>
    <w:rsid w:val="007D74E1"/>
    <w:rsid w:val="007E0443"/>
    <w:rsid w:val="007E4733"/>
    <w:rsid w:val="007E621E"/>
    <w:rsid w:val="007E6DD3"/>
    <w:rsid w:val="007F0C10"/>
    <w:rsid w:val="007F2996"/>
    <w:rsid w:val="007F4037"/>
    <w:rsid w:val="00803EE4"/>
    <w:rsid w:val="00807613"/>
    <w:rsid w:val="0081698D"/>
    <w:rsid w:val="00837F3C"/>
    <w:rsid w:val="008509F8"/>
    <w:rsid w:val="008521EA"/>
    <w:rsid w:val="00865C68"/>
    <w:rsid w:val="00866185"/>
    <w:rsid w:val="0086721C"/>
    <w:rsid w:val="0087050E"/>
    <w:rsid w:val="008742F6"/>
    <w:rsid w:val="00874AF9"/>
    <w:rsid w:val="008766B5"/>
    <w:rsid w:val="0087701C"/>
    <w:rsid w:val="00883957"/>
    <w:rsid w:val="008861E6"/>
    <w:rsid w:val="00897549"/>
    <w:rsid w:val="00897743"/>
    <w:rsid w:val="008B08A6"/>
    <w:rsid w:val="008B0EC9"/>
    <w:rsid w:val="008B3DCD"/>
    <w:rsid w:val="008B4E48"/>
    <w:rsid w:val="008B655B"/>
    <w:rsid w:val="008B6C3B"/>
    <w:rsid w:val="008C273E"/>
    <w:rsid w:val="008C7268"/>
    <w:rsid w:val="008C7D4A"/>
    <w:rsid w:val="008D792E"/>
    <w:rsid w:val="008E0C6A"/>
    <w:rsid w:val="008E0DEE"/>
    <w:rsid w:val="008E38F0"/>
    <w:rsid w:val="008E42A5"/>
    <w:rsid w:val="008E597A"/>
    <w:rsid w:val="008F26D5"/>
    <w:rsid w:val="008F4975"/>
    <w:rsid w:val="008F7D8C"/>
    <w:rsid w:val="0090254A"/>
    <w:rsid w:val="009053E6"/>
    <w:rsid w:val="00923945"/>
    <w:rsid w:val="00932120"/>
    <w:rsid w:val="00935FC5"/>
    <w:rsid w:val="009365C1"/>
    <w:rsid w:val="009506C5"/>
    <w:rsid w:val="00951AAA"/>
    <w:rsid w:val="00952541"/>
    <w:rsid w:val="00952FB1"/>
    <w:rsid w:val="00964E9D"/>
    <w:rsid w:val="00965CBD"/>
    <w:rsid w:val="009675A6"/>
    <w:rsid w:val="00970044"/>
    <w:rsid w:val="00971BAB"/>
    <w:rsid w:val="00980EEB"/>
    <w:rsid w:val="00981801"/>
    <w:rsid w:val="00984211"/>
    <w:rsid w:val="00990817"/>
    <w:rsid w:val="00992586"/>
    <w:rsid w:val="00997C80"/>
    <w:rsid w:val="009A4EC4"/>
    <w:rsid w:val="009A62D1"/>
    <w:rsid w:val="009A688D"/>
    <w:rsid w:val="009A760D"/>
    <w:rsid w:val="009B6108"/>
    <w:rsid w:val="009C2C38"/>
    <w:rsid w:val="009C38B2"/>
    <w:rsid w:val="009C3A1E"/>
    <w:rsid w:val="009C5D13"/>
    <w:rsid w:val="009C698B"/>
    <w:rsid w:val="009C6D23"/>
    <w:rsid w:val="009D004D"/>
    <w:rsid w:val="009D2D1C"/>
    <w:rsid w:val="009D375C"/>
    <w:rsid w:val="009D61EB"/>
    <w:rsid w:val="009D6F3F"/>
    <w:rsid w:val="009E43D0"/>
    <w:rsid w:val="009E5BA0"/>
    <w:rsid w:val="009F1BCC"/>
    <w:rsid w:val="009F4A17"/>
    <w:rsid w:val="00A00394"/>
    <w:rsid w:val="00A0263E"/>
    <w:rsid w:val="00A05997"/>
    <w:rsid w:val="00A05C58"/>
    <w:rsid w:val="00A0782B"/>
    <w:rsid w:val="00A14D45"/>
    <w:rsid w:val="00A2124B"/>
    <w:rsid w:val="00A22BD6"/>
    <w:rsid w:val="00A26120"/>
    <w:rsid w:val="00A3486B"/>
    <w:rsid w:val="00A34DB1"/>
    <w:rsid w:val="00A361AE"/>
    <w:rsid w:val="00A509EE"/>
    <w:rsid w:val="00A5249E"/>
    <w:rsid w:val="00A541FB"/>
    <w:rsid w:val="00A5569A"/>
    <w:rsid w:val="00A576C9"/>
    <w:rsid w:val="00A6463E"/>
    <w:rsid w:val="00A66B99"/>
    <w:rsid w:val="00A7624B"/>
    <w:rsid w:val="00A82118"/>
    <w:rsid w:val="00A828A5"/>
    <w:rsid w:val="00A83313"/>
    <w:rsid w:val="00A85710"/>
    <w:rsid w:val="00A923D7"/>
    <w:rsid w:val="00A924E3"/>
    <w:rsid w:val="00A96E54"/>
    <w:rsid w:val="00AA08CF"/>
    <w:rsid w:val="00AA2EEA"/>
    <w:rsid w:val="00AB1773"/>
    <w:rsid w:val="00AB5352"/>
    <w:rsid w:val="00AC08E1"/>
    <w:rsid w:val="00AC36F8"/>
    <w:rsid w:val="00AC7698"/>
    <w:rsid w:val="00AD4160"/>
    <w:rsid w:val="00AD5D32"/>
    <w:rsid w:val="00AE03A1"/>
    <w:rsid w:val="00AE2818"/>
    <w:rsid w:val="00AE2F7D"/>
    <w:rsid w:val="00AE3F63"/>
    <w:rsid w:val="00AE487A"/>
    <w:rsid w:val="00AF27B1"/>
    <w:rsid w:val="00AF3F6F"/>
    <w:rsid w:val="00AF6B1C"/>
    <w:rsid w:val="00B0676D"/>
    <w:rsid w:val="00B10C4B"/>
    <w:rsid w:val="00B13F2C"/>
    <w:rsid w:val="00B1720F"/>
    <w:rsid w:val="00B246B5"/>
    <w:rsid w:val="00B31B3B"/>
    <w:rsid w:val="00B3310B"/>
    <w:rsid w:val="00B33BED"/>
    <w:rsid w:val="00B3658B"/>
    <w:rsid w:val="00B415B5"/>
    <w:rsid w:val="00B458E7"/>
    <w:rsid w:val="00B468C1"/>
    <w:rsid w:val="00B47DBC"/>
    <w:rsid w:val="00B57ECC"/>
    <w:rsid w:val="00B612F6"/>
    <w:rsid w:val="00B612F9"/>
    <w:rsid w:val="00B61E65"/>
    <w:rsid w:val="00B6292A"/>
    <w:rsid w:val="00B64071"/>
    <w:rsid w:val="00B6464E"/>
    <w:rsid w:val="00B74472"/>
    <w:rsid w:val="00B85426"/>
    <w:rsid w:val="00B9099E"/>
    <w:rsid w:val="00B9488E"/>
    <w:rsid w:val="00B97B90"/>
    <w:rsid w:val="00BA2EA9"/>
    <w:rsid w:val="00BA6C0D"/>
    <w:rsid w:val="00BA7071"/>
    <w:rsid w:val="00BA7733"/>
    <w:rsid w:val="00BB0861"/>
    <w:rsid w:val="00BB2ED8"/>
    <w:rsid w:val="00BB31E4"/>
    <w:rsid w:val="00BB35E5"/>
    <w:rsid w:val="00BC51AC"/>
    <w:rsid w:val="00BD0294"/>
    <w:rsid w:val="00BD60A1"/>
    <w:rsid w:val="00BE0509"/>
    <w:rsid w:val="00BE1856"/>
    <w:rsid w:val="00BE6F79"/>
    <w:rsid w:val="00BE7312"/>
    <w:rsid w:val="00BF0C06"/>
    <w:rsid w:val="00BF18B5"/>
    <w:rsid w:val="00BF1D8A"/>
    <w:rsid w:val="00BF3EF6"/>
    <w:rsid w:val="00BF40AD"/>
    <w:rsid w:val="00C04A0C"/>
    <w:rsid w:val="00C04F1F"/>
    <w:rsid w:val="00C130C7"/>
    <w:rsid w:val="00C14062"/>
    <w:rsid w:val="00C1676B"/>
    <w:rsid w:val="00C201C4"/>
    <w:rsid w:val="00C22D11"/>
    <w:rsid w:val="00C23760"/>
    <w:rsid w:val="00C24578"/>
    <w:rsid w:val="00C25A8B"/>
    <w:rsid w:val="00C26A7F"/>
    <w:rsid w:val="00C31EE1"/>
    <w:rsid w:val="00C322F5"/>
    <w:rsid w:val="00C35A4F"/>
    <w:rsid w:val="00C36E2E"/>
    <w:rsid w:val="00C47FA5"/>
    <w:rsid w:val="00C52C08"/>
    <w:rsid w:val="00C629F7"/>
    <w:rsid w:val="00C63CD0"/>
    <w:rsid w:val="00C734F7"/>
    <w:rsid w:val="00C74CEF"/>
    <w:rsid w:val="00C7583B"/>
    <w:rsid w:val="00C760BC"/>
    <w:rsid w:val="00C81228"/>
    <w:rsid w:val="00C84329"/>
    <w:rsid w:val="00C859B1"/>
    <w:rsid w:val="00C9117E"/>
    <w:rsid w:val="00C91D6F"/>
    <w:rsid w:val="00C920FB"/>
    <w:rsid w:val="00C9405F"/>
    <w:rsid w:val="00C94FA5"/>
    <w:rsid w:val="00C96D94"/>
    <w:rsid w:val="00CA1E74"/>
    <w:rsid w:val="00CA4793"/>
    <w:rsid w:val="00CA7C54"/>
    <w:rsid w:val="00CD67BF"/>
    <w:rsid w:val="00CD7C27"/>
    <w:rsid w:val="00CE032E"/>
    <w:rsid w:val="00CE214C"/>
    <w:rsid w:val="00CE50AD"/>
    <w:rsid w:val="00CE7BD4"/>
    <w:rsid w:val="00CF1628"/>
    <w:rsid w:val="00CF2A95"/>
    <w:rsid w:val="00CF7B21"/>
    <w:rsid w:val="00D01A57"/>
    <w:rsid w:val="00D01CF4"/>
    <w:rsid w:val="00D01D5F"/>
    <w:rsid w:val="00D01F90"/>
    <w:rsid w:val="00D0790A"/>
    <w:rsid w:val="00D07CA6"/>
    <w:rsid w:val="00D10997"/>
    <w:rsid w:val="00D24DCB"/>
    <w:rsid w:val="00D2686B"/>
    <w:rsid w:val="00D32480"/>
    <w:rsid w:val="00D324FF"/>
    <w:rsid w:val="00D331A9"/>
    <w:rsid w:val="00D34AC1"/>
    <w:rsid w:val="00D360A8"/>
    <w:rsid w:val="00D363F3"/>
    <w:rsid w:val="00D36F4D"/>
    <w:rsid w:val="00D4187C"/>
    <w:rsid w:val="00D418B1"/>
    <w:rsid w:val="00D45999"/>
    <w:rsid w:val="00D459C6"/>
    <w:rsid w:val="00D505E0"/>
    <w:rsid w:val="00D54D9C"/>
    <w:rsid w:val="00D558F7"/>
    <w:rsid w:val="00D5607F"/>
    <w:rsid w:val="00D569EA"/>
    <w:rsid w:val="00D570C0"/>
    <w:rsid w:val="00D57B1E"/>
    <w:rsid w:val="00D6238F"/>
    <w:rsid w:val="00D6389F"/>
    <w:rsid w:val="00D65BE4"/>
    <w:rsid w:val="00D71A58"/>
    <w:rsid w:val="00D720DE"/>
    <w:rsid w:val="00D72F90"/>
    <w:rsid w:val="00D777AD"/>
    <w:rsid w:val="00D777CA"/>
    <w:rsid w:val="00D85CA9"/>
    <w:rsid w:val="00D87945"/>
    <w:rsid w:val="00D91235"/>
    <w:rsid w:val="00D957D0"/>
    <w:rsid w:val="00D96964"/>
    <w:rsid w:val="00DA5B60"/>
    <w:rsid w:val="00DA7EDB"/>
    <w:rsid w:val="00DB0611"/>
    <w:rsid w:val="00DB0721"/>
    <w:rsid w:val="00DB1B2F"/>
    <w:rsid w:val="00DB5CB0"/>
    <w:rsid w:val="00DB6D09"/>
    <w:rsid w:val="00DC1A7D"/>
    <w:rsid w:val="00DC26D8"/>
    <w:rsid w:val="00DC2F30"/>
    <w:rsid w:val="00DC673B"/>
    <w:rsid w:val="00DC693A"/>
    <w:rsid w:val="00DD4D02"/>
    <w:rsid w:val="00DD4D8E"/>
    <w:rsid w:val="00DD636E"/>
    <w:rsid w:val="00DD6C06"/>
    <w:rsid w:val="00DE088B"/>
    <w:rsid w:val="00DE22C6"/>
    <w:rsid w:val="00DF043A"/>
    <w:rsid w:val="00DF1BF3"/>
    <w:rsid w:val="00DF4FB1"/>
    <w:rsid w:val="00E00F61"/>
    <w:rsid w:val="00E014D8"/>
    <w:rsid w:val="00E04AC2"/>
    <w:rsid w:val="00E05E7A"/>
    <w:rsid w:val="00E10D9B"/>
    <w:rsid w:val="00E117F1"/>
    <w:rsid w:val="00E126A7"/>
    <w:rsid w:val="00E149D2"/>
    <w:rsid w:val="00E20AAB"/>
    <w:rsid w:val="00E25C07"/>
    <w:rsid w:val="00E27DB0"/>
    <w:rsid w:val="00E3209C"/>
    <w:rsid w:val="00E32744"/>
    <w:rsid w:val="00E3283A"/>
    <w:rsid w:val="00E37497"/>
    <w:rsid w:val="00E42B29"/>
    <w:rsid w:val="00E51B8A"/>
    <w:rsid w:val="00E60A5E"/>
    <w:rsid w:val="00E620CA"/>
    <w:rsid w:val="00E6630E"/>
    <w:rsid w:val="00E67953"/>
    <w:rsid w:val="00E70150"/>
    <w:rsid w:val="00E71D80"/>
    <w:rsid w:val="00E90352"/>
    <w:rsid w:val="00E92858"/>
    <w:rsid w:val="00E94A3E"/>
    <w:rsid w:val="00EA2E20"/>
    <w:rsid w:val="00EB1BCF"/>
    <w:rsid w:val="00EB3441"/>
    <w:rsid w:val="00EC152C"/>
    <w:rsid w:val="00EC21F3"/>
    <w:rsid w:val="00EC38E5"/>
    <w:rsid w:val="00ED0CDF"/>
    <w:rsid w:val="00ED749F"/>
    <w:rsid w:val="00ED7EDD"/>
    <w:rsid w:val="00EE073E"/>
    <w:rsid w:val="00EE21BF"/>
    <w:rsid w:val="00EE26B0"/>
    <w:rsid w:val="00EE63D6"/>
    <w:rsid w:val="00EF4611"/>
    <w:rsid w:val="00F0115D"/>
    <w:rsid w:val="00F03D02"/>
    <w:rsid w:val="00F05881"/>
    <w:rsid w:val="00F06B4D"/>
    <w:rsid w:val="00F07345"/>
    <w:rsid w:val="00F10A4A"/>
    <w:rsid w:val="00F10D33"/>
    <w:rsid w:val="00F11BA9"/>
    <w:rsid w:val="00F129A5"/>
    <w:rsid w:val="00F132AF"/>
    <w:rsid w:val="00F1441A"/>
    <w:rsid w:val="00F22EEF"/>
    <w:rsid w:val="00F25731"/>
    <w:rsid w:val="00F309A2"/>
    <w:rsid w:val="00F30BFF"/>
    <w:rsid w:val="00F3515C"/>
    <w:rsid w:val="00F35A91"/>
    <w:rsid w:val="00F375A7"/>
    <w:rsid w:val="00F4499A"/>
    <w:rsid w:val="00F455C8"/>
    <w:rsid w:val="00F457EF"/>
    <w:rsid w:val="00F46C95"/>
    <w:rsid w:val="00F5078C"/>
    <w:rsid w:val="00F53A5F"/>
    <w:rsid w:val="00F555DF"/>
    <w:rsid w:val="00F57C03"/>
    <w:rsid w:val="00F63AF9"/>
    <w:rsid w:val="00F663BC"/>
    <w:rsid w:val="00F709AB"/>
    <w:rsid w:val="00F717C6"/>
    <w:rsid w:val="00F80AB6"/>
    <w:rsid w:val="00F8673C"/>
    <w:rsid w:val="00F90B47"/>
    <w:rsid w:val="00F92D0C"/>
    <w:rsid w:val="00F9357A"/>
    <w:rsid w:val="00F96EF6"/>
    <w:rsid w:val="00F9732D"/>
    <w:rsid w:val="00F97788"/>
    <w:rsid w:val="00FA4FF2"/>
    <w:rsid w:val="00FA579F"/>
    <w:rsid w:val="00FA5B9A"/>
    <w:rsid w:val="00FB71AA"/>
    <w:rsid w:val="00FB784C"/>
    <w:rsid w:val="00FB7D2A"/>
    <w:rsid w:val="00FC0566"/>
    <w:rsid w:val="00FC2D8A"/>
    <w:rsid w:val="00FC45CE"/>
    <w:rsid w:val="00FC47BC"/>
    <w:rsid w:val="00FD3476"/>
    <w:rsid w:val="00FD4DDB"/>
    <w:rsid w:val="00FD70D3"/>
    <w:rsid w:val="00FD73C5"/>
    <w:rsid w:val="00FD7972"/>
    <w:rsid w:val="00FF09E0"/>
    <w:rsid w:val="00FF0B9F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FF2440-1A47-443F-8705-D53B880B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A6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7A3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CA8"/>
  </w:style>
  <w:style w:type="paragraph" w:styleId="Altbilgi">
    <w:name w:val="footer"/>
    <w:basedOn w:val="Normal"/>
    <w:link w:val="AltbilgiChar"/>
    <w:unhideWhenUsed/>
    <w:rsid w:val="0064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CA8"/>
  </w:style>
  <w:style w:type="paragraph" w:styleId="BalonMetni">
    <w:name w:val="Balloon Text"/>
    <w:basedOn w:val="Normal"/>
    <w:link w:val="BalonMetniChar"/>
    <w:uiPriority w:val="99"/>
    <w:semiHidden/>
    <w:unhideWhenUsed/>
    <w:rsid w:val="0064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47CA8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7C5697"/>
    <w:rPr>
      <w:color w:val="0000FF"/>
      <w:u w:val="single"/>
    </w:rPr>
  </w:style>
  <w:style w:type="paragraph" w:customStyle="1" w:styleId="Body">
    <w:name w:val="Body"/>
    <w:rsid w:val="008B08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Vurgu">
    <w:name w:val="Emphasis"/>
    <w:uiPriority w:val="20"/>
    <w:qFormat/>
    <w:rsid w:val="005230B1"/>
    <w:rPr>
      <w:i/>
      <w:iCs/>
    </w:rPr>
  </w:style>
  <w:style w:type="character" w:customStyle="1" w:styleId="apple-converted-space">
    <w:name w:val="apple-converted-space"/>
    <w:basedOn w:val="VarsaylanParagrafYazTipi"/>
    <w:rsid w:val="005230B1"/>
  </w:style>
  <w:style w:type="paragraph" w:customStyle="1" w:styleId="BodyA">
    <w:name w:val="Body A"/>
    <w:rsid w:val="005B6D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RenkliListe-Vurgu11">
    <w:name w:val="Renkli Liste - Vurgu 11"/>
    <w:basedOn w:val="Normal"/>
    <w:uiPriority w:val="34"/>
    <w:qFormat/>
    <w:rsid w:val="007A306B"/>
    <w:pPr>
      <w:ind w:left="720"/>
      <w:contextualSpacing/>
    </w:pPr>
  </w:style>
  <w:style w:type="paragraph" w:customStyle="1" w:styleId="Gvde">
    <w:name w:val="Gövde"/>
    <w:rsid w:val="00B612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093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hset1">
    <w:name w:val="Bahset1"/>
    <w:uiPriority w:val="99"/>
    <w:semiHidden/>
    <w:unhideWhenUsed/>
    <w:rsid w:val="00D57B1E"/>
    <w:rPr>
      <w:color w:val="2B579A"/>
      <w:shd w:val="clear" w:color="auto" w:fill="E6E6E6"/>
    </w:rPr>
  </w:style>
  <w:style w:type="character" w:styleId="zlenenKpr">
    <w:name w:val="FollowedHyperlink"/>
    <w:uiPriority w:val="99"/>
    <w:semiHidden/>
    <w:unhideWhenUsed/>
    <w:rsid w:val="00D57B1E"/>
    <w:rPr>
      <w:color w:val="954F72"/>
      <w:u w:val="single"/>
    </w:rPr>
  </w:style>
  <w:style w:type="paragraph" w:customStyle="1" w:styleId="Default">
    <w:name w:val="Default"/>
    <w:rsid w:val="007055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A300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7A3004"/>
    <w:rPr>
      <w:rFonts w:ascii="Times New Roman" w:eastAsia="Times New Roman" w:hAnsi="Times New Roman"/>
      <w:b/>
      <w:bCs/>
      <w:sz w:val="27"/>
      <w:szCs w:val="27"/>
    </w:rPr>
  </w:style>
  <w:style w:type="paragraph" w:styleId="ListeParagraf">
    <w:name w:val="List Paragraph"/>
    <w:basedOn w:val="Normal"/>
    <w:uiPriority w:val="34"/>
    <w:qFormat/>
    <w:rsid w:val="0037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80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5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8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90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63B-F9E8-4BB1-A73E-BA20E34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KUMOVA</dc:creator>
  <cp:lastModifiedBy>Ceylan Naza</cp:lastModifiedBy>
  <cp:revision>3</cp:revision>
  <cp:lastPrinted>2017-09-18T13:22:00Z</cp:lastPrinted>
  <dcterms:created xsi:type="dcterms:W3CDTF">2019-01-25T08:07:00Z</dcterms:created>
  <dcterms:modified xsi:type="dcterms:W3CDTF">2019-01-28T08:08:00Z</dcterms:modified>
</cp:coreProperties>
</file>