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8C0CF70" w:rsidR="00D43437" w:rsidRDefault="00C0295A">
      <w:pPr>
        <w:spacing w:before="240" w:after="240"/>
        <w:rPr>
          <w:rFonts w:ascii="Calibri" w:eastAsia="Calibri" w:hAnsi="Calibri" w:cs="Calibri"/>
          <w:b/>
          <w:sz w:val="24"/>
          <w:szCs w:val="24"/>
          <w:highlight w:val="white"/>
        </w:rPr>
      </w:pPr>
      <w:r>
        <w:rPr>
          <w:rFonts w:ascii="Calibri" w:eastAsia="Calibri" w:hAnsi="Calibri" w:cs="Calibri"/>
          <w:b/>
          <w:sz w:val="24"/>
          <w:szCs w:val="24"/>
          <w:highlight w:val="white"/>
        </w:rPr>
        <w:t xml:space="preserve">Dijital Sağlık </w:t>
      </w:r>
      <w:proofErr w:type="spellStart"/>
      <w:r>
        <w:rPr>
          <w:rFonts w:ascii="Calibri" w:eastAsia="Calibri" w:hAnsi="Calibri" w:cs="Calibri"/>
          <w:b/>
          <w:sz w:val="24"/>
          <w:szCs w:val="24"/>
          <w:highlight w:val="white"/>
        </w:rPr>
        <w:t>Startup'ları</w:t>
      </w:r>
      <w:proofErr w:type="spellEnd"/>
      <w:r>
        <w:rPr>
          <w:rFonts w:ascii="Calibri" w:eastAsia="Calibri" w:hAnsi="Calibri" w:cs="Calibri"/>
          <w:b/>
          <w:sz w:val="24"/>
          <w:szCs w:val="24"/>
          <w:highlight w:val="white"/>
        </w:rPr>
        <w:t xml:space="preserve"> </w:t>
      </w:r>
      <w:proofErr w:type="spellStart"/>
      <w:r>
        <w:rPr>
          <w:rFonts w:ascii="Calibri" w:eastAsia="Calibri" w:hAnsi="Calibri" w:cs="Calibri"/>
          <w:b/>
          <w:sz w:val="24"/>
          <w:szCs w:val="24"/>
          <w:highlight w:val="white"/>
        </w:rPr>
        <w:t>Roche</w:t>
      </w:r>
      <w:proofErr w:type="spellEnd"/>
      <w:r>
        <w:rPr>
          <w:rFonts w:ascii="Calibri" w:eastAsia="Calibri" w:hAnsi="Calibri" w:cs="Calibri"/>
          <w:b/>
          <w:sz w:val="24"/>
          <w:szCs w:val="24"/>
          <w:highlight w:val="white"/>
        </w:rPr>
        <w:t xml:space="preserve"> Healthcare </w:t>
      </w:r>
      <w:proofErr w:type="spellStart"/>
      <w:r>
        <w:rPr>
          <w:rFonts w:ascii="Calibri" w:eastAsia="Calibri" w:hAnsi="Calibri" w:cs="Calibri"/>
          <w:b/>
          <w:sz w:val="24"/>
          <w:szCs w:val="24"/>
          <w:highlight w:val="white"/>
        </w:rPr>
        <w:t>Lab</w:t>
      </w:r>
      <w:proofErr w:type="spellEnd"/>
      <w:r>
        <w:rPr>
          <w:rFonts w:ascii="Calibri" w:eastAsia="Calibri" w:hAnsi="Calibri" w:cs="Calibri"/>
          <w:b/>
          <w:sz w:val="24"/>
          <w:szCs w:val="24"/>
          <w:highlight w:val="white"/>
        </w:rPr>
        <w:t xml:space="preserve"> ile Büyüyecek</w:t>
      </w:r>
    </w:p>
    <w:p w14:paraId="00000002" w14:textId="14784AC9" w:rsidR="00D43437" w:rsidRDefault="001A7339">
      <w:pPr>
        <w:spacing w:before="240" w:after="240"/>
        <w:rPr>
          <w:rFonts w:ascii="Calibri" w:eastAsia="Calibri" w:hAnsi="Calibri" w:cs="Calibri"/>
          <w:b/>
        </w:rPr>
      </w:pPr>
      <w:proofErr w:type="spellStart"/>
      <w:r>
        <w:rPr>
          <w:rFonts w:ascii="Calibri" w:eastAsia="Calibri" w:hAnsi="Calibri" w:cs="Calibri"/>
          <w:b/>
        </w:rPr>
        <w:t>Roche</w:t>
      </w:r>
      <w:proofErr w:type="spellEnd"/>
      <w:r>
        <w:rPr>
          <w:rFonts w:ascii="Calibri" w:eastAsia="Calibri" w:hAnsi="Calibri" w:cs="Calibri"/>
          <w:b/>
        </w:rPr>
        <w:t xml:space="preserve">, sağlık teknolojileri odaklı dijital çözümler sunan </w:t>
      </w:r>
      <w:proofErr w:type="spellStart"/>
      <w:r>
        <w:rPr>
          <w:rFonts w:ascii="Calibri" w:eastAsia="Calibri" w:hAnsi="Calibri" w:cs="Calibri"/>
          <w:b/>
        </w:rPr>
        <w:t>startup’lara</w:t>
      </w:r>
      <w:proofErr w:type="spellEnd"/>
      <w:r>
        <w:rPr>
          <w:rFonts w:ascii="Calibri" w:eastAsia="Calibri" w:hAnsi="Calibri" w:cs="Calibri"/>
          <w:b/>
        </w:rPr>
        <w:t xml:space="preserve"> yönelik </w:t>
      </w:r>
      <w:proofErr w:type="spellStart"/>
      <w:r>
        <w:rPr>
          <w:rFonts w:ascii="Calibri" w:eastAsia="Calibri" w:hAnsi="Calibri" w:cs="Calibri"/>
          <w:b/>
        </w:rPr>
        <w:t>HealthCare</w:t>
      </w:r>
      <w:proofErr w:type="spellEnd"/>
      <w:r>
        <w:rPr>
          <w:rFonts w:ascii="Calibri" w:eastAsia="Calibri" w:hAnsi="Calibri" w:cs="Calibri"/>
          <w:b/>
        </w:rPr>
        <w:t xml:space="preserve"> </w:t>
      </w:r>
      <w:proofErr w:type="spellStart"/>
      <w:r>
        <w:rPr>
          <w:rFonts w:ascii="Calibri" w:eastAsia="Calibri" w:hAnsi="Calibri" w:cs="Calibri"/>
          <w:b/>
        </w:rPr>
        <w:t>Lab</w:t>
      </w:r>
      <w:proofErr w:type="spellEnd"/>
      <w:r>
        <w:rPr>
          <w:rFonts w:ascii="Calibri" w:eastAsia="Calibri" w:hAnsi="Calibri" w:cs="Calibri"/>
          <w:b/>
        </w:rPr>
        <w:t xml:space="preserve"> hızlandırma programını hayata geçirdi. Türkiye’de Girişimcilik Vakfı iş birliğiyle sunulan hızlandırma programı ile sağlık hizmetleri sisteminde karşılaşılan en büyük zorluklara odaklanılacak. Türkiye’nin de aralarında bulunduğu 16 ülkeyi kapsayan programa katılan sağlık </w:t>
      </w:r>
      <w:proofErr w:type="spellStart"/>
      <w:r>
        <w:rPr>
          <w:rFonts w:ascii="Calibri" w:eastAsia="Calibri" w:hAnsi="Calibri" w:cs="Calibri"/>
          <w:b/>
        </w:rPr>
        <w:t>startup’ları</w:t>
      </w:r>
      <w:proofErr w:type="spellEnd"/>
      <w:r>
        <w:rPr>
          <w:rFonts w:ascii="Calibri" w:eastAsia="Calibri" w:hAnsi="Calibri" w:cs="Calibri"/>
          <w:b/>
        </w:rPr>
        <w:t xml:space="preserve">, uluslararası uzmanların </w:t>
      </w:r>
      <w:proofErr w:type="spellStart"/>
      <w:r>
        <w:rPr>
          <w:rFonts w:ascii="Calibri" w:eastAsia="Calibri" w:hAnsi="Calibri" w:cs="Calibri"/>
          <w:b/>
        </w:rPr>
        <w:t>mentorluk</w:t>
      </w:r>
      <w:proofErr w:type="spellEnd"/>
      <w:r>
        <w:rPr>
          <w:rFonts w:ascii="Calibri" w:eastAsia="Calibri" w:hAnsi="Calibri" w:cs="Calibri"/>
          <w:b/>
        </w:rPr>
        <w:t xml:space="preserve"> desteğine ve uluslararası yatırım ekosistemine erişim fırsatı yakalayacak. </w:t>
      </w:r>
    </w:p>
    <w:p w14:paraId="00000003" w14:textId="65D9C7FA" w:rsidR="00D43437" w:rsidRDefault="001A7339">
      <w:pPr>
        <w:spacing w:before="240" w:after="240"/>
        <w:rPr>
          <w:rFonts w:ascii="Calibri" w:eastAsia="Calibri" w:hAnsi="Calibri" w:cs="Calibri"/>
        </w:rPr>
      </w:pPr>
      <w:proofErr w:type="spellStart"/>
      <w:r>
        <w:rPr>
          <w:rFonts w:ascii="Calibri" w:eastAsia="Calibri" w:hAnsi="Calibri" w:cs="Calibri"/>
        </w:rPr>
        <w:t>Roche</w:t>
      </w:r>
      <w:proofErr w:type="spellEnd"/>
      <w:r>
        <w:rPr>
          <w:rFonts w:ascii="Calibri" w:eastAsia="Calibri" w:hAnsi="Calibri" w:cs="Calibri"/>
        </w:rPr>
        <w:t xml:space="preserve"> tarafından oluşturulan ve Avrupa’nın en büyük sağlık </w:t>
      </w:r>
      <w:proofErr w:type="spellStart"/>
      <w:r>
        <w:rPr>
          <w:rFonts w:ascii="Calibri" w:eastAsia="Calibri" w:hAnsi="Calibri" w:cs="Calibri"/>
        </w:rPr>
        <w:t>inovasyon</w:t>
      </w:r>
      <w:proofErr w:type="spellEnd"/>
      <w:r>
        <w:rPr>
          <w:rFonts w:ascii="Calibri" w:eastAsia="Calibri" w:hAnsi="Calibri" w:cs="Calibri"/>
        </w:rPr>
        <w:t xml:space="preserve"> partnerlerinden Avrupa </w:t>
      </w:r>
      <w:proofErr w:type="spellStart"/>
      <w:r>
        <w:rPr>
          <w:rFonts w:ascii="Calibri" w:eastAsia="Calibri" w:hAnsi="Calibri" w:cs="Calibri"/>
        </w:rPr>
        <w:t>İnovasyon</w:t>
      </w:r>
      <w:proofErr w:type="spellEnd"/>
      <w:r>
        <w:rPr>
          <w:rFonts w:ascii="Calibri" w:eastAsia="Calibri" w:hAnsi="Calibri" w:cs="Calibri"/>
        </w:rPr>
        <w:t xml:space="preserve"> ve Teknoloji Enstitüsü (EIT </w:t>
      </w:r>
      <w:proofErr w:type="spellStart"/>
      <w:r>
        <w:rPr>
          <w:rFonts w:ascii="Calibri" w:eastAsia="Calibri" w:hAnsi="Calibri" w:cs="Calibri"/>
        </w:rPr>
        <w:t>Health</w:t>
      </w:r>
      <w:proofErr w:type="spellEnd"/>
      <w:r>
        <w:rPr>
          <w:rFonts w:ascii="Calibri" w:eastAsia="Calibri" w:hAnsi="Calibri" w:cs="Calibri"/>
        </w:rPr>
        <w:t xml:space="preserve">) iş birliği ile hazırlanan </w:t>
      </w:r>
      <w:proofErr w:type="spellStart"/>
      <w:r>
        <w:rPr>
          <w:rFonts w:ascii="Calibri" w:eastAsia="Calibri" w:hAnsi="Calibri" w:cs="Calibri"/>
        </w:rPr>
        <w:t>HealthCare</w:t>
      </w:r>
      <w:proofErr w:type="spellEnd"/>
      <w:r>
        <w:rPr>
          <w:rFonts w:ascii="Calibri" w:eastAsia="Calibri" w:hAnsi="Calibri" w:cs="Calibri"/>
        </w:rPr>
        <w:t xml:space="preserve"> </w:t>
      </w:r>
      <w:proofErr w:type="spellStart"/>
      <w:r>
        <w:rPr>
          <w:rFonts w:ascii="Calibri" w:eastAsia="Calibri" w:hAnsi="Calibri" w:cs="Calibri"/>
        </w:rPr>
        <w:t>Lab</w:t>
      </w:r>
      <w:proofErr w:type="spellEnd"/>
      <w:r>
        <w:rPr>
          <w:rFonts w:ascii="Calibri" w:eastAsia="Calibri" w:hAnsi="Calibri" w:cs="Calibri"/>
        </w:rPr>
        <w:t xml:space="preserve"> hızlandırma programı bu yıl Türkiye’nin de bulunduğu 16 ülkeyi kapsıyor. Türkiye'de girişimcilik ekosistemini geliştirmek ve gençlere ilham vermek üzere 2014 yılında kurulan Türkiye Girişimcilik Vakfı ise programın Türkiye’deki partneri oldu. Program kapsamında 30'dan fazla uluslararası danışman ve </w:t>
      </w:r>
      <w:proofErr w:type="spellStart"/>
      <w:r>
        <w:rPr>
          <w:rFonts w:ascii="Calibri" w:eastAsia="Calibri" w:hAnsi="Calibri" w:cs="Calibri"/>
        </w:rPr>
        <w:t>mentor</w:t>
      </w:r>
      <w:proofErr w:type="spellEnd"/>
      <w:r>
        <w:rPr>
          <w:rFonts w:ascii="Calibri" w:eastAsia="Calibri" w:hAnsi="Calibri" w:cs="Calibri"/>
        </w:rPr>
        <w:t xml:space="preserve">, </w:t>
      </w:r>
      <w:proofErr w:type="spellStart"/>
      <w:r>
        <w:rPr>
          <w:rFonts w:ascii="Calibri" w:eastAsia="Calibri" w:hAnsi="Calibri" w:cs="Calibri"/>
        </w:rPr>
        <w:t>startup'lara</w:t>
      </w:r>
      <w:proofErr w:type="spellEnd"/>
      <w:r>
        <w:rPr>
          <w:rFonts w:ascii="Calibri" w:eastAsia="Calibri" w:hAnsi="Calibri" w:cs="Calibri"/>
        </w:rPr>
        <w:t xml:space="preserve"> fikirlerini geliştirme ve aktarma konusunda destek sağlayacak. Ayrıca </w:t>
      </w:r>
      <w:proofErr w:type="spellStart"/>
      <w:r>
        <w:rPr>
          <w:rFonts w:ascii="Calibri" w:eastAsia="Calibri" w:hAnsi="Calibri" w:cs="Calibri"/>
        </w:rPr>
        <w:t>startup’lar</w:t>
      </w:r>
      <w:proofErr w:type="spellEnd"/>
      <w:r>
        <w:rPr>
          <w:rFonts w:ascii="Calibri" w:eastAsia="Calibri" w:hAnsi="Calibri" w:cs="Calibri"/>
        </w:rPr>
        <w:t xml:space="preserve"> program aracılığıyla Avrupa çapında potansiyel müşteri ve yatırımcılara erişim sağlayabilecek. Programın ardından, en iyi performansı sergileyen girişimler, işlerini sektör liderleriyle iş birliği halinde geliştirmeye davet edecek.</w:t>
      </w:r>
    </w:p>
    <w:p w14:paraId="00000004" w14:textId="77777777" w:rsidR="00D43437" w:rsidRDefault="001A7339">
      <w:pPr>
        <w:spacing w:before="240" w:after="240"/>
        <w:rPr>
          <w:rFonts w:ascii="Calibri" w:eastAsia="Calibri" w:hAnsi="Calibri" w:cs="Calibri"/>
          <w:b/>
        </w:rPr>
      </w:pPr>
      <w:proofErr w:type="spellStart"/>
      <w:r>
        <w:rPr>
          <w:rFonts w:ascii="Calibri" w:eastAsia="Calibri" w:hAnsi="Calibri" w:cs="Calibri"/>
          <w:b/>
        </w:rPr>
        <w:t>HealthCare</w:t>
      </w:r>
      <w:proofErr w:type="spellEnd"/>
      <w:r>
        <w:rPr>
          <w:rFonts w:ascii="Calibri" w:eastAsia="Calibri" w:hAnsi="Calibri" w:cs="Calibri"/>
          <w:b/>
        </w:rPr>
        <w:t xml:space="preserve"> </w:t>
      </w:r>
      <w:proofErr w:type="spellStart"/>
      <w:r>
        <w:rPr>
          <w:rFonts w:ascii="Calibri" w:eastAsia="Calibri" w:hAnsi="Calibri" w:cs="Calibri"/>
          <w:b/>
        </w:rPr>
        <w:t>Lab</w:t>
      </w:r>
      <w:proofErr w:type="spellEnd"/>
      <w:r>
        <w:rPr>
          <w:rFonts w:ascii="Calibri" w:eastAsia="Calibri" w:hAnsi="Calibri" w:cs="Calibri"/>
          <w:b/>
        </w:rPr>
        <w:t xml:space="preserve"> hızlandırma programına nasıl başvurulur?</w:t>
      </w:r>
    </w:p>
    <w:p w14:paraId="00000005" w14:textId="77777777" w:rsidR="00D43437" w:rsidRDefault="001A7339">
      <w:pPr>
        <w:numPr>
          <w:ilvl w:val="0"/>
          <w:numId w:val="1"/>
        </w:numPr>
        <w:pBdr>
          <w:top w:val="nil"/>
          <w:left w:val="nil"/>
          <w:bottom w:val="nil"/>
          <w:right w:val="nil"/>
          <w:between w:val="nil"/>
        </w:pBdr>
        <w:spacing w:before="240"/>
        <w:rPr>
          <w:rFonts w:ascii="Calibri" w:eastAsia="Calibri" w:hAnsi="Calibri" w:cs="Calibri"/>
          <w:color w:val="000000"/>
        </w:rPr>
      </w:pPr>
      <w:proofErr w:type="spellStart"/>
      <w:r>
        <w:rPr>
          <w:rFonts w:ascii="Calibri" w:eastAsia="Calibri" w:hAnsi="Calibri" w:cs="Calibri"/>
          <w:color w:val="000000"/>
        </w:rPr>
        <w:t>HealthCare</w:t>
      </w:r>
      <w:proofErr w:type="spellEnd"/>
      <w:r>
        <w:rPr>
          <w:rFonts w:ascii="Calibri" w:eastAsia="Calibri" w:hAnsi="Calibri" w:cs="Calibri"/>
          <w:color w:val="000000"/>
        </w:rPr>
        <w:t xml:space="preserve"> </w:t>
      </w:r>
      <w:proofErr w:type="spellStart"/>
      <w:r>
        <w:rPr>
          <w:rFonts w:ascii="Calibri" w:eastAsia="Calibri" w:hAnsi="Calibri" w:cs="Calibri"/>
          <w:color w:val="000000"/>
        </w:rPr>
        <w:t>Lab’e</w:t>
      </w:r>
      <w:proofErr w:type="spellEnd"/>
      <w:r>
        <w:rPr>
          <w:rFonts w:ascii="Calibri" w:eastAsia="Calibri" w:hAnsi="Calibri" w:cs="Calibri"/>
          <w:color w:val="000000"/>
        </w:rPr>
        <w:t xml:space="preserve"> katılmak isteyen </w:t>
      </w:r>
      <w:proofErr w:type="spellStart"/>
      <w:r>
        <w:rPr>
          <w:rFonts w:ascii="Calibri" w:eastAsia="Calibri" w:hAnsi="Calibri" w:cs="Calibri"/>
          <w:color w:val="000000"/>
        </w:rPr>
        <w:t>startuplar</w:t>
      </w:r>
      <w:proofErr w:type="spellEnd"/>
      <w:r>
        <w:rPr>
          <w:rFonts w:ascii="Calibri" w:eastAsia="Calibri" w:hAnsi="Calibri" w:cs="Calibri"/>
          <w:color w:val="000000"/>
        </w:rPr>
        <w:t xml:space="preserve"> </w:t>
      </w:r>
      <w:hyperlink r:id="rId6">
        <w:r>
          <w:rPr>
            <w:rFonts w:ascii="Calibri" w:eastAsia="Calibri" w:hAnsi="Calibri" w:cs="Calibri"/>
            <w:color w:val="000000"/>
          </w:rPr>
          <w:t xml:space="preserve"> </w:t>
        </w:r>
      </w:hyperlink>
      <w:hyperlink r:id="rId7">
        <w:r>
          <w:rPr>
            <w:rFonts w:ascii="Calibri" w:eastAsia="Calibri" w:hAnsi="Calibri" w:cs="Calibri"/>
            <w:color w:val="1155CC"/>
            <w:u w:val="single"/>
          </w:rPr>
          <w:t>healthcarelab.eu</w:t>
        </w:r>
      </w:hyperlink>
      <w:r>
        <w:rPr>
          <w:rFonts w:ascii="Calibri" w:eastAsia="Calibri" w:hAnsi="Calibri" w:cs="Calibri"/>
          <w:color w:val="000000"/>
        </w:rPr>
        <w:t xml:space="preserve"> adresinden programa başvuruda bulunabiliyor. </w:t>
      </w:r>
    </w:p>
    <w:p w14:paraId="00000006" w14:textId="77777777" w:rsidR="00D43437" w:rsidRDefault="001A733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En az iki kişilik bir ekibi, fonksiyonel bir çözüm prototipi ve </w:t>
      </w:r>
      <w:r>
        <w:rPr>
          <w:rFonts w:ascii="Calibri" w:eastAsia="Calibri" w:hAnsi="Calibri" w:cs="Calibri"/>
          <w:color w:val="000000"/>
          <w:highlight w:val="white"/>
        </w:rPr>
        <w:t xml:space="preserve">5M </w:t>
      </w:r>
      <w:proofErr w:type="spellStart"/>
      <w:r>
        <w:rPr>
          <w:rFonts w:ascii="Calibri" w:eastAsia="Calibri" w:hAnsi="Calibri" w:cs="Calibri"/>
          <w:color w:val="000000"/>
          <w:highlight w:val="white"/>
        </w:rPr>
        <w:t>Avro'ya</w:t>
      </w:r>
      <w:proofErr w:type="spellEnd"/>
      <w:r>
        <w:rPr>
          <w:rFonts w:ascii="Calibri" w:eastAsia="Calibri" w:hAnsi="Calibri" w:cs="Calibri"/>
          <w:color w:val="000000"/>
          <w:highlight w:val="white"/>
        </w:rPr>
        <w:t xml:space="preserve"> kadar fonu olan</w:t>
      </w:r>
      <w:r>
        <w:rPr>
          <w:rFonts w:ascii="Calibri" w:eastAsia="Calibri" w:hAnsi="Calibri" w:cs="Calibri"/>
          <w:color w:val="000000"/>
        </w:rPr>
        <w:t>, Avrupa ve Türkiye'de menşeli tüm girişimler programa katılabiliyor</w:t>
      </w:r>
      <w:r>
        <w:rPr>
          <w:rFonts w:ascii="Calibri" w:eastAsia="Calibri" w:hAnsi="Calibri" w:cs="Calibri"/>
          <w:color w:val="000000"/>
          <w:highlight w:val="white"/>
        </w:rPr>
        <w:t>.</w:t>
      </w:r>
      <w:r>
        <w:rPr>
          <w:rFonts w:ascii="Calibri" w:eastAsia="Calibri" w:hAnsi="Calibri" w:cs="Calibri"/>
          <w:color w:val="000000"/>
        </w:rPr>
        <w:t xml:space="preserve"> </w:t>
      </w:r>
    </w:p>
    <w:p w14:paraId="00000007" w14:textId="77777777" w:rsidR="00D43437" w:rsidRDefault="001A7339">
      <w:pPr>
        <w:numPr>
          <w:ilvl w:val="0"/>
          <w:numId w:val="1"/>
        </w:numPr>
        <w:pBdr>
          <w:top w:val="nil"/>
          <w:left w:val="nil"/>
          <w:bottom w:val="nil"/>
          <w:right w:val="nil"/>
          <w:between w:val="nil"/>
        </w:pBdr>
        <w:rPr>
          <w:rFonts w:ascii="Calibri" w:eastAsia="Calibri" w:hAnsi="Calibri" w:cs="Calibri"/>
          <w:color w:val="000000"/>
        </w:rPr>
      </w:pPr>
      <w:proofErr w:type="spellStart"/>
      <w:r>
        <w:rPr>
          <w:rFonts w:ascii="Calibri" w:eastAsia="Calibri" w:hAnsi="Calibri" w:cs="Calibri"/>
          <w:color w:val="000000"/>
        </w:rPr>
        <w:t>HealthCare</w:t>
      </w:r>
      <w:proofErr w:type="spellEnd"/>
      <w:r>
        <w:rPr>
          <w:rFonts w:ascii="Calibri" w:eastAsia="Calibri" w:hAnsi="Calibri" w:cs="Calibri"/>
          <w:color w:val="000000"/>
        </w:rPr>
        <w:t xml:space="preserve"> </w:t>
      </w:r>
      <w:proofErr w:type="spellStart"/>
      <w:r>
        <w:rPr>
          <w:rFonts w:ascii="Calibri" w:eastAsia="Calibri" w:hAnsi="Calibri" w:cs="Calibri"/>
          <w:color w:val="000000"/>
        </w:rPr>
        <w:t>Lab</w:t>
      </w:r>
      <w:proofErr w:type="spellEnd"/>
      <w:r>
        <w:rPr>
          <w:rFonts w:ascii="Calibri" w:eastAsia="Calibri" w:hAnsi="Calibri" w:cs="Calibri"/>
          <w:color w:val="000000"/>
        </w:rPr>
        <w:t xml:space="preserve"> uzmanları, aralık ayının başlarında gerçekleştirilecek olan seçim ve eğitim programı kapsamında, Ocak 2022 tarihinde başlayacak olan hızlandırma programına katılacak 9 </w:t>
      </w:r>
      <w:proofErr w:type="spellStart"/>
      <w:r>
        <w:rPr>
          <w:rFonts w:ascii="Calibri" w:eastAsia="Calibri" w:hAnsi="Calibri" w:cs="Calibri"/>
          <w:color w:val="000000"/>
        </w:rPr>
        <w:t>startup’ı</w:t>
      </w:r>
      <w:proofErr w:type="spellEnd"/>
      <w:r>
        <w:rPr>
          <w:rFonts w:ascii="Calibri" w:eastAsia="Calibri" w:hAnsi="Calibri" w:cs="Calibri"/>
          <w:color w:val="000000"/>
        </w:rPr>
        <w:t xml:space="preserve"> belirleyecek.  </w:t>
      </w:r>
    </w:p>
    <w:p w14:paraId="00000008" w14:textId="77777777" w:rsidR="00D43437" w:rsidRDefault="001A733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Üç aylık program süresince, seçilen </w:t>
      </w:r>
      <w:proofErr w:type="spellStart"/>
      <w:r>
        <w:rPr>
          <w:rFonts w:ascii="Calibri" w:eastAsia="Calibri" w:hAnsi="Calibri" w:cs="Calibri"/>
          <w:color w:val="000000"/>
        </w:rPr>
        <w:t>startup'lar</w:t>
      </w:r>
      <w:proofErr w:type="spellEnd"/>
      <w:r>
        <w:rPr>
          <w:rFonts w:ascii="Calibri" w:eastAsia="Calibri" w:hAnsi="Calibri" w:cs="Calibri"/>
          <w:color w:val="000000"/>
        </w:rPr>
        <w:t xml:space="preserve">, </w:t>
      </w:r>
      <w:proofErr w:type="spellStart"/>
      <w:r>
        <w:rPr>
          <w:rFonts w:ascii="Calibri" w:eastAsia="Calibri" w:hAnsi="Calibri" w:cs="Calibri"/>
          <w:color w:val="000000"/>
        </w:rPr>
        <w:t>Roche</w:t>
      </w:r>
      <w:proofErr w:type="spellEnd"/>
      <w:r>
        <w:rPr>
          <w:rFonts w:ascii="Calibri" w:eastAsia="Calibri" w:hAnsi="Calibri" w:cs="Calibri"/>
          <w:color w:val="000000"/>
        </w:rPr>
        <w:t xml:space="preserve">, EIT </w:t>
      </w:r>
      <w:proofErr w:type="spellStart"/>
      <w:r>
        <w:rPr>
          <w:rFonts w:ascii="Calibri" w:eastAsia="Calibri" w:hAnsi="Calibri" w:cs="Calibri"/>
          <w:color w:val="000000"/>
        </w:rPr>
        <w:t>Health</w:t>
      </w:r>
      <w:proofErr w:type="spellEnd"/>
      <w:r>
        <w:rPr>
          <w:rFonts w:ascii="Calibri" w:eastAsia="Calibri" w:hAnsi="Calibri" w:cs="Calibri"/>
          <w:color w:val="000000"/>
        </w:rPr>
        <w:t xml:space="preserve"> ve </w:t>
      </w:r>
      <w:proofErr w:type="spellStart"/>
      <w:r>
        <w:rPr>
          <w:rFonts w:ascii="Calibri" w:eastAsia="Calibri" w:hAnsi="Calibri" w:cs="Calibri"/>
          <w:color w:val="000000"/>
        </w:rPr>
        <w:t>mentorlardan</w:t>
      </w:r>
      <w:proofErr w:type="spellEnd"/>
      <w:r>
        <w:rPr>
          <w:rFonts w:ascii="Calibri" w:eastAsia="Calibri" w:hAnsi="Calibri" w:cs="Calibri"/>
          <w:color w:val="000000"/>
        </w:rPr>
        <w:t xml:space="preserve"> oluşan uluslararası ağın desteği ile projelerini geliştirme fırsatı yakalayacak. </w:t>
      </w:r>
    </w:p>
    <w:p w14:paraId="00000009" w14:textId="77777777" w:rsidR="00D43437" w:rsidRDefault="001A7339">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Program kapsamında atölyeler, birebir </w:t>
      </w:r>
      <w:proofErr w:type="spellStart"/>
      <w:r>
        <w:rPr>
          <w:rFonts w:ascii="Calibri" w:eastAsia="Calibri" w:hAnsi="Calibri" w:cs="Calibri"/>
          <w:color w:val="000000"/>
        </w:rPr>
        <w:t>mentorluk</w:t>
      </w:r>
      <w:proofErr w:type="spellEnd"/>
      <w:r>
        <w:rPr>
          <w:rFonts w:ascii="Calibri" w:eastAsia="Calibri" w:hAnsi="Calibri" w:cs="Calibri"/>
          <w:color w:val="000000"/>
        </w:rPr>
        <w:t xml:space="preserve"> çalışmaları ve özel koçluk oturumlarının yanında ağ oluşturma ve eşleştirme etkinlikleri de düzenlenecek. Healthcare </w:t>
      </w:r>
      <w:proofErr w:type="spellStart"/>
      <w:r>
        <w:rPr>
          <w:rFonts w:ascii="Calibri" w:eastAsia="Calibri" w:hAnsi="Calibri" w:cs="Calibri"/>
          <w:color w:val="000000"/>
        </w:rPr>
        <w:t>Lab</w:t>
      </w:r>
      <w:proofErr w:type="spellEnd"/>
      <w:r>
        <w:rPr>
          <w:rFonts w:ascii="Calibri" w:eastAsia="Calibri" w:hAnsi="Calibri" w:cs="Calibri"/>
          <w:color w:val="000000"/>
        </w:rPr>
        <w:t xml:space="preserve">, Nisan 2022 tarihinde düzenlenecek bir Demo Günü ve belirlenen 3 kategoriden birer kazananın seçilmesiyle sonlanacak ve kazanan 3 </w:t>
      </w:r>
      <w:proofErr w:type="spellStart"/>
      <w:r>
        <w:rPr>
          <w:rFonts w:ascii="Calibri" w:eastAsia="Calibri" w:hAnsi="Calibri" w:cs="Calibri"/>
          <w:color w:val="000000"/>
        </w:rPr>
        <w:t>startup’a</w:t>
      </w:r>
      <w:proofErr w:type="spellEnd"/>
      <w:r>
        <w:rPr>
          <w:rFonts w:ascii="Calibri" w:eastAsia="Calibri" w:hAnsi="Calibri" w:cs="Calibri"/>
          <w:color w:val="000000"/>
        </w:rPr>
        <w:t xml:space="preserve"> 10.000’er Avro hibe desteği verilecek.</w:t>
      </w:r>
    </w:p>
    <w:p w14:paraId="0000000A" w14:textId="77777777" w:rsidR="00D43437" w:rsidRDefault="001A7339">
      <w:pPr>
        <w:numPr>
          <w:ilvl w:val="0"/>
          <w:numId w:val="1"/>
        </w:num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 xml:space="preserve">Program katılımcısı </w:t>
      </w:r>
      <w:proofErr w:type="spellStart"/>
      <w:r>
        <w:rPr>
          <w:rFonts w:ascii="Calibri" w:eastAsia="Calibri" w:hAnsi="Calibri" w:cs="Calibri"/>
          <w:color w:val="000000"/>
        </w:rPr>
        <w:t>startup'lar</w:t>
      </w:r>
      <w:proofErr w:type="spellEnd"/>
      <w:r>
        <w:rPr>
          <w:rFonts w:ascii="Calibri" w:eastAsia="Calibri" w:hAnsi="Calibri" w:cs="Calibri"/>
          <w:color w:val="000000"/>
        </w:rPr>
        <w:t xml:space="preserve">, </w:t>
      </w:r>
      <w:proofErr w:type="spellStart"/>
      <w:r>
        <w:rPr>
          <w:rFonts w:ascii="Calibri" w:eastAsia="Calibri" w:hAnsi="Calibri" w:cs="Calibri"/>
          <w:color w:val="000000"/>
        </w:rPr>
        <w:t>HealthCare</w:t>
      </w:r>
      <w:proofErr w:type="spellEnd"/>
      <w:r>
        <w:rPr>
          <w:rFonts w:ascii="Calibri" w:eastAsia="Calibri" w:hAnsi="Calibri" w:cs="Calibri"/>
          <w:color w:val="000000"/>
        </w:rPr>
        <w:t xml:space="preserve"> </w:t>
      </w:r>
      <w:proofErr w:type="spellStart"/>
      <w:r>
        <w:rPr>
          <w:rFonts w:ascii="Calibri" w:eastAsia="Calibri" w:hAnsi="Calibri" w:cs="Calibri"/>
          <w:color w:val="000000"/>
        </w:rPr>
        <w:t>Lab’in</w:t>
      </w:r>
      <w:proofErr w:type="spellEnd"/>
      <w:r>
        <w:rPr>
          <w:rFonts w:ascii="Calibri" w:eastAsia="Calibri" w:hAnsi="Calibri" w:cs="Calibri"/>
          <w:color w:val="000000"/>
        </w:rPr>
        <w:t xml:space="preserve"> bir parçası olmak için üç kategoriden birini seçip başvuru yapabilecek.</w:t>
      </w:r>
    </w:p>
    <w:p w14:paraId="0000000B" w14:textId="77777777" w:rsidR="00D43437" w:rsidRDefault="001A7339">
      <w:pPr>
        <w:numPr>
          <w:ilvl w:val="1"/>
          <w:numId w:val="1"/>
        </w:numPr>
        <w:spacing w:before="240" w:after="240"/>
        <w:rPr>
          <w:rFonts w:ascii="Calibri" w:eastAsia="Calibri" w:hAnsi="Calibri" w:cs="Calibri"/>
        </w:rPr>
      </w:pPr>
      <w:r>
        <w:rPr>
          <w:rFonts w:ascii="Calibri" w:eastAsia="Calibri" w:hAnsi="Calibri" w:cs="Calibri"/>
        </w:rPr>
        <w:t xml:space="preserve">Ele alınacak ilk alan </w:t>
      </w:r>
      <w:r>
        <w:rPr>
          <w:rFonts w:ascii="Calibri" w:eastAsia="Calibri" w:hAnsi="Calibri" w:cs="Calibri"/>
          <w:b/>
        </w:rPr>
        <w:t>sağlıkta veri yönetimi</w:t>
      </w:r>
      <w:r>
        <w:rPr>
          <w:rFonts w:ascii="Calibri" w:eastAsia="Calibri" w:hAnsi="Calibri" w:cs="Calibri"/>
        </w:rPr>
        <w:t xml:space="preserve">. Bu alan kapsamında halihazırda parçalı bir yapıda bulunan sağlık hizmeti verileriyle ilgili sorunların üstesinden gelmek ve çoklu kaynaklardan sağlık hizmeti verilerini toplamak için dijital çözümler üretip kanıta dayalı, sağlıklı karar verme süreçlerine yönelik </w:t>
      </w:r>
      <w:proofErr w:type="spellStart"/>
      <w:r>
        <w:rPr>
          <w:rFonts w:ascii="Calibri" w:eastAsia="Calibri" w:hAnsi="Calibri" w:cs="Calibri"/>
        </w:rPr>
        <w:t>içgörüler</w:t>
      </w:r>
      <w:proofErr w:type="spellEnd"/>
      <w:r>
        <w:rPr>
          <w:rFonts w:ascii="Calibri" w:eastAsia="Calibri" w:hAnsi="Calibri" w:cs="Calibri"/>
        </w:rPr>
        <w:t xml:space="preserve"> elde edilmesi hedefleniyor.</w:t>
      </w:r>
    </w:p>
    <w:p w14:paraId="0000000C" w14:textId="77777777" w:rsidR="00D43437" w:rsidRDefault="001A7339">
      <w:pPr>
        <w:numPr>
          <w:ilvl w:val="1"/>
          <w:numId w:val="1"/>
        </w:numPr>
        <w:spacing w:before="240" w:after="240"/>
        <w:rPr>
          <w:rFonts w:ascii="Calibri" w:eastAsia="Calibri" w:hAnsi="Calibri" w:cs="Calibri"/>
        </w:rPr>
      </w:pPr>
      <w:r>
        <w:rPr>
          <w:rFonts w:ascii="Calibri" w:eastAsia="Calibri" w:hAnsi="Calibri" w:cs="Calibri"/>
        </w:rPr>
        <w:t xml:space="preserve">Sağlık alanında ele alınan bir diğer zorluk “Daha iyi sağlık sonuçları sunmak üzere kronik hastalıklara yönelik ortak, daha hızlı ve zamanında bir tanı konulmasını nasıl </w:t>
      </w:r>
      <w:r>
        <w:rPr>
          <w:rFonts w:ascii="Calibri" w:eastAsia="Calibri" w:hAnsi="Calibri" w:cs="Calibri"/>
        </w:rPr>
        <w:lastRenderedPageBreak/>
        <w:t xml:space="preserve">sağlayabiliriz?” sorusuna odaklanıyor. Bu doğrultuda </w:t>
      </w:r>
      <w:r>
        <w:rPr>
          <w:rFonts w:ascii="Calibri" w:eastAsia="Calibri" w:hAnsi="Calibri" w:cs="Calibri"/>
          <w:b/>
        </w:rPr>
        <w:t>tarama ve erken tanı</w:t>
      </w:r>
      <w:r>
        <w:rPr>
          <w:rFonts w:ascii="Calibri" w:eastAsia="Calibri" w:hAnsi="Calibri" w:cs="Calibri"/>
        </w:rPr>
        <w:t xml:space="preserve"> olanağı sağlayan dijital çözümler aranacak.</w:t>
      </w:r>
    </w:p>
    <w:p w14:paraId="0000000D" w14:textId="77777777" w:rsidR="00D43437" w:rsidRDefault="001A7339">
      <w:pPr>
        <w:numPr>
          <w:ilvl w:val="1"/>
          <w:numId w:val="1"/>
        </w:numPr>
        <w:spacing w:before="240" w:after="240"/>
        <w:rPr>
          <w:rFonts w:ascii="Calibri" w:eastAsia="Calibri" w:hAnsi="Calibri" w:cs="Calibri"/>
        </w:rPr>
      </w:pPr>
      <w:r>
        <w:rPr>
          <w:rFonts w:ascii="Calibri" w:eastAsia="Calibri" w:hAnsi="Calibri" w:cs="Calibri"/>
        </w:rPr>
        <w:t xml:space="preserve">Yeni fikirlerin beklendiği üçüncü alan ise </w:t>
      </w:r>
      <w:r>
        <w:rPr>
          <w:rFonts w:ascii="Calibri" w:eastAsia="Calibri" w:hAnsi="Calibri" w:cs="Calibri"/>
          <w:b/>
        </w:rPr>
        <w:t>dijital tanı ve hastalık yönetimi.</w:t>
      </w:r>
      <w:r>
        <w:rPr>
          <w:rFonts w:ascii="Calibri" w:eastAsia="Calibri" w:hAnsi="Calibri" w:cs="Calibri"/>
        </w:rPr>
        <w:t xml:space="preserve"> </w:t>
      </w:r>
      <w:proofErr w:type="spellStart"/>
      <w:r>
        <w:rPr>
          <w:rFonts w:ascii="Calibri" w:eastAsia="Calibri" w:hAnsi="Calibri" w:cs="Calibri"/>
        </w:rPr>
        <w:t>HealthCare</w:t>
      </w:r>
      <w:proofErr w:type="spellEnd"/>
      <w:r>
        <w:rPr>
          <w:rFonts w:ascii="Calibri" w:eastAsia="Calibri" w:hAnsi="Calibri" w:cs="Calibri"/>
        </w:rPr>
        <w:t xml:space="preserve"> </w:t>
      </w:r>
      <w:proofErr w:type="spellStart"/>
      <w:r>
        <w:rPr>
          <w:rFonts w:ascii="Calibri" w:eastAsia="Calibri" w:hAnsi="Calibri" w:cs="Calibri"/>
        </w:rPr>
        <w:t>Lab</w:t>
      </w:r>
      <w:proofErr w:type="spellEnd"/>
      <w:r>
        <w:rPr>
          <w:rFonts w:ascii="Calibri" w:eastAsia="Calibri" w:hAnsi="Calibri" w:cs="Calibri"/>
        </w:rPr>
        <w:t xml:space="preserve"> hızlandırma programı, kronik hastalıkların ve durumların şeffaf ve kişiselleştirilmiş bir şekilde daha iyi yönetilmesini sağlamak için hastalara ve sağlık profesyonellerine yönelik çözümler üretilmesine katkıda bulunmayı hedefliyor.</w:t>
      </w:r>
    </w:p>
    <w:p w14:paraId="0000000E" w14:textId="77777777" w:rsidR="00D43437" w:rsidRDefault="001A7339">
      <w:pPr>
        <w:spacing w:before="240" w:after="240"/>
        <w:rPr>
          <w:rFonts w:ascii="Calibri" w:eastAsia="Calibri" w:hAnsi="Calibri" w:cs="Calibri"/>
          <w:highlight w:val="yellow"/>
        </w:rPr>
      </w:pPr>
      <w:proofErr w:type="spellStart"/>
      <w:r>
        <w:rPr>
          <w:rFonts w:ascii="Calibri" w:eastAsia="Calibri" w:hAnsi="Calibri" w:cs="Calibri"/>
        </w:rPr>
        <w:t>HealthCare</w:t>
      </w:r>
      <w:proofErr w:type="spellEnd"/>
      <w:r>
        <w:rPr>
          <w:rFonts w:ascii="Calibri" w:eastAsia="Calibri" w:hAnsi="Calibri" w:cs="Calibri"/>
        </w:rPr>
        <w:t xml:space="preserve"> </w:t>
      </w:r>
      <w:proofErr w:type="spellStart"/>
      <w:r>
        <w:rPr>
          <w:rFonts w:ascii="Calibri" w:eastAsia="Calibri" w:hAnsi="Calibri" w:cs="Calibri"/>
        </w:rPr>
        <w:t>Lab</w:t>
      </w:r>
      <w:proofErr w:type="spellEnd"/>
      <w:r>
        <w:rPr>
          <w:rFonts w:ascii="Calibri" w:eastAsia="Calibri" w:hAnsi="Calibri" w:cs="Calibri"/>
        </w:rPr>
        <w:t xml:space="preserve"> ile ilgili daha fazla bilgi ve kayıt formu</w:t>
      </w:r>
      <w:hyperlink r:id="rId8">
        <w:r>
          <w:rPr>
            <w:rFonts w:ascii="Calibri" w:eastAsia="Calibri" w:hAnsi="Calibri" w:cs="Calibri"/>
          </w:rPr>
          <w:t xml:space="preserve"> </w:t>
        </w:r>
      </w:hyperlink>
      <w:hyperlink r:id="rId9">
        <w:r>
          <w:rPr>
            <w:rFonts w:ascii="Calibri" w:eastAsia="Calibri" w:hAnsi="Calibri" w:cs="Calibri"/>
            <w:color w:val="1155CC"/>
            <w:u w:val="single"/>
          </w:rPr>
          <w:t>www.healthcarelab.eu</w:t>
        </w:r>
      </w:hyperlink>
      <w:r>
        <w:rPr>
          <w:rFonts w:ascii="Calibri" w:eastAsia="Calibri" w:hAnsi="Calibri" w:cs="Calibri"/>
        </w:rPr>
        <w:t xml:space="preserve"> adresinde yer alıyor.</w:t>
      </w:r>
    </w:p>
    <w:p w14:paraId="0000000F" w14:textId="77777777" w:rsidR="00D43437" w:rsidRDefault="00D43437">
      <w:pPr>
        <w:spacing w:before="240" w:after="240"/>
        <w:rPr>
          <w:rFonts w:ascii="Calibri" w:eastAsia="Calibri" w:hAnsi="Calibri" w:cs="Calibri"/>
          <w:b/>
          <w:sz w:val="18"/>
          <w:szCs w:val="18"/>
        </w:rPr>
      </w:pPr>
    </w:p>
    <w:p w14:paraId="00000010" w14:textId="77777777" w:rsidR="00D43437" w:rsidRDefault="001A7339">
      <w:pPr>
        <w:spacing w:before="240" w:after="240"/>
        <w:rPr>
          <w:rFonts w:ascii="Calibri" w:eastAsia="Calibri" w:hAnsi="Calibri" w:cs="Calibri"/>
          <w:b/>
          <w:sz w:val="18"/>
          <w:szCs w:val="18"/>
        </w:rPr>
      </w:pPr>
      <w:proofErr w:type="spellStart"/>
      <w:r>
        <w:rPr>
          <w:rFonts w:ascii="Calibri" w:eastAsia="Calibri" w:hAnsi="Calibri" w:cs="Calibri"/>
          <w:b/>
          <w:sz w:val="18"/>
          <w:szCs w:val="18"/>
        </w:rPr>
        <w:t>Roche</w:t>
      </w:r>
      <w:proofErr w:type="spellEnd"/>
      <w:r>
        <w:rPr>
          <w:rFonts w:ascii="Calibri" w:eastAsia="Calibri" w:hAnsi="Calibri" w:cs="Calibri"/>
          <w:b/>
          <w:sz w:val="18"/>
          <w:szCs w:val="18"/>
        </w:rPr>
        <w:t xml:space="preserve"> Hakkında</w:t>
      </w:r>
    </w:p>
    <w:p w14:paraId="00000011" w14:textId="77777777" w:rsidR="00D43437" w:rsidRDefault="001A7339">
      <w:pPr>
        <w:spacing w:before="240" w:after="240"/>
        <w:rPr>
          <w:rFonts w:ascii="Calibri" w:eastAsia="Calibri" w:hAnsi="Calibri" w:cs="Calibri"/>
          <w:sz w:val="18"/>
          <w:szCs w:val="18"/>
        </w:rPr>
      </w:pPr>
      <w:proofErr w:type="spellStart"/>
      <w:r>
        <w:rPr>
          <w:rFonts w:ascii="Calibri" w:eastAsia="Calibri" w:hAnsi="Calibri" w:cs="Calibri"/>
          <w:sz w:val="18"/>
          <w:szCs w:val="18"/>
        </w:rPr>
        <w:t>Roche</w:t>
      </w:r>
      <w:proofErr w:type="spellEnd"/>
      <w:r>
        <w:rPr>
          <w:rFonts w:ascii="Calibri" w:eastAsia="Calibri" w:hAnsi="Calibri" w:cs="Calibri"/>
          <w:sz w:val="18"/>
          <w:szCs w:val="18"/>
        </w:rPr>
        <w:t xml:space="preserve">, bilimdeki ilerlemelere ve insan yaşamını iyileştirmeye odaklı, </w:t>
      </w:r>
      <w:proofErr w:type="spellStart"/>
      <w:r>
        <w:rPr>
          <w:rFonts w:ascii="Calibri" w:eastAsia="Calibri" w:hAnsi="Calibri" w:cs="Calibri"/>
          <w:sz w:val="18"/>
          <w:szCs w:val="18"/>
        </w:rPr>
        <w:t>farmasötik</w:t>
      </w:r>
      <w:proofErr w:type="spellEnd"/>
      <w:r>
        <w:rPr>
          <w:rFonts w:ascii="Calibri" w:eastAsia="Calibri" w:hAnsi="Calibri" w:cs="Calibri"/>
          <w:sz w:val="18"/>
          <w:szCs w:val="18"/>
        </w:rPr>
        <w:t xml:space="preserve"> ürünler ve tanı alanında faaliyet gösteren bir öncüdür. </w:t>
      </w:r>
      <w:proofErr w:type="spellStart"/>
      <w:r>
        <w:rPr>
          <w:rFonts w:ascii="Calibri" w:eastAsia="Calibri" w:hAnsi="Calibri" w:cs="Calibri"/>
          <w:sz w:val="18"/>
          <w:szCs w:val="18"/>
        </w:rPr>
        <w:t>Farmasötik</w:t>
      </w:r>
      <w:proofErr w:type="spellEnd"/>
      <w:r>
        <w:rPr>
          <w:rFonts w:ascii="Calibri" w:eastAsia="Calibri" w:hAnsi="Calibri" w:cs="Calibri"/>
          <w:sz w:val="18"/>
          <w:szCs w:val="18"/>
        </w:rPr>
        <w:t xml:space="preserve"> ve tanı alanlarının tek bir çatı altında toplanması, </w:t>
      </w:r>
      <w:proofErr w:type="spellStart"/>
      <w:r>
        <w:rPr>
          <w:rFonts w:ascii="Calibri" w:eastAsia="Calibri" w:hAnsi="Calibri" w:cs="Calibri"/>
          <w:sz w:val="18"/>
          <w:szCs w:val="18"/>
        </w:rPr>
        <w:t>Roche'un</w:t>
      </w:r>
      <w:proofErr w:type="spellEnd"/>
      <w:r>
        <w:rPr>
          <w:rFonts w:ascii="Calibri" w:eastAsia="Calibri" w:hAnsi="Calibri" w:cs="Calibri"/>
          <w:sz w:val="18"/>
          <w:szCs w:val="18"/>
        </w:rPr>
        <w:t xml:space="preserve"> kişiselleştirilmiş sağlık hizmeti alanında liderliği üstüne almasını ve her bir hastaya yönelik doğru ve uygun tedavinin bulunmasına yönelik bir stratejiye sahip olmasını sağlamıştır.</w:t>
      </w:r>
    </w:p>
    <w:p w14:paraId="00000012" w14:textId="77777777" w:rsidR="00D43437" w:rsidRDefault="001A7339">
      <w:pPr>
        <w:spacing w:before="240" w:after="240"/>
        <w:rPr>
          <w:rFonts w:ascii="Calibri" w:eastAsia="Calibri" w:hAnsi="Calibri" w:cs="Calibri"/>
          <w:sz w:val="18"/>
          <w:szCs w:val="18"/>
        </w:rPr>
      </w:pPr>
      <w:proofErr w:type="spellStart"/>
      <w:r>
        <w:rPr>
          <w:rFonts w:ascii="Calibri" w:eastAsia="Calibri" w:hAnsi="Calibri" w:cs="Calibri"/>
          <w:sz w:val="18"/>
          <w:szCs w:val="18"/>
        </w:rPr>
        <w:t>Roche</w:t>
      </w:r>
      <w:proofErr w:type="spellEnd"/>
      <w:r>
        <w:rPr>
          <w:rFonts w:ascii="Calibri" w:eastAsia="Calibri" w:hAnsi="Calibri" w:cs="Calibri"/>
          <w:sz w:val="18"/>
          <w:szCs w:val="18"/>
        </w:rPr>
        <w:t xml:space="preserve">; onkoloji, immünoloji, </w:t>
      </w:r>
      <w:proofErr w:type="spellStart"/>
      <w:r>
        <w:rPr>
          <w:rFonts w:ascii="Calibri" w:eastAsia="Calibri" w:hAnsi="Calibri" w:cs="Calibri"/>
          <w:sz w:val="18"/>
          <w:szCs w:val="18"/>
        </w:rPr>
        <w:t>enfeksiyöz</w:t>
      </w:r>
      <w:proofErr w:type="spellEnd"/>
      <w:r>
        <w:rPr>
          <w:rFonts w:ascii="Calibri" w:eastAsia="Calibri" w:hAnsi="Calibri" w:cs="Calibri"/>
          <w:sz w:val="18"/>
          <w:szCs w:val="18"/>
        </w:rPr>
        <w:t xml:space="preserve"> hastalıklar, oftalmoloji ve merkezi sinir sistemi hastalıklarında tamamen farklılaştırılmış ilaçlar sunan dünyanın en büyük </w:t>
      </w:r>
      <w:proofErr w:type="spellStart"/>
      <w:r>
        <w:rPr>
          <w:rFonts w:ascii="Calibri" w:eastAsia="Calibri" w:hAnsi="Calibri" w:cs="Calibri"/>
          <w:sz w:val="18"/>
          <w:szCs w:val="18"/>
        </w:rPr>
        <w:t>biyoteknoloji</w:t>
      </w:r>
      <w:proofErr w:type="spellEnd"/>
      <w:r>
        <w:rPr>
          <w:rFonts w:ascii="Calibri" w:eastAsia="Calibri" w:hAnsi="Calibri" w:cs="Calibri"/>
          <w:sz w:val="18"/>
          <w:szCs w:val="18"/>
        </w:rPr>
        <w:t xml:space="preserve"> şirketidir. </w:t>
      </w:r>
      <w:proofErr w:type="spellStart"/>
      <w:r>
        <w:rPr>
          <w:rFonts w:ascii="Calibri" w:eastAsia="Calibri" w:hAnsi="Calibri" w:cs="Calibri"/>
          <w:sz w:val="18"/>
          <w:szCs w:val="18"/>
        </w:rPr>
        <w:t>In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vitro</w:t>
      </w:r>
      <w:proofErr w:type="spellEnd"/>
      <w:r>
        <w:rPr>
          <w:rFonts w:ascii="Calibri" w:eastAsia="Calibri" w:hAnsi="Calibri" w:cs="Calibri"/>
          <w:sz w:val="18"/>
          <w:szCs w:val="18"/>
        </w:rPr>
        <w:t xml:space="preserve"> tanı ve kanser doku tanısında bir dünya lideri olan </w:t>
      </w:r>
      <w:proofErr w:type="spellStart"/>
      <w:r>
        <w:rPr>
          <w:rFonts w:ascii="Calibri" w:eastAsia="Calibri" w:hAnsi="Calibri" w:cs="Calibri"/>
          <w:sz w:val="18"/>
          <w:szCs w:val="18"/>
        </w:rPr>
        <w:t>Roche</w:t>
      </w:r>
      <w:proofErr w:type="spellEnd"/>
      <w:r>
        <w:rPr>
          <w:rFonts w:ascii="Calibri" w:eastAsia="Calibri" w:hAnsi="Calibri" w:cs="Calibri"/>
          <w:sz w:val="18"/>
          <w:szCs w:val="18"/>
        </w:rPr>
        <w:t>, diyabet yönetiminde de öncü bir konumdadır.</w:t>
      </w:r>
    </w:p>
    <w:p w14:paraId="00000013" w14:textId="77777777" w:rsidR="00D43437" w:rsidRDefault="001A7339">
      <w:pPr>
        <w:spacing w:before="240" w:after="240"/>
        <w:rPr>
          <w:rFonts w:ascii="Calibri" w:eastAsia="Calibri" w:hAnsi="Calibri" w:cs="Calibri"/>
          <w:sz w:val="18"/>
          <w:szCs w:val="18"/>
        </w:rPr>
      </w:pPr>
      <w:r>
        <w:rPr>
          <w:rFonts w:ascii="Calibri" w:eastAsia="Calibri" w:hAnsi="Calibri" w:cs="Calibri"/>
          <w:sz w:val="18"/>
          <w:szCs w:val="18"/>
        </w:rPr>
        <w:t xml:space="preserve">1896 yılında kurulan </w:t>
      </w:r>
      <w:proofErr w:type="spellStart"/>
      <w:r>
        <w:rPr>
          <w:rFonts w:ascii="Calibri" w:eastAsia="Calibri" w:hAnsi="Calibri" w:cs="Calibri"/>
          <w:sz w:val="18"/>
          <w:szCs w:val="18"/>
        </w:rPr>
        <w:t>Roche</w:t>
      </w:r>
      <w:proofErr w:type="spellEnd"/>
      <w:r>
        <w:rPr>
          <w:rFonts w:ascii="Calibri" w:eastAsia="Calibri" w:hAnsi="Calibri" w:cs="Calibri"/>
          <w:sz w:val="18"/>
          <w:szCs w:val="18"/>
        </w:rPr>
        <w:t xml:space="preserve">, o zamandan bu yana hastalıkları en iyi şekilde önlemenin, tanılamanın, tedavi etmenin ve böylece topluma yarar sağlamanın yollarını aramıştır. Şirketin amacı, tüm ilgili tarafların yardımı ile hastaların sağlık hizmetleri alanındaki </w:t>
      </w:r>
      <w:proofErr w:type="spellStart"/>
      <w:r>
        <w:rPr>
          <w:rFonts w:ascii="Calibri" w:eastAsia="Calibri" w:hAnsi="Calibri" w:cs="Calibri"/>
          <w:sz w:val="18"/>
          <w:szCs w:val="18"/>
        </w:rPr>
        <w:t>inovasyona</w:t>
      </w:r>
      <w:proofErr w:type="spellEnd"/>
      <w:r>
        <w:rPr>
          <w:rFonts w:ascii="Calibri" w:eastAsia="Calibri" w:hAnsi="Calibri" w:cs="Calibri"/>
          <w:sz w:val="18"/>
          <w:szCs w:val="18"/>
        </w:rPr>
        <w:t xml:space="preserve"> erişim olanaklarını artırmaktır.  </w:t>
      </w:r>
      <w:proofErr w:type="spellStart"/>
      <w:r>
        <w:rPr>
          <w:rFonts w:ascii="Calibri" w:eastAsia="Calibri" w:hAnsi="Calibri" w:cs="Calibri"/>
          <w:sz w:val="18"/>
          <w:szCs w:val="18"/>
        </w:rPr>
        <w:t>Roche</w:t>
      </w:r>
      <w:proofErr w:type="spellEnd"/>
      <w:r>
        <w:rPr>
          <w:rFonts w:ascii="Calibri" w:eastAsia="Calibri" w:hAnsi="Calibri" w:cs="Calibri"/>
          <w:sz w:val="18"/>
          <w:szCs w:val="18"/>
        </w:rPr>
        <w:t xml:space="preserve"> tarafından geliştirilen ve aralarında hayat kurtarıcı antibiyotikler, </w:t>
      </w:r>
      <w:proofErr w:type="spellStart"/>
      <w:r>
        <w:rPr>
          <w:rFonts w:ascii="Calibri" w:eastAsia="Calibri" w:hAnsi="Calibri" w:cs="Calibri"/>
          <w:sz w:val="18"/>
          <w:szCs w:val="18"/>
        </w:rPr>
        <w:t>antimalaryal</w:t>
      </w:r>
      <w:proofErr w:type="spellEnd"/>
      <w:r>
        <w:rPr>
          <w:rFonts w:ascii="Calibri" w:eastAsia="Calibri" w:hAnsi="Calibri" w:cs="Calibri"/>
          <w:sz w:val="18"/>
          <w:szCs w:val="18"/>
        </w:rPr>
        <w:t xml:space="preserve"> ilaçlar ve onkoloji ilaçlarının da bulunduğu otuzdan fazla ilaç, Dünya Sağlık Örgütü'nün temel ilaçlar listesinde yer almaktadır. Ayrıca </w:t>
      </w:r>
      <w:proofErr w:type="spellStart"/>
      <w:r>
        <w:rPr>
          <w:rFonts w:ascii="Calibri" w:eastAsia="Calibri" w:hAnsi="Calibri" w:cs="Calibri"/>
          <w:sz w:val="18"/>
          <w:szCs w:val="18"/>
        </w:rPr>
        <w:t>Roche</w:t>
      </w:r>
      <w:proofErr w:type="spellEnd"/>
      <w:r>
        <w:rPr>
          <w:rFonts w:ascii="Calibri" w:eastAsia="Calibri" w:hAnsi="Calibri" w:cs="Calibri"/>
          <w:sz w:val="18"/>
          <w:szCs w:val="18"/>
        </w:rPr>
        <w:t xml:space="preserve">, Dow </w:t>
      </w:r>
      <w:proofErr w:type="spellStart"/>
      <w:r>
        <w:rPr>
          <w:rFonts w:ascii="Calibri" w:eastAsia="Calibri" w:hAnsi="Calibri" w:cs="Calibri"/>
          <w:sz w:val="18"/>
          <w:szCs w:val="18"/>
        </w:rPr>
        <w:t>Jones</w:t>
      </w:r>
      <w:proofErr w:type="spellEnd"/>
      <w:r>
        <w:rPr>
          <w:rFonts w:ascii="Calibri" w:eastAsia="Calibri" w:hAnsi="Calibri" w:cs="Calibri"/>
          <w:sz w:val="18"/>
          <w:szCs w:val="18"/>
        </w:rPr>
        <w:t xml:space="preserve"> Sürdürülebilirlik Endeksi (DJSI) tarafından on bir yıl üst üste ilaç sektöründeki en sürdürülebilir şirketlerden biri olarak seçilmiştir.</w:t>
      </w:r>
    </w:p>
    <w:p w14:paraId="00000014" w14:textId="77777777" w:rsidR="00D43437" w:rsidRDefault="001A7339">
      <w:pPr>
        <w:spacing w:before="240" w:after="240"/>
        <w:rPr>
          <w:rFonts w:ascii="Calibri" w:eastAsia="Calibri" w:hAnsi="Calibri" w:cs="Calibri"/>
          <w:sz w:val="18"/>
          <w:szCs w:val="18"/>
        </w:rPr>
      </w:pPr>
      <w:r>
        <w:rPr>
          <w:rFonts w:ascii="Calibri" w:eastAsia="Calibri" w:hAnsi="Calibri" w:cs="Calibri"/>
          <w:sz w:val="18"/>
          <w:szCs w:val="18"/>
        </w:rPr>
        <w:t xml:space="preserve"> Merkezi İsviçre'nin Basel şehrinde bulunan </w:t>
      </w:r>
      <w:proofErr w:type="spellStart"/>
      <w:r>
        <w:rPr>
          <w:rFonts w:ascii="Calibri" w:eastAsia="Calibri" w:hAnsi="Calibri" w:cs="Calibri"/>
          <w:sz w:val="18"/>
          <w:szCs w:val="18"/>
        </w:rPr>
        <w:t>Roche</w:t>
      </w:r>
      <w:proofErr w:type="spellEnd"/>
      <w:r>
        <w:rPr>
          <w:rFonts w:ascii="Calibri" w:eastAsia="Calibri" w:hAnsi="Calibri" w:cs="Calibri"/>
          <w:sz w:val="18"/>
          <w:szCs w:val="18"/>
        </w:rPr>
        <w:t xml:space="preserve"> Grubu, 100'den fazla ülkede faaliyet göstermekte olup 2019'da dünya çapında yaklaşık 98.000 kişiyi istihdam etmiştir. 2019 yılında </w:t>
      </w:r>
      <w:proofErr w:type="spellStart"/>
      <w:r>
        <w:rPr>
          <w:rFonts w:ascii="Calibri" w:eastAsia="Calibri" w:hAnsi="Calibri" w:cs="Calibri"/>
          <w:sz w:val="18"/>
          <w:szCs w:val="18"/>
        </w:rPr>
        <w:t>Roche</w:t>
      </w:r>
      <w:proofErr w:type="spellEnd"/>
      <w:r>
        <w:rPr>
          <w:rFonts w:ascii="Calibri" w:eastAsia="Calibri" w:hAnsi="Calibri" w:cs="Calibri"/>
          <w:sz w:val="18"/>
          <w:szCs w:val="18"/>
        </w:rPr>
        <w:t xml:space="preserve">, Ar-Ge alanına 11,7 milyar CHF yatırım yapmış ve 61,5 milyar CHF satış gerçekleştirmiştir. ABD'de bulunan </w:t>
      </w:r>
      <w:proofErr w:type="spellStart"/>
      <w:r>
        <w:rPr>
          <w:rFonts w:ascii="Calibri" w:eastAsia="Calibri" w:hAnsi="Calibri" w:cs="Calibri"/>
          <w:sz w:val="18"/>
          <w:szCs w:val="18"/>
        </w:rPr>
        <w:t>Genentech</w:t>
      </w:r>
      <w:proofErr w:type="spellEnd"/>
      <w:r>
        <w:rPr>
          <w:rFonts w:ascii="Calibri" w:eastAsia="Calibri" w:hAnsi="Calibri" w:cs="Calibri"/>
          <w:sz w:val="18"/>
          <w:szCs w:val="18"/>
        </w:rPr>
        <w:t xml:space="preserve"> tamamen </w:t>
      </w:r>
      <w:proofErr w:type="spellStart"/>
      <w:r>
        <w:rPr>
          <w:rFonts w:ascii="Calibri" w:eastAsia="Calibri" w:hAnsi="Calibri" w:cs="Calibri"/>
          <w:sz w:val="18"/>
          <w:szCs w:val="18"/>
        </w:rPr>
        <w:t>Roche'un</w:t>
      </w:r>
      <w:proofErr w:type="spellEnd"/>
      <w:r>
        <w:rPr>
          <w:rFonts w:ascii="Calibri" w:eastAsia="Calibri" w:hAnsi="Calibri" w:cs="Calibri"/>
          <w:sz w:val="18"/>
          <w:szCs w:val="18"/>
        </w:rPr>
        <w:t xml:space="preserve"> mülkiyetindedir. </w:t>
      </w:r>
      <w:proofErr w:type="spellStart"/>
      <w:r>
        <w:rPr>
          <w:rFonts w:ascii="Calibri" w:eastAsia="Calibri" w:hAnsi="Calibri" w:cs="Calibri"/>
          <w:sz w:val="18"/>
          <w:szCs w:val="18"/>
        </w:rPr>
        <w:t>Roche</w:t>
      </w:r>
      <w:proofErr w:type="spellEnd"/>
      <w:r>
        <w:rPr>
          <w:rFonts w:ascii="Calibri" w:eastAsia="Calibri" w:hAnsi="Calibri" w:cs="Calibri"/>
          <w:sz w:val="18"/>
          <w:szCs w:val="18"/>
        </w:rPr>
        <w:t xml:space="preserve">, Japonya'da bulunan </w:t>
      </w:r>
      <w:proofErr w:type="spellStart"/>
      <w:r>
        <w:rPr>
          <w:rFonts w:ascii="Calibri" w:eastAsia="Calibri" w:hAnsi="Calibri" w:cs="Calibri"/>
          <w:sz w:val="18"/>
          <w:szCs w:val="18"/>
        </w:rPr>
        <w:t>Chugai</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Pharmaceutical</w:t>
      </w:r>
      <w:proofErr w:type="spellEnd"/>
      <w:r>
        <w:rPr>
          <w:rFonts w:ascii="Calibri" w:eastAsia="Calibri" w:hAnsi="Calibri" w:cs="Calibri"/>
          <w:sz w:val="18"/>
          <w:szCs w:val="18"/>
        </w:rPr>
        <w:t xml:space="preserve"> şirketinin çoğunluk mülkiyetine sahiptir. Daha fazla bilgi için</w:t>
      </w:r>
      <w:hyperlink r:id="rId10">
        <w:r>
          <w:rPr>
            <w:rFonts w:ascii="Calibri" w:eastAsia="Calibri" w:hAnsi="Calibri" w:cs="Calibri"/>
            <w:sz w:val="18"/>
            <w:szCs w:val="18"/>
          </w:rPr>
          <w:t xml:space="preserve"> </w:t>
        </w:r>
      </w:hyperlink>
      <w:hyperlink r:id="rId11">
        <w:r>
          <w:rPr>
            <w:rFonts w:ascii="Calibri" w:eastAsia="Calibri" w:hAnsi="Calibri" w:cs="Calibri"/>
            <w:color w:val="0563C1"/>
            <w:sz w:val="18"/>
            <w:szCs w:val="18"/>
            <w:u w:val="single"/>
          </w:rPr>
          <w:t>www.roche.com</w:t>
        </w:r>
      </w:hyperlink>
      <w:r>
        <w:rPr>
          <w:rFonts w:ascii="Calibri" w:eastAsia="Calibri" w:hAnsi="Calibri" w:cs="Calibri"/>
          <w:sz w:val="18"/>
          <w:szCs w:val="18"/>
        </w:rPr>
        <w:t xml:space="preserve"> adresini ziyaret edin.</w:t>
      </w:r>
    </w:p>
    <w:p w14:paraId="00000015" w14:textId="77777777" w:rsidR="00D43437" w:rsidRDefault="001A7339">
      <w:pPr>
        <w:spacing w:before="240" w:after="240"/>
        <w:rPr>
          <w:rFonts w:ascii="Calibri" w:eastAsia="Calibri" w:hAnsi="Calibri" w:cs="Calibri"/>
          <w:b/>
          <w:sz w:val="18"/>
          <w:szCs w:val="18"/>
        </w:rPr>
      </w:pPr>
      <w:r>
        <w:rPr>
          <w:rFonts w:ascii="Calibri" w:eastAsia="Calibri" w:hAnsi="Calibri" w:cs="Calibri"/>
          <w:b/>
          <w:sz w:val="18"/>
          <w:szCs w:val="18"/>
        </w:rPr>
        <w:t xml:space="preserve">EIT </w:t>
      </w:r>
      <w:proofErr w:type="spellStart"/>
      <w:r>
        <w:rPr>
          <w:rFonts w:ascii="Calibri" w:eastAsia="Calibri" w:hAnsi="Calibri" w:cs="Calibri"/>
          <w:b/>
          <w:sz w:val="18"/>
          <w:szCs w:val="18"/>
        </w:rPr>
        <w:t>Health</w:t>
      </w:r>
      <w:proofErr w:type="spellEnd"/>
      <w:r>
        <w:rPr>
          <w:rFonts w:ascii="Calibri" w:eastAsia="Calibri" w:hAnsi="Calibri" w:cs="Calibri"/>
          <w:b/>
          <w:sz w:val="18"/>
          <w:szCs w:val="18"/>
        </w:rPr>
        <w:t xml:space="preserve"> Hakkında</w:t>
      </w:r>
    </w:p>
    <w:p w14:paraId="00000016" w14:textId="77777777" w:rsidR="00D43437" w:rsidRDefault="001A7339">
      <w:pPr>
        <w:spacing w:before="240" w:after="240"/>
        <w:rPr>
          <w:rFonts w:ascii="Calibri" w:eastAsia="Calibri" w:hAnsi="Calibri" w:cs="Calibri"/>
          <w:sz w:val="18"/>
          <w:szCs w:val="18"/>
        </w:rPr>
      </w:pPr>
      <w:r>
        <w:rPr>
          <w:rFonts w:ascii="Calibri" w:eastAsia="Calibri" w:hAnsi="Calibri" w:cs="Calibri"/>
          <w:sz w:val="18"/>
          <w:szCs w:val="18"/>
        </w:rPr>
        <w:t xml:space="preserve">EIT </w:t>
      </w:r>
      <w:proofErr w:type="spellStart"/>
      <w:r>
        <w:rPr>
          <w:rFonts w:ascii="Calibri" w:eastAsia="Calibri" w:hAnsi="Calibri" w:cs="Calibri"/>
          <w:sz w:val="18"/>
          <w:szCs w:val="18"/>
        </w:rPr>
        <w:t>Health</w:t>
      </w:r>
      <w:proofErr w:type="spellEnd"/>
      <w:r>
        <w:rPr>
          <w:rFonts w:ascii="Calibri" w:eastAsia="Calibri" w:hAnsi="Calibri" w:cs="Calibri"/>
          <w:sz w:val="18"/>
          <w:szCs w:val="18"/>
        </w:rPr>
        <w:t xml:space="preserve">, yaklaşık 150 ortaktan oluşan ve Avrupa Birliği bünyesine dahil bir kuruluş olan Avrupa </w:t>
      </w:r>
      <w:proofErr w:type="spellStart"/>
      <w:r>
        <w:rPr>
          <w:rFonts w:ascii="Calibri" w:eastAsia="Calibri" w:hAnsi="Calibri" w:cs="Calibri"/>
          <w:sz w:val="18"/>
          <w:szCs w:val="18"/>
        </w:rPr>
        <w:t>İnovasyon</w:t>
      </w:r>
      <w:proofErr w:type="spellEnd"/>
      <w:r>
        <w:rPr>
          <w:rFonts w:ascii="Calibri" w:eastAsia="Calibri" w:hAnsi="Calibri" w:cs="Calibri"/>
          <w:sz w:val="18"/>
          <w:szCs w:val="18"/>
        </w:rPr>
        <w:t xml:space="preserve"> ve Teknoloji Enstitüsü (EIT) tarafından desteklenen sınıfının en iyisi sağlık yenilikçilerin oluşturduğu bir ağdır. Avrupa vatandaşlarının daha uzun ve daha sağlıklı hayatlar yaşamasını sağlamak için yeni çözümler sunmak adına iş birliklerimizi sınırların ötesine taşıyoruz.</w:t>
      </w:r>
    </w:p>
    <w:p w14:paraId="00000017" w14:textId="77777777" w:rsidR="00D43437" w:rsidRDefault="001A7339">
      <w:pPr>
        <w:spacing w:before="240" w:after="240"/>
        <w:rPr>
          <w:rFonts w:ascii="Calibri" w:eastAsia="Calibri" w:hAnsi="Calibri" w:cs="Calibri"/>
          <w:sz w:val="18"/>
          <w:szCs w:val="18"/>
        </w:rPr>
      </w:pPr>
      <w:r>
        <w:rPr>
          <w:rFonts w:ascii="Calibri" w:eastAsia="Calibri" w:hAnsi="Calibri" w:cs="Calibri"/>
          <w:sz w:val="18"/>
          <w:szCs w:val="18"/>
        </w:rPr>
        <w:t xml:space="preserve">Avrupa'da yaşayan bireyler, artan kronik hastalıkların ve çoklu </w:t>
      </w:r>
      <w:proofErr w:type="spellStart"/>
      <w:r>
        <w:rPr>
          <w:rFonts w:ascii="Calibri" w:eastAsia="Calibri" w:hAnsi="Calibri" w:cs="Calibri"/>
          <w:sz w:val="18"/>
          <w:szCs w:val="18"/>
        </w:rPr>
        <w:t>morbiditenin</w:t>
      </w:r>
      <w:proofErr w:type="spellEnd"/>
      <w:r>
        <w:rPr>
          <w:rFonts w:ascii="Calibri" w:eastAsia="Calibri" w:hAnsi="Calibri" w:cs="Calibri"/>
          <w:sz w:val="18"/>
          <w:szCs w:val="18"/>
        </w:rPr>
        <w:t xml:space="preserve"> getirdiği zorluklarla mücadele ettiği ve tedavi, hastalık önleme ve sağlıklı hayat şartlarına dair geleneksel yaklaşımların ötesine geçmek adına teknolojinin sunduğu fırsatları gerçekleştirmenin yolunu ararken fikir liderlerine, yenilikçilere ve yenilikçi sağlık çözümlerini pazara sunma konusunda etkin yöntemlere ihtiyacımız var.</w:t>
      </w:r>
    </w:p>
    <w:p w14:paraId="00000018" w14:textId="77777777" w:rsidR="00D43437" w:rsidRDefault="001A7339">
      <w:pPr>
        <w:spacing w:before="240" w:after="240"/>
        <w:rPr>
          <w:rFonts w:ascii="Calibri" w:eastAsia="Calibri" w:hAnsi="Calibri" w:cs="Calibri"/>
          <w:sz w:val="18"/>
          <w:szCs w:val="18"/>
        </w:rPr>
      </w:pPr>
      <w:r>
        <w:rPr>
          <w:rFonts w:ascii="Calibri" w:eastAsia="Calibri" w:hAnsi="Calibri" w:cs="Calibri"/>
          <w:sz w:val="18"/>
          <w:szCs w:val="18"/>
        </w:rPr>
        <w:t xml:space="preserve">EIT </w:t>
      </w:r>
      <w:proofErr w:type="spellStart"/>
      <w:r>
        <w:rPr>
          <w:rFonts w:ascii="Calibri" w:eastAsia="Calibri" w:hAnsi="Calibri" w:cs="Calibri"/>
          <w:sz w:val="18"/>
          <w:szCs w:val="18"/>
        </w:rPr>
        <w:t>Health</w:t>
      </w:r>
      <w:proofErr w:type="spellEnd"/>
      <w:r>
        <w:rPr>
          <w:rFonts w:ascii="Calibri" w:eastAsia="Calibri" w:hAnsi="Calibri" w:cs="Calibri"/>
          <w:sz w:val="18"/>
          <w:szCs w:val="18"/>
        </w:rPr>
        <w:t xml:space="preserve"> de bu ihtiyaçları ele alır. Avrupa sınırları genelinde bulunan tüm ilgili sağlık hizmeti oyuncuları arasında bağlantı kurarak "bilgi üçgeninin" tüm bileşenlerini sürece dahil ediyor, böylece araştırma, eğitim ve işin buluştuğu noktada vatandaşlara yararına </w:t>
      </w:r>
      <w:proofErr w:type="spellStart"/>
      <w:r>
        <w:rPr>
          <w:rFonts w:ascii="Calibri" w:eastAsia="Calibri" w:hAnsi="Calibri" w:cs="Calibri"/>
          <w:sz w:val="18"/>
          <w:szCs w:val="18"/>
        </w:rPr>
        <w:t>inovasyonun</w:t>
      </w:r>
      <w:proofErr w:type="spellEnd"/>
      <w:r>
        <w:rPr>
          <w:rFonts w:ascii="Calibri" w:eastAsia="Calibri" w:hAnsi="Calibri" w:cs="Calibri"/>
          <w:sz w:val="18"/>
          <w:szCs w:val="18"/>
        </w:rPr>
        <w:t xml:space="preserve"> gerçekleşmesini sağlıyoruz. Daha fazla bilgi için</w:t>
      </w:r>
      <w:hyperlink r:id="rId12">
        <w:r>
          <w:rPr>
            <w:rFonts w:ascii="Calibri" w:eastAsia="Calibri" w:hAnsi="Calibri" w:cs="Calibri"/>
            <w:sz w:val="18"/>
            <w:szCs w:val="18"/>
          </w:rPr>
          <w:t xml:space="preserve"> </w:t>
        </w:r>
      </w:hyperlink>
      <w:hyperlink r:id="rId13">
        <w:r>
          <w:rPr>
            <w:rFonts w:ascii="Calibri" w:eastAsia="Calibri" w:hAnsi="Calibri" w:cs="Calibri"/>
            <w:color w:val="0563C1"/>
            <w:sz w:val="18"/>
            <w:szCs w:val="18"/>
            <w:u w:val="single"/>
          </w:rPr>
          <w:t>https://eithealth.eu</w:t>
        </w:r>
      </w:hyperlink>
      <w:r>
        <w:rPr>
          <w:rFonts w:ascii="Calibri" w:eastAsia="Calibri" w:hAnsi="Calibri" w:cs="Calibri"/>
          <w:sz w:val="18"/>
          <w:szCs w:val="18"/>
        </w:rPr>
        <w:t xml:space="preserve"> adresini ziyaret edin.</w:t>
      </w:r>
    </w:p>
    <w:p w14:paraId="00000019" w14:textId="77777777" w:rsidR="00D43437" w:rsidRDefault="001A7339">
      <w:pPr>
        <w:spacing w:before="240" w:after="160"/>
        <w:rPr>
          <w:rFonts w:ascii="Calibri" w:eastAsia="Calibri" w:hAnsi="Calibri" w:cs="Calibri"/>
          <w:sz w:val="18"/>
          <w:szCs w:val="18"/>
        </w:rPr>
      </w:pPr>
      <w:r>
        <w:rPr>
          <w:rFonts w:ascii="Calibri" w:eastAsia="Calibri" w:hAnsi="Calibri" w:cs="Calibri"/>
          <w:b/>
          <w:sz w:val="18"/>
          <w:szCs w:val="18"/>
        </w:rPr>
        <w:lastRenderedPageBreak/>
        <w:t>Girişimcilik Vakfı Hakkında</w:t>
      </w:r>
    </w:p>
    <w:p w14:paraId="0000001A" w14:textId="77777777" w:rsidR="00D43437" w:rsidRDefault="001A7339">
      <w:pPr>
        <w:spacing w:before="240" w:after="160"/>
        <w:rPr>
          <w:rFonts w:ascii="Calibri" w:eastAsia="Calibri" w:hAnsi="Calibri" w:cs="Calibri"/>
          <w:sz w:val="18"/>
          <w:szCs w:val="18"/>
        </w:rPr>
      </w:pPr>
      <w:r>
        <w:rPr>
          <w:rFonts w:ascii="Calibri" w:eastAsia="Calibri" w:hAnsi="Calibri" w:cs="Calibri"/>
          <w:sz w:val="18"/>
          <w:szCs w:val="18"/>
        </w:rPr>
        <w:t>Türkiye Girişimcilik Vakfı 2014 senesinde Sina Afra'nın fikir önderliğinde 25 kurucu tarafından girişimcilik kültürünü aşılamak, üniversite gençlerinin girişimcilik ruhunu keşfetmelerini sağlamak ve uzun vadeli düşünce yapısı ile gençlere ilham olmak amacıyla kurulmuştur. Girişimcilik aracılığıyla Türkiye'nin gelişmiş bir ülke olma yolundaki dönüşümünü hızlandırma vizyonuna sahip vakfın misyonu Türkiye'de girişimcilik kültürünü yaratmak ve yaymaktır. Şu anda 48 kişilik bir mütevelli heyetine sahip olan Türkiye Girişimcilik Vakfı, Türkiye'deki girişimcilik potansiyeli yüksek gençleri desteklemenin önceliğine inanmaktadır. www.girisimcilikvakfi.org</w:t>
      </w:r>
    </w:p>
    <w:p w14:paraId="0000001B" w14:textId="77777777" w:rsidR="00D43437" w:rsidRDefault="00D43437">
      <w:pPr>
        <w:spacing w:before="240" w:after="160"/>
        <w:rPr>
          <w:rFonts w:ascii="Calibri" w:eastAsia="Calibri" w:hAnsi="Calibri" w:cs="Calibri"/>
          <w:sz w:val="18"/>
          <w:szCs w:val="18"/>
        </w:rPr>
      </w:pPr>
    </w:p>
    <w:p w14:paraId="0000001C" w14:textId="77777777" w:rsidR="00D43437" w:rsidRDefault="00D43437">
      <w:pPr>
        <w:spacing w:before="240" w:after="240"/>
      </w:pPr>
    </w:p>
    <w:p w14:paraId="0000001D" w14:textId="77777777" w:rsidR="00D43437" w:rsidRDefault="00D43437"/>
    <w:sectPr w:rsidR="00D43437">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BAD"/>
    <w:multiLevelType w:val="multilevel"/>
    <w:tmpl w:val="C3B47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37"/>
    <w:rsid w:val="001A7339"/>
    <w:rsid w:val="00C0295A"/>
    <w:rsid w:val="00D434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44E3"/>
  <w15:docId w15:val="{FAD1DFE0-E489-474A-B9CB-A4FE8599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after="320"/>
    </w:pPr>
    <w:rPr>
      <w:color w:val="666666"/>
      <w:sz w:val="30"/>
      <w:szCs w:val="30"/>
    </w:rPr>
  </w:style>
  <w:style w:type="paragraph" w:styleId="Dzeltme">
    <w:name w:val="Revision"/>
    <w:hidden/>
    <w:uiPriority w:val="99"/>
    <w:semiHidden/>
    <w:rsid w:val="00874ED9"/>
    <w:pPr>
      <w:spacing w:line="240" w:lineRule="auto"/>
    </w:pPr>
  </w:style>
  <w:style w:type="character" w:styleId="Gl">
    <w:name w:val="Strong"/>
    <w:basedOn w:val="VarsaylanParagrafYazTipi"/>
    <w:uiPriority w:val="22"/>
    <w:qFormat/>
    <w:rsid w:val="00A37543"/>
    <w:rPr>
      <w:b/>
      <w:bCs/>
    </w:rPr>
  </w:style>
  <w:style w:type="paragraph" w:styleId="ListeParagraf">
    <w:name w:val="List Paragraph"/>
    <w:basedOn w:val="Normal"/>
    <w:uiPriority w:val="34"/>
    <w:qFormat/>
    <w:rsid w:val="00D76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althcare.eu/" TargetMode="External"/><Relationship Id="rId13" Type="http://schemas.openxmlformats.org/officeDocument/2006/relationships/hyperlink" Target="https://eithealth.eu/" TargetMode="External"/><Relationship Id="rId3" Type="http://schemas.openxmlformats.org/officeDocument/2006/relationships/styles" Target="styles.xml"/><Relationship Id="rId7" Type="http://schemas.openxmlformats.org/officeDocument/2006/relationships/hyperlink" Target="http://www.healthcarelab.eu/" TargetMode="External"/><Relationship Id="rId12" Type="http://schemas.openxmlformats.org/officeDocument/2006/relationships/hyperlink" Target="https://eithealth.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ealthcarelab.eu/" TargetMode="External"/><Relationship Id="rId11" Type="http://schemas.openxmlformats.org/officeDocument/2006/relationships/hyperlink" Target="http://www.roch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oche.com/" TargetMode="External"/><Relationship Id="rId4" Type="http://schemas.openxmlformats.org/officeDocument/2006/relationships/settings" Target="settings.xml"/><Relationship Id="rId9" Type="http://schemas.openxmlformats.org/officeDocument/2006/relationships/hyperlink" Target="http://www.healthcare.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S59PGrVg05xzbeo5YozogYf/lw==">AMUW2mUFn2v6vhHIeWO4IxyH/WREgqJpmH58yvWQPkVMJfwexWJJa47BkpuVixEzREzUmGctsuaEfUS+15xerIhNe3uhX5Uc3pFpyWmpEr/jJr53iDPvmBg=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Dilek Ozcan</cp:lastModifiedBy>
  <cp:revision>3</cp:revision>
  <dcterms:created xsi:type="dcterms:W3CDTF">2021-11-03T06:46:00Z</dcterms:created>
  <dcterms:modified xsi:type="dcterms:W3CDTF">2021-11-17T14:38:00Z</dcterms:modified>
</cp:coreProperties>
</file>