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A1CC9" w14:textId="77777777" w:rsidR="00CE2E04" w:rsidRDefault="00CE2E04" w:rsidP="00CE2E04">
      <w:pPr>
        <w:spacing w:line="360" w:lineRule="auto"/>
        <w:contextualSpacing/>
        <w:jc w:val="both"/>
        <w:rPr>
          <w:rFonts w:ascii="Verdana" w:hAnsi="Verdana"/>
          <w:b/>
          <w:bCs/>
          <w:sz w:val="32"/>
          <w:szCs w:val="32"/>
          <w:u w:val="single"/>
        </w:rPr>
      </w:pPr>
      <w:r w:rsidRPr="00384FA8">
        <w:rPr>
          <w:rFonts w:ascii="Verdana" w:hAnsi="Verdana"/>
          <w:b/>
          <w:bCs/>
          <w:sz w:val="32"/>
          <w:szCs w:val="32"/>
          <w:u w:val="single"/>
        </w:rPr>
        <w:t>BASIN BÜLTENİ</w:t>
      </w:r>
    </w:p>
    <w:p w14:paraId="7FCF22FB" w14:textId="77777777" w:rsidR="00CE2E04" w:rsidRPr="00384FA8" w:rsidRDefault="00CE2E04" w:rsidP="00CE2E04">
      <w:pPr>
        <w:spacing w:line="360" w:lineRule="auto"/>
        <w:contextualSpacing/>
        <w:jc w:val="both"/>
        <w:rPr>
          <w:rFonts w:ascii="Verdana" w:hAnsi="Verdana"/>
          <w:b/>
          <w:bCs/>
          <w:sz w:val="32"/>
          <w:szCs w:val="32"/>
          <w:u w:val="single"/>
        </w:rPr>
      </w:pPr>
    </w:p>
    <w:p w14:paraId="24F2926B" w14:textId="77777777" w:rsidR="00CE2E04" w:rsidRPr="00BF7688" w:rsidRDefault="00CE2E04" w:rsidP="00CE2E04">
      <w:pPr>
        <w:spacing w:line="360" w:lineRule="auto"/>
        <w:contextualSpacing/>
        <w:jc w:val="center"/>
        <w:rPr>
          <w:rFonts w:ascii="Verdana" w:hAnsi="Verdana"/>
          <w:b/>
          <w:sz w:val="28"/>
          <w:szCs w:val="28"/>
        </w:rPr>
      </w:pPr>
      <w:r w:rsidRPr="00BF7688">
        <w:rPr>
          <w:rFonts w:ascii="Verdana" w:hAnsi="Verdana"/>
          <w:b/>
          <w:sz w:val="28"/>
          <w:szCs w:val="28"/>
        </w:rPr>
        <w:t>Türk Eğitim Derneği, 15 Bin Kalp ile Ata’sına Koştu</w:t>
      </w:r>
    </w:p>
    <w:p w14:paraId="42574BF9" w14:textId="77777777" w:rsidR="00CE2E04" w:rsidRPr="00384FA8" w:rsidRDefault="00CE2E04" w:rsidP="00CE2E04">
      <w:pPr>
        <w:spacing w:line="360" w:lineRule="auto"/>
        <w:contextualSpacing/>
        <w:jc w:val="both"/>
        <w:rPr>
          <w:rFonts w:ascii="Verdana" w:hAnsi="Verdana"/>
          <w:sz w:val="20"/>
          <w:szCs w:val="20"/>
        </w:rPr>
      </w:pPr>
    </w:p>
    <w:p w14:paraId="2A0A6C38" w14:textId="77777777" w:rsidR="00CE2E04" w:rsidRDefault="00CE2E04" w:rsidP="00CE2E04">
      <w:pPr>
        <w:spacing w:line="360" w:lineRule="auto"/>
        <w:contextualSpacing/>
        <w:jc w:val="center"/>
        <w:rPr>
          <w:rFonts w:ascii="Verdana" w:hAnsi="Verdana"/>
          <w:b/>
          <w:bCs/>
          <w:sz w:val="24"/>
          <w:szCs w:val="24"/>
        </w:rPr>
      </w:pPr>
      <w:r w:rsidRPr="00384FA8">
        <w:rPr>
          <w:rFonts w:ascii="Verdana" w:hAnsi="Verdana"/>
          <w:b/>
          <w:bCs/>
          <w:sz w:val="24"/>
          <w:szCs w:val="24"/>
        </w:rPr>
        <w:t>Türk Eğitim Derneği (TED), 19 Mayıs Atatürk’ü Anma Gençlik ve Spor Bayramı öncesinde</w:t>
      </w:r>
      <w:r>
        <w:rPr>
          <w:rFonts w:ascii="Verdana" w:hAnsi="Verdana"/>
          <w:b/>
          <w:bCs/>
          <w:sz w:val="24"/>
          <w:szCs w:val="24"/>
        </w:rPr>
        <w:t>,</w:t>
      </w:r>
      <w:r w:rsidRPr="00384FA8">
        <w:rPr>
          <w:rFonts w:ascii="Verdana" w:hAnsi="Verdana"/>
          <w:b/>
          <w:bCs/>
          <w:sz w:val="24"/>
          <w:szCs w:val="24"/>
        </w:rPr>
        <w:t xml:space="preserve"> </w:t>
      </w:r>
      <w:r>
        <w:rPr>
          <w:rFonts w:ascii="Verdana" w:hAnsi="Verdana"/>
          <w:b/>
          <w:bCs/>
          <w:sz w:val="24"/>
          <w:szCs w:val="24"/>
        </w:rPr>
        <w:t xml:space="preserve">15 bin kişiyle </w:t>
      </w:r>
      <w:r w:rsidRPr="00384FA8">
        <w:rPr>
          <w:rFonts w:ascii="Verdana" w:hAnsi="Verdana"/>
          <w:b/>
          <w:bCs/>
          <w:sz w:val="24"/>
          <w:szCs w:val="24"/>
        </w:rPr>
        <w:t xml:space="preserve">kurucusu Mustafa Kemal Atatürk’ün huzuruna </w:t>
      </w:r>
      <w:r>
        <w:rPr>
          <w:rFonts w:ascii="Verdana" w:hAnsi="Verdana"/>
          <w:b/>
          <w:bCs/>
          <w:sz w:val="24"/>
          <w:szCs w:val="24"/>
        </w:rPr>
        <w:t>çıktı</w:t>
      </w:r>
      <w:r w:rsidRPr="00384FA8">
        <w:rPr>
          <w:rFonts w:ascii="Verdana" w:hAnsi="Verdana"/>
          <w:b/>
          <w:bCs/>
          <w:sz w:val="24"/>
          <w:szCs w:val="24"/>
        </w:rPr>
        <w:t xml:space="preserve">. </w:t>
      </w:r>
    </w:p>
    <w:p w14:paraId="6CE6753C" w14:textId="77777777" w:rsidR="00CE2E04" w:rsidRPr="00CE2E04" w:rsidRDefault="00CE2E04" w:rsidP="00CE2E04">
      <w:pPr>
        <w:spacing w:line="360" w:lineRule="auto"/>
        <w:contextualSpacing/>
        <w:jc w:val="both"/>
        <w:rPr>
          <w:rFonts w:ascii="Verdana" w:hAnsi="Verdana"/>
          <w:sz w:val="20"/>
          <w:szCs w:val="20"/>
        </w:rPr>
      </w:pPr>
    </w:p>
    <w:p w14:paraId="602C7748" w14:textId="77777777" w:rsidR="00440A3A" w:rsidRDefault="00440A3A" w:rsidP="00CE2E04">
      <w:pPr>
        <w:spacing w:line="360" w:lineRule="auto"/>
        <w:contextualSpacing/>
        <w:jc w:val="both"/>
        <w:rPr>
          <w:rFonts w:ascii="Verdana" w:hAnsi="Verdana"/>
          <w:sz w:val="20"/>
          <w:szCs w:val="20"/>
        </w:rPr>
      </w:pPr>
      <w:r w:rsidRPr="00CE2E04">
        <w:rPr>
          <w:rFonts w:ascii="Verdana" w:hAnsi="Verdana"/>
          <w:sz w:val="20"/>
          <w:szCs w:val="20"/>
        </w:rPr>
        <w:t>Türk Eğitim Derneği (TED)</w:t>
      </w:r>
      <w:r w:rsidR="00CE2E04">
        <w:rPr>
          <w:rFonts w:ascii="Verdana" w:hAnsi="Verdana"/>
          <w:sz w:val="20"/>
          <w:szCs w:val="20"/>
        </w:rPr>
        <w:t>,</w:t>
      </w:r>
      <w:r w:rsidRPr="00CE2E04">
        <w:rPr>
          <w:rFonts w:ascii="Verdana" w:hAnsi="Verdana"/>
          <w:sz w:val="20"/>
          <w:szCs w:val="20"/>
        </w:rPr>
        <w:t xml:space="preserve"> 19 Mayıs Atatürk’ü Anma Gençlik ve Spor Bayramı kapsamında düzenlediği Gençlik Festivali vesilesiyle 15 bin kişilik dev bir kadro ile kurucusu Mustafa Kemal Atatürk’ün huzurundaydı.</w:t>
      </w:r>
      <w:r w:rsidR="00CE2E04">
        <w:rPr>
          <w:rFonts w:ascii="Verdana" w:hAnsi="Verdana"/>
          <w:sz w:val="20"/>
          <w:szCs w:val="20"/>
        </w:rPr>
        <w:t xml:space="preserve"> </w:t>
      </w:r>
      <w:r w:rsidRPr="00CE2E04">
        <w:rPr>
          <w:rFonts w:ascii="Verdana" w:hAnsi="Verdana"/>
          <w:sz w:val="20"/>
          <w:szCs w:val="20"/>
        </w:rPr>
        <w:t>Bu yıl kuruluşunun 90. yılını kutlayan TED, bünyesindeki 38 okulundan öğrenciler ve öğretmenler, TED Üniversitesi, okulların kurucuları, mütevelli heyeti, mezunları, gönüllüleri, spor takımları, mezun dernekleri ve Genel Merkezi’nin tam kadro yer aldığı büyük bir ekip ile Anıtkabir’deydi. Yaklaşık 15 bin kişilik TED ailesi, kurucuları Mustafa Kemal Atatürk’ü gençler ve gençliğe inanan kadroları ile selamladı.</w:t>
      </w:r>
    </w:p>
    <w:p w14:paraId="24E8E1FF" w14:textId="77777777" w:rsidR="00CE2E04" w:rsidRPr="00CE2E04" w:rsidRDefault="00CE2E04" w:rsidP="00CE2E04">
      <w:pPr>
        <w:spacing w:line="360" w:lineRule="auto"/>
        <w:contextualSpacing/>
        <w:jc w:val="both"/>
        <w:rPr>
          <w:rFonts w:ascii="Verdana" w:hAnsi="Verdana"/>
          <w:sz w:val="20"/>
          <w:szCs w:val="20"/>
        </w:rPr>
      </w:pPr>
    </w:p>
    <w:p w14:paraId="1532A923" w14:textId="77777777" w:rsidR="00440A3A" w:rsidRPr="00CE2E04" w:rsidRDefault="00CE2E04" w:rsidP="00CE2E04">
      <w:pPr>
        <w:spacing w:line="360" w:lineRule="auto"/>
        <w:contextualSpacing/>
        <w:jc w:val="both"/>
        <w:rPr>
          <w:rFonts w:ascii="Verdana" w:hAnsi="Verdana"/>
          <w:b/>
          <w:sz w:val="20"/>
          <w:szCs w:val="20"/>
        </w:rPr>
      </w:pPr>
      <w:r>
        <w:rPr>
          <w:rFonts w:ascii="Verdana" w:hAnsi="Verdana"/>
          <w:b/>
          <w:sz w:val="20"/>
          <w:szCs w:val="20"/>
        </w:rPr>
        <w:t>“</w:t>
      </w:r>
      <w:r w:rsidRPr="00CE2E04">
        <w:rPr>
          <w:rFonts w:ascii="Verdana" w:hAnsi="Verdana"/>
          <w:b/>
          <w:sz w:val="20"/>
          <w:szCs w:val="20"/>
        </w:rPr>
        <w:t>Ödevimizin ağırlığının bilincindeyiz</w:t>
      </w:r>
      <w:r>
        <w:rPr>
          <w:rFonts w:ascii="Verdana" w:hAnsi="Verdana"/>
          <w:b/>
          <w:sz w:val="20"/>
          <w:szCs w:val="20"/>
        </w:rPr>
        <w:t>”</w:t>
      </w:r>
    </w:p>
    <w:p w14:paraId="538F71B7" w14:textId="77777777" w:rsidR="00440A3A" w:rsidRDefault="00440A3A" w:rsidP="00CE2E04">
      <w:pPr>
        <w:spacing w:line="360" w:lineRule="auto"/>
        <w:contextualSpacing/>
        <w:jc w:val="both"/>
        <w:rPr>
          <w:rFonts w:ascii="Verdana" w:hAnsi="Verdana"/>
          <w:sz w:val="20"/>
          <w:szCs w:val="20"/>
        </w:rPr>
      </w:pPr>
      <w:r w:rsidRPr="00CE2E04">
        <w:rPr>
          <w:rFonts w:ascii="Verdana" w:hAnsi="Verdana"/>
          <w:sz w:val="20"/>
          <w:szCs w:val="20"/>
        </w:rPr>
        <w:t>Mozoleye çelenk bırakıp, saygı duruşunda bulunan TED Genel Başkanı Selçuk Pehlivanoğlu, sonrasında Anıtkabir Özel Defteri’ne günün anlam ve önemine ilişkin düşüncelerini yazdı. Sözlerine, “1928 yılında sizin öncülüğünüzde yaktığımız eğitim meşalesi, bugün 90 yaşında. Neredeyse Cumhuriyetle yaşıt olan Türk Eğitim Derneği olarak, Cumhuriyet’in kurucu kadrolarının yol göstericiliğinde ilerlemenin haklı gururunu yaşıyoruz” ifadeleriyle başlayan Pehlivanoğlu, deftere şu notu düştü:</w:t>
      </w:r>
    </w:p>
    <w:p w14:paraId="410A56B1" w14:textId="77777777" w:rsidR="00CE2E04" w:rsidRPr="00CE2E04" w:rsidRDefault="00CE2E04" w:rsidP="00CE2E04">
      <w:pPr>
        <w:spacing w:line="360" w:lineRule="auto"/>
        <w:contextualSpacing/>
        <w:jc w:val="both"/>
        <w:rPr>
          <w:rFonts w:ascii="Verdana" w:hAnsi="Verdana"/>
          <w:sz w:val="20"/>
          <w:szCs w:val="20"/>
        </w:rPr>
      </w:pPr>
    </w:p>
    <w:p w14:paraId="44AC9CA4" w14:textId="77777777" w:rsidR="00440A3A" w:rsidRDefault="00440A3A" w:rsidP="00CE2E04">
      <w:pPr>
        <w:spacing w:line="360" w:lineRule="auto"/>
        <w:contextualSpacing/>
        <w:jc w:val="both"/>
        <w:rPr>
          <w:rFonts w:ascii="Verdana" w:hAnsi="Verdana"/>
          <w:sz w:val="20"/>
          <w:szCs w:val="20"/>
        </w:rPr>
      </w:pPr>
      <w:r w:rsidRPr="00CE2E04">
        <w:rPr>
          <w:rFonts w:ascii="Verdana" w:hAnsi="Verdana"/>
          <w:sz w:val="20"/>
          <w:szCs w:val="20"/>
        </w:rPr>
        <w:t>“Bugün itibariyle 38 okulumuz, bir üniversitemiz, iktisadi işletmelerimiz, spor kulüplerimiz ve senfoni orkestramız ile Türkiye’yi daha da aydınlatacak nesillere ışık olma gayreti içindeyiz. Milli birlik bilincini ateşleyen, özgürlük kıvılcımını yakan, yokluk ve savaş ortamında dahi öncelik eğitim diyerek, çocuklara ve öğretmenlere yatırım yapan sizin gibi bir önderin izinde ilerlemek bizim için gurur kaynağı. Sizin yönlendiriciliğiniz ile tüzüğümüzde yer alan ve öncelikli hedeflerimizden olan maddi olanakları yetersiz ancak başarılı öğrencilere yuva olma gayretimiz, burs projelerimizle binlerce öğrenciyi kucaklayarak devam ediyor. Ödevimizi</w:t>
      </w:r>
      <w:r w:rsidR="00CE2E04">
        <w:rPr>
          <w:rFonts w:ascii="Verdana" w:hAnsi="Verdana"/>
          <w:sz w:val="20"/>
          <w:szCs w:val="20"/>
        </w:rPr>
        <w:t>n</w:t>
      </w:r>
      <w:r w:rsidRPr="00CE2E04">
        <w:rPr>
          <w:rFonts w:ascii="Verdana" w:hAnsi="Verdana"/>
          <w:sz w:val="20"/>
          <w:szCs w:val="20"/>
        </w:rPr>
        <w:t xml:space="preserve"> ve görevimizin ağırlığının bilincindeyiz. Bu bilinç ile eğitim, gençlik ve vatan diyerek ilerliyoruz. Bugün 90 yıllık gurur dolu mazimiz ile 15 bin nefes, 15 bin kalp, 15 bin akıl olarak size olan minnetimizi sunmak üzere bir kez daha huzurunuzdayız. Öğrencilerimiz, öğretmenlerimiz, akademik kadromuz, mezunlarımız, </w:t>
      </w:r>
      <w:r w:rsidRPr="00CE2E04">
        <w:rPr>
          <w:rFonts w:ascii="Verdana" w:hAnsi="Verdana"/>
          <w:sz w:val="20"/>
          <w:szCs w:val="20"/>
        </w:rPr>
        <w:lastRenderedPageBreak/>
        <w:t xml:space="preserve">gönüllülerimiz, genel merkez çalışanlarımız ve velilerimiz ile tek bir ağızdan </w:t>
      </w:r>
      <w:r w:rsidR="00CE2E04">
        <w:rPr>
          <w:rFonts w:ascii="Verdana" w:hAnsi="Verdana"/>
          <w:sz w:val="20"/>
          <w:szCs w:val="20"/>
        </w:rPr>
        <w:t xml:space="preserve">haykırıyoruz Atam: </w:t>
      </w:r>
      <w:r w:rsidRPr="00CE2E04">
        <w:rPr>
          <w:rFonts w:ascii="Verdana" w:hAnsi="Verdana"/>
          <w:sz w:val="20"/>
          <w:szCs w:val="20"/>
        </w:rPr>
        <w:t>‘</w:t>
      </w:r>
      <w:r w:rsidR="00CE2E04" w:rsidRPr="00CE2E04">
        <w:rPr>
          <w:rFonts w:ascii="Verdana" w:hAnsi="Verdana"/>
          <w:sz w:val="20"/>
          <w:szCs w:val="20"/>
        </w:rPr>
        <w:t>Daima İzinizdeyiz</w:t>
      </w:r>
      <w:r w:rsidR="00CE2E04">
        <w:rPr>
          <w:rFonts w:ascii="Verdana" w:hAnsi="Verdana"/>
          <w:sz w:val="20"/>
          <w:szCs w:val="20"/>
        </w:rPr>
        <w:t>’.</w:t>
      </w:r>
      <w:r w:rsidRPr="00CE2E04">
        <w:rPr>
          <w:rFonts w:ascii="Verdana" w:hAnsi="Verdana"/>
          <w:sz w:val="20"/>
          <w:szCs w:val="20"/>
        </w:rPr>
        <w:t>”</w:t>
      </w:r>
    </w:p>
    <w:p w14:paraId="2D021F57" w14:textId="77777777" w:rsidR="00CE2E04" w:rsidRPr="00CE2E04" w:rsidRDefault="00CE2E04" w:rsidP="00CE2E04">
      <w:pPr>
        <w:spacing w:line="360" w:lineRule="auto"/>
        <w:contextualSpacing/>
        <w:jc w:val="both"/>
        <w:rPr>
          <w:rFonts w:ascii="Verdana" w:hAnsi="Verdana"/>
          <w:sz w:val="20"/>
          <w:szCs w:val="20"/>
        </w:rPr>
      </w:pPr>
    </w:p>
    <w:p w14:paraId="45790554" w14:textId="77777777" w:rsidR="00440A3A" w:rsidRPr="00CE2E04" w:rsidRDefault="00CE2E04" w:rsidP="00CE2E04">
      <w:pPr>
        <w:spacing w:line="360" w:lineRule="auto"/>
        <w:contextualSpacing/>
        <w:jc w:val="both"/>
        <w:rPr>
          <w:rFonts w:ascii="Verdana" w:hAnsi="Verdana"/>
          <w:b/>
          <w:sz w:val="20"/>
          <w:szCs w:val="20"/>
        </w:rPr>
      </w:pPr>
      <w:r w:rsidRPr="00CE2E04">
        <w:rPr>
          <w:rFonts w:ascii="Verdana" w:hAnsi="Verdana"/>
          <w:b/>
          <w:sz w:val="20"/>
          <w:szCs w:val="20"/>
        </w:rPr>
        <w:t>Manga coşkusu</w:t>
      </w:r>
    </w:p>
    <w:p w14:paraId="4ECE2E3F" w14:textId="77777777" w:rsidR="00CE2E04" w:rsidRDefault="00440A3A" w:rsidP="00CE2E04">
      <w:pPr>
        <w:spacing w:line="360" w:lineRule="auto"/>
        <w:contextualSpacing/>
        <w:jc w:val="both"/>
        <w:rPr>
          <w:rFonts w:ascii="Verdana" w:hAnsi="Verdana"/>
          <w:sz w:val="20"/>
          <w:szCs w:val="20"/>
        </w:rPr>
      </w:pPr>
      <w:r w:rsidRPr="00CE2E04">
        <w:rPr>
          <w:rFonts w:ascii="Verdana" w:hAnsi="Verdana"/>
          <w:sz w:val="20"/>
          <w:szCs w:val="20"/>
        </w:rPr>
        <w:t xml:space="preserve">Anıtkabir töreninin ardından TED Ankara Koleji </w:t>
      </w:r>
      <w:proofErr w:type="spellStart"/>
      <w:r w:rsidRPr="00CE2E04">
        <w:rPr>
          <w:rFonts w:ascii="Verdana" w:hAnsi="Verdana"/>
          <w:sz w:val="20"/>
          <w:szCs w:val="20"/>
        </w:rPr>
        <w:t>İncek</w:t>
      </w:r>
      <w:proofErr w:type="spellEnd"/>
      <w:r w:rsidRPr="00CE2E04">
        <w:rPr>
          <w:rFonts w:ascii="Verdana" w:hAnsi="Verdana"/>
          <w:sz w:val="20"/>
          <w:szCs w:val="20"/>
        </w:rPr>
        <w:t xml:space="preserve"> </w:t>
      </w:r>
      <w:proofErr w:type="spellStart"/>
      <w:r w:rsidRPr="00CE2E04">
        <w:rPr>
          <w:rFonts w:ascii="Verdana" w:hAnsi="Verdana"/>
          <w:sz w:val="20"/>
          <w:szCs w:val="20"/>
        </w:rPr>
        <w:t>Kampusu’nde</w:t>
      </w:r>
      <w:proofErr w:type="spellEnd"/>
      <w:r w:rsidRPr="00CE2E04">
        <w:rPr>
          <w:rFonts w:ascii="Verdana" w:hAnsi="Verdana"/>
          <w:sz w:val="20"/>
          <w:szCs w:val="20"/>
        </w:rPr>
        <w:t xml:space="preserve"> düzenlenen Gençlik Festivali</w:t>
      </w:r>
      <w:r w:rsidR="00CE2E04">
        <w:rPr>
          <w:rFonts w:ascii="Verdana" w:hAnsi="Verdana"/>
          <w:sz w:val="20"/>
          <w:szCs w:val="20"/>
        </w:rPr>
        <w:t>’</w:t>
      </w:r>
      <w:r w:rsidRPr="00CE2E04">
        <w:rPr>
          <w:rFonts w:ascii="Verdana" w:hAnsi="Verdana"/>
          <w:sz w:val="20"/>
          <w:szCs w:val="20"/>
        </w:rPr>
        <w:t>ne katılan TED Ailesi, alandaki spor müsa</w:t>
      </w:r>
      <w:bookmarkStart w:id="0" w:name="_GoBack"/>
      <w:bookmarkEnd w:id="0"/>
      <w:r w:rsidRPr="00CE2E04">
        <w:rPr>
          <w:rFonts w:ascii="Verdana" w:hAnsi="Verdana"/>
          <w:sz w:val="20"/>
          <w:szCs w:val="20"/>
        </w:rPr>
        <w:t xml:space="preserve">bakaları, dans gösterileri ve birbirinden farklı etkinlikler ile eğlenirken, akşam da Türkiye’nin en sevilen müzik gruplarından Manga konseri </w:t>
      </w:r>
      <w:r w:rsidR="00CE2E04">
        <w:rPr>
          <w:rFonts w:ascii="Verdana" w:hAnsi="Verdana"/>
          <w:sz w:val="20"/>
          <w:szCs w:val="20"/>
        </w:rPr>
        <w:t>ile festival coşkusunu yaşadı</w:t>
      </w:r>
      <w:r w:rsidRPr="00CE2E04">
        <w:rPr>
          <w:rFonts w:ascii="Verdana" w:hAnsi="Verdana"/>
          <w:sz w:val="20"/>
          <w:szCs w:val="20"/>
        </w:rPr>
        <w:t>.</w:t>
      </w:r>
    </w:p>
    <w:p w14:paraId="56D112B5" w14:textId="77777777" w:rsidR="00CE2E04" w:rsidRDefault="00CE2E04" w:rsidP="00CE2E04">
      <w:pPr>
        <w:spacing w:line="360" w:lineRule="auto"/>
        <w:contextualSpacing/>
        <w:jc w:val="both"/>
        <w:rPr>
          <w:rFonts w:ascii="Verdana" w:hAnsi="Verdana"/>
          <w:sz w:val="20"/>
          <w:szCs w:val="20"/>
        </w:rPr>
      </w:pPr>
    </w:p>
    <w:p w14:paraId="2DC79235" w14:textId="77777777" w:rsidR="00CE2E04" w:rsidRPr="005F1B41" w:rsidRDefault="00CE2E04" w:rsidP="00CE2E04">
      <w:pPr>
        <w:pStyle w:val="NormalWeb"/>
        <w:spacing w:line="360" w:lineRule="auto"/>
        <w:contextualSpacing/>
        <w:jc w:val="both"/>
        <w:rPr>
          <w:rFonts w:ascii="Verdana" w:hAnsi="Verdana"/>
          <w:b/>
          <w:color w:val="000000"/>
          <w:sz w:val="20"/>
          <w:szCs w:val="20"/>
        </w:rPr>
      </w:pPr>
      <w:r w:rsidRPr="005F1B41">
        <w:rPr>
          <w:rFonts w:ascii="Verdana" w:hAnsi="Verdana"/>
          <w:b/>
          <w:color w:val="000000"/>
          <w:sz w:val="20"/>
          <w:szCs w:val="20"/>
        </w:rPr>
        <w:t>İlgili Kişi:</w:t>
      </w:r>
    </w:p>
    <w:p w14:paraId="5C40B6AC" w14:textId="77777777" w:rsidR="00CE2E04" w:rsidRPr="005F1B41" w:rsidRDefault="00CE2E04" w:rsidP="00CE2E04">
      <w:pPr>
        <w:pStyle w:val="NormalWeb"/>
        <w:spacing w:line="360" w:lineRule="auto"/>
        <w:contextualSpacing/>
        <w:jc w:val="both"/>
        <w:rPr>
          <w:rFonts w:ascii="Verdana" w:hAnsi="Verdana"/>
          <w:color w:val="000000"/>
          <w:sz w:val="20"/>
          <w:szCs w:val="20"/>
        </w:rPr>
      </w:pPr>
      <w:r w:rsidRPr="005F1B41">
        <w:rPr>
          <w:rFonts w:ascii="Verdana" w:hAnsi="Verdana"/>
          <w:color w:val="000000"/>
          <w:sz w:val="20"/>
          <w:szCs w:val="20"/>
        </w:rPr>
        <w:t>Cumhur Karabacakoğlu</w:t>
      </w:r>
    </w:p>
    <w:p w14:paraId="39ACBFE6" w14:textId="77777777" w:rsidR="00CE2E04" w:rsidRPr="005F1B41" w:rsidRDefault="00CE2E04" w:rsidP="00CE2E04">
      <w:pPr>
        <w:pStyle w:val="NormalWeb"/>
        <w:spacing w:line="360" w:lineRule="auto"/>
        <w:contextualSpacing/>
        <w:jc w:val="both"/>
        <w:rPr>
          <w:rFonts w:ascii="Verdana" w:hAnsi="Verdana"/>
          <w:color w:val="000000"/>
          <w:sz w:val="20"/>
          <w:szCs w:val="20"/>
        </w:rPr>
      </w:pPr>
      <w:r w:rsidRPr="005F1B41">
        <w:rPr>
          <w:rFonts w:ascii="Verdana" w:hAnsi="Verdana"/>
          <w:color w:val="000000"/>
          <w:sz w:val="20"/>
          <w:szCs w:val="20"/>
        </w:rPr>
        <w:t xml:space="preserve">Marjinal </w:t>
      </w:r>
      <w:proofErr w:type="spellStart"/>
      <w:r w:rsidRPr="005F1B41">
        <w:rPr>
          <w:rFonts w:ascii="Verdana" w:hAnsi="Verdana"/>
          <w:color w:val="000000"/>
          <w:sz w:val="20"/>
          <w:szCs w:val="20"/>
        </w:rPr>
        <w:t>Porter</w:t>
      </w:r>
      <w:proofErr w:type="spellEnd"/>
      <w:r w:rsidRPr="005F1B41">
        <w:rPr>
          <w:rFonts w:ascii="Verdana" w:hAnsi="Verdana"/>
          <w:color w:val="000000"/>
          <w:sz w:val="20"/>
          <w:szCs w:val="20"/>
        </w:rPr>
        <w:t xml:space="preserve"> </w:t>
      </w:r>
      <w:proofErr w:type="spellStart"/>
      <w:r w:rsidRPr="005F1B41">
        <w:rPr>
          <w:rFonts w:ascii="Verdana" w:hAnsi="Verdana"/>
          <w:color w:val="000000"/>
          <w:sz w:val="20"/>
          <w:szCs w:val="20"/>
        </w:rPr>
        <w:t>Novelli</w:t>
      </w:r>
      <w:proofErr w:type="spellEnd"/>
    </w:p>
    <w:p w14:paraId="334AA51C" w14:textId="77777777" w:rsidR="00CE2E04" w:rsidRPr="005F1B41" w:rsidRDefault="00CE2E04" w:rsidP="00CE2E04">
      <w:pPr>
        <w:pStyle w:val="NormalWeb"/>
        <w:spacing w:line="360" w:lineRule="auto"/>
        <w:contextualSpacing/>
        <w:jc w:val="both"/>
        <w:rPr>
          <w:rFonts w:ascii="Verdana" w:hAnsi="Verdana"/>
          <w:color w:val="000000"/>
          <w:sz w:val="20"/>
          <w:szCs w:val="20"/>
        </w:rPr>
      </w:pPr>
      <w:r w:rsidRPr="005F1B41">
        <w:rPr>
          <w:rFonts w:ascii="Verdana" w:hAnsi="Verdana"/>
          <w:color w:val="000000"/>
          <w:sz w:val="20"/>
          <w:szCs w:val="20"/>
        </w:rPr>
        <w:t xml:space="preserve">0530 940 34 89 </w:t>
      </w:r>
    </w:p>
    <w:p w14:paraId="51ACF2BF" w14:textId="77777777" w:rsidR="00CE2E04" w:rsidRPr="005F1B41" w:rsidRDefault="00BF7688" w:rsidP="00CE2E04">
      <w:pPr>
        <w:pStyle w:val="NormalWeb"/>
        <w:spacing w:line="360" w:lineRule="auto"/>
        <w:contextualSpacing/>
        <w:jc w:val="both"/>
        <w:rPr>
          <w:rFonts w:ascii="Verdana" w:hAnsi="Verdana"/>
          <w:color w:val="000000"/>
          <w:sz w:val="20"/>
          <w:szCs w:val="20"/>
        </w:rPr>
      </w:pPr>
      <w:hyperlink r:id="rId4" w:history="1">
        <w:r w:rsidR="00CE2E04" w:rsidRPr="005F1B41">
          <w:rPr>
            <w:rStyle w:val="Kpr"/>
            <w:rFonts w:ascii="Verdana" w:hAnsi="Verdana"/>
            <w:sz w:val="20"/>
            <w:szCs w:val="20"/>
          </w:rPr>
          <w:t>cumhurk@marjinal.com.tr</w:t>
        </w:r>
      </w:hyperlink>
    </w:p>
    <w:p w14:paraId="72E95F7A" w14:textId="77777777" w:rsidR="00CE2E04" w:rsidRPr="00577F60" w:rsidRDefault="00CE2E04" w:rsidP="00CE2E04">
      <w:pPr>
        <w:pStyle w:val="NormalWeb"/>
        <w:spacing w:line="360" w:lineRule="auto"/>
        <w:contextualSpacing/>
        <w:jc w:val="both"/>
        <w:rPr>
          <w:rFonts w:ascii="Verdana" w:hAnsi="Verdana"/>
          <w:b/>
          <w:color w:val="000000"/>
          <w:sz w:val="18"/>
          <w:szCs w:val="27"/>
        </w:rPr>
      </w:pPr>
    </w:p>
    <w:p w14:paraId="7E00C034" w14:textId="77777777" w:rsidR="00CE2E04" w:rsidRPr="00577F60" w:rsidRDefault="00BF7688" w:rsidP="00CE2E04">
      <w:pPr>
        <w:pStyle w:val="NormalWeb"/>
        <w:contextualSpacing/>
        <w:jc w:val="both"/>
        <w:rPr>
          <w:rFonts w:ascii="Verdana" w:hAnsi="Verdana"/>
          <w:b/>
          <w:color w:val="000000"/>
          <w:sz w:val="18"/>
          <w:szCs w:val="27"/>
        </w:rPr>
      </w:pPr>
      <w:hyperlink r:id="rId5" w:history="1">
        <w:r w:rsidR="00CE2E04" w:rsidRPr="00577F60">
          <w:rPr>
            <w:rStyle w:val="Kpr"/>
            <w:rFonts w:ascii="Verdana" w:hAnsi="Verdana"/>
            <w:b/>
            <w:sz w:val="18"/>
            <w:szCs w:val="27"/>
          </w:rPr>
          <w:t>www.turkegitimdernegi.org.tr</w:t>
        </w:r>
      </w:hyperlink>
    </w:p>
    <w:p w14:paraId="7DDA98E0" w14:textId="77777777" w:rsidR="00CE2E04" w:rsidRPr="00560163" w:rsidRDefault="00CE2E04" w:rsidP="00CE2E04">
      <w:pPr>
        <w:pStyle w:val="NormalWeb"/>
        <w:contextualSpacing/>
        <w:jc w:val="both"/>
        <w:rPr>
          <w:rFonts w:ascii="Verdana" w:hAnsi="Verdana"/>
          <w:color w:val="000000"/>
          <w:sz w:val="18"/>
          <w:szCs w:val="27"/>
        </w:rPr>
      </w:pPr>
      <w:r w:rsidRPr="00577F60">
        <w:rPr>
          <w:rFonts w:ascii="Verdana" w:hAnsi="Verdana"/>
          <w:color w:val="000000"/>
          <w:sz w:val="18"/>
          <w:szCs w:val="27"/>
        </w:rPr>
        <w:t>Türk Eğitim Derneği, 1928 yılında, Atatürk’ün önderliğinde ve çoğu Cumhuriyetin kurucuları arasında yer alan isimlerin bir araya gelmesiyle kurulmuştur. Başarılı fakat olanakları sınırlı öğrencilere burslar vermeyi, yurt içinde ve dışında yabancı dilde eğitim veren okullar ve yurtlar açmayı, Türk eğitim standartlarını çağdaş seviyeye taşıyacak bilimsel platformlar oluşturmayı, eğitim sisteminin sorunları ve çözümleri konusunda toplumu bilinçlendirmeyi ve Türk eğitim politikasının oluşturulmasına katkıda bulunmayı misyon edinmiş köklü bir sivil toplum kuruluşudur. Türk Eğitim Derneği; Üniversitesi, 38 okulu, temsilcilikleri, öğrenci yurtları, düşünce kuruluşu, senfoni orkestrası, okullarının mezun dernekleri ve spor kulüpleri ile faaliyet göstermektedir.</w:t>
      </w:r>
    </w:p>
    <w:p w14:paraId="4627D1AB" w14:textId="77777777" w:rsidR="00440A3A" w:rsidRPr="00CE2E04" w:rsidRDefault="00440A3A" w:rsidP="00CE2E04">
      <w:pPr>
        <w:spacing w:line="360" w:lineRule="auto"/>
        <w:contextualSpacing/>
        <w:jc w:val="both"/>
        <w:rPr>
          <w:rFonts w:ascii="Verdana" w:hAnsi="Verdana"/>
          <w:sz w:val="20"/>
          <w:szCs w:val="20"/>
        </w:rPr>
      </w:pPr>
      <w:r w:rsidRPr="00CE2E04">
        <w:rPr>
          <w:rFonts w:ascii="Verdana" w:hAnsi="Verdana"/>
          <w:sz w:val="20"/>
          <w:szCs w:val="20"/>
        </w:rPr>
        <w:t xml:space="preserve"> </w:t>
      </w:r>
    </w:p>
    <w:p w14:paraId="00A3768D" w14:textId="77777777" w:rsidR="005C027C" w:rsidRDefault="00BF7688"/>
    <w:sectPr w:rsidR="005C0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D20"/>
    <w:rsid w:val="0026360D"/>
    <w:rsid w:val="0026453B"/>
    <w:rsid w:val="003A3814"/>
    <w:rsid w:val="00440A3A"/>
    <w:rsid w:val="0047169B"/>
    <w:rsid w:val="006A4D20"/>
    <w:rsid w:val="006B131F"/>
    <w:rsid w:val="00754275"/>
    <w:rsid w:val="007A6B8A"/>
    <w:rsid w:val="00867A65"/>
    <w:rsid w:val="009C0B98"/>
    <w:rsid w:val="00AE5A8C"/>
    <w:rsid w:val="00B21850"/>
    <w:rsid w:val="00BF3231"/>
    <w:rsid w:val="00BF7688"/>
    <w:rsid w:val="00C2010F"/>
    <w:rsid w:val="00CE2E04"/>
    <w:rsid w:val="00F15B7D"/>
    <w:rsid w:val="00F87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EB00"/>
  <w15:chartTrackingRefBased/>
  <w15:docId w15:val="{9E444B61-1B6F-4C87-A0F7-8FFD6C17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0A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E2E04"/>
    <w:pPr>
      <w:spacing w:before="100" w:beforeAutospacing="1" w:after="100" w:afterAutospacing="1" w:line="240" w:lineRule="auto"/>
    </w:pPr>
    <w:rPr>
      <w:rFonts w:ascii="Times New Roman" w:hAnsi="Times New Roman" w:cs="Times New Roman"/>
      <w:sz w:val="24"/>
      <w:szCs w:val="24"/>
      <w:lang w:eastAsia="tr-TR"/>
    </w:rPr>
  </w:style>
  <w:style w:type="character" w:styleId="Kpr">
    <w:name w:val="Hyperlink"/>
    <w:basedOn w:val="VarsaylanParagrafYazTipi"/>
    <w:uiPriority w:val="99"/>
    <w:unhideWhenUsed/>
    <w:rsid w:val="00CE2E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urkegitimdernegi.org.tr" TargetMode="External"/><Relationship Id="rId4" Type="http://schemas.openxmlformats.org/officeDocument/2006/relationships/hyperlink" Target="mailto:cumhurk@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3210</Characters>
  <Application>Microsoft Office Word</Application>
  <DocSecurity>0</DocSecurity>
  <Lines>26</Lines>
  <Paragraphs>7</Paragraphs>
  <ScaleCrop>false</ScaleCrop>
  <Company>TED</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Yazdıç</dc:creator>
  <cp:keywords/>
  <dc:description/>
  <cp:lastModifiedBy>Cumhur Karabacakoğlu</cp:lastModifiedBy>
  <cp:revision>3</cp:revision>
  <dcterms:created xsi:type="dcterms:W3CDTF">2018-05-18T15:10:00Z</dcterms:created>
  <dcterms:modified xsi:type="dcterms:W3CDTF">2018-05-18T15:11:00Z</dcterms:modified>
</cp:coreProperties>
</file>