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B19B" w14:textId="77777777" w:rsidR="00B264C6" w:rsidRPr="00912E2A" w:rsidRDefault="00B264C6" w:rsidP="00592B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05FB700" w14:textId="77777777" w:rsidR="005B196D" w:rsidRPr="004D67E6" w:rsidRDefault="005B196D" w:rsidP="00592B1B">
      <w:pPr>
        <w:widowControl w:val="0"/>
        <w:spacing w:line="360" w:lineRule="auto"/>
        <w:rPr>
          <w:rFonts w:ascii="Verdana" w:eastAsia="Arial" w:hAnsi="Verdana" w:cs="Arial"/>
          <w:b/>
          <w:bCs/>
          <w:color w:val="353535"/>
          <w:sz w:val="32"/>
          <w:szCs w:val="32"/>
          <w:u w:val="single"/>
          <w:lang w:val="tr-TR"/>
        </w:rPr>
      </w:pPr>
      <w:r w:rsidRPr="004D67E6">
        <w:rPr>
          <w:rFonts w:ascii="Verdana" w:eastAsia="Arial" w:hAnsi="Verdana" w:cs="Arial"/>
          <w:b/>
          <w:bCs/>
          <w:color w:val="353535"/>
          <w:sz w:val="32"/>
          <w:szCs w:val="32"/>
          <w:u w:val="single"/>
          <w:lang w:val="tr-TR"/>
        </w:rPr>
        <w:t>BASIN BÜLTENİ</w:t>
      </w:r>
    </w:p>
    <w:p w14:paraId="6FFA2B34" w14:textId="77777777" w:rsidR="005B196D" w:rsidRPr="004D67E6" w:rsidRDefault="005B196D" w:rsidP="00592B1B">
      <w:pPr>
        <w:widowControl w:val="0"/>
        <w:spacing w:line="360" w:lineRule="auto"/>
        <w:jc w:val="center"/>
        <w:rPr>
          <w:rFonts w:ascii="Verdana" w:eastAsia="Arial" w:hAnsi="Verdana" w:cs="Arial"/>
          <w:b/>
          <w:bCs/>
          <w:color w:val="353535"/>
          <w:sz w:val="28"/>
          <w:szCs w:val="28"/>
          <w:lang w:val="tr-TR"/>
        </w:rPr>
      </w:pPr>
    </w:p>
    <w:p w14:paraId="0C9FF360" w14:textId="19017C9C" w:rsidR="00937B6E" w:rsidRPr="0022750A" w:rsidRDefault="00937B6E" w:rsidP="00592B1B">
      <w:pPr>
        <w:widowControl w:val="0"/>
        <w:spacing w:line="360" w:lineRule="auto"/>
        <w:jc w:val="center"/>
        <w:rPr>
          <w:rFonts w:ascii="Verdana" w:eastAsia="Arial" w:hAnsi="Verdana" w:cs="Arial"/>
          <w:b/>
          <w:bCs/>
          <w:sz w:val="28"/>
          <w:szCs w:val="28"/>
          <w:lang w:val="tr-TR"/>
        </w:rPr>
      </w:pPr>
      <w:proofErr w:type="spellStart"/>
      <w:r w:rsidRPr="0022750A">
        <w:rPr>
          <w:rFonts w:ascii="Verdana" w:eastAsia="Arial" w:hAnsi="Verdana" w:cs="Arial"/>
          <w:b/>
          <w:bCs/>
          <w:sz w:val="28"/>
          <w:szCs w:val="28"/>
          <w:lang w:val="tr-TR"/>
        </w:rPr>
        <w:t>Fortinet</w:t>
      </w:r>
      <w:proofErr w:type="spellEnd"/>
      <w:r w:rsidRPr="0022750A">
        <w:rPr>
          <w:rFonts w:ascii="Verdana" w:eastAsia="Arial" w:hAnsi="Verdana" w:cs="Arial"/>
          <w:b/>
          <w:bCs/>
          <w:sz w:val="28"/>
          <w:szCs w:val="28"/>
          <w:lang w:val="tr-TR"/>
        </w:rPr>
        <w:t xml:space="preserve"> yeni dijital risk koruma hizmetini açıkladı</w:t>
      </w:r>
    </w:p>
    <w:p w14:paraId="6F485914" w14:textId="77777777" w:rsidR="00937B6E" w:rsidRPr="0022750A" w:rsidRDefault="00937B6E" w:rsidP="00592B1B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tr-TR"/>
        </w:rPr>
      </w:pPr>
    </w:p>
    <w:p w14:paraId="2F64E4FE" w14:textId="556B996E" w:rsidR="0018310F" w:rsidRPr="002340D1" w:rsidRDefault="00937B6E" w:rsidP="002340D1">
      <w:pPr>
        <w:widowControl w:val="0"/>
        <w:spacing w:line="360" w:lineRule="auto"/>
        <w:jc w:val="center"/>
        <w:rPr>
          <w:rFonts w:ascii="Verdana" w:eastAsia="Arial" w:hAnsi="Verdana" w:cs="Arial"/>
          <w:b/>
          <w:bCs/>
          <w:lang w:val="tr-TR"/>
        </w:rPr>
      </w:pPr>
      <w:proofErr w:type="spellStart"/>
      <w:r w:rsidRPr="0022750A">
        <w:rPr>
          <w:rFonts w:ascii="Verdana" w:eastAsia="Arial" w:hAnsi="Verdana" w:cs="Arial"/>
          <w:b/>
          <w:bCs/>
          <w:lang w:val="tr-TR"/>
        </w:rPr>
        <w:t>FortiRecon</w:t>
      </w:r>
      <w:proofErr w:type="spellEnd"/>
      <w:r w:rsidRPr="0022750A">
        <w:rPr>
          <w:rFonts w:ascii="Verdana" w:eastAsia="Arial" w:hAnsi="Verdana" w:cs="Arial"/>
          <w:b/>
          <w:bCs/>
          <w:lang w:val="tr-TR"/>
        </w:rPr>
        <w:t>, kurumların harici saldırı yüzeyini sürekli olarak izle</w:t>
      </w:r>
      <w:r w:rsidR="00781986" w:rsidRPr="0022750A">
        <w:rPr>
          <w:rFonts w:ascii="Verdana" w:eastAsia="Arial" w:hAnsi="Verdana" w:cs="Arial"/>
          <w:b/>
          <w:bCs/>
          <w:lang w:val="tr-TR"/>
        </w:rPr>
        <w:t xml:space="preserve">yip </w:t>
      </w:r>
      <w:r w:rsidRPr="0022750A">
        <w:rPr>
          <w:rFonts w:ascii="Verdana" w:eastAsia="Arial" w:hAnsi="Verdana" w:cs="Arial"/>
          <w:b/>
          <w:bCs/>
          <w:lang w:val="tr-TR"/>
        </w:rPr>
        <w:t>marka riskini belirlemek ve tehditlere karşı daha erken ve daha hızlı hareket etmek amacıyla makine öğrenimi, otomasyon ve insan zekasını birleştiriyor.</w:t>
      </w:r>
    </w:p>
    <w:p w14:paraId="57562D0C" w14:textId="77777777" w:rsidR="0018310F" w:rsidRPr="004D67E6" w:rsidRDefault="0018310F" w:rsidP="00592B1B">
      <w:pPr>
        <w:spacing w:line="360" w:lineRule="auto"/>
        <w:rPr>
          <w:rFonts w:ascii="Verdana" w:eastAsia="Segoe UI" w:hAnsi="Verdana" w:cs="Arial"/>
          <w:color w:val="242424"/>
          <w:sz w:val="20"/>
          <w:szCs w:val="20"/>
          <w:lang w:val="tr-TR"/>
        </w:rPr>
      </w:pPr>
    </w:p>
    <w:p w14:paraId="380359C3" w14:textId="43F81DB5" w:rsidR="00C15FDE" w:rsidRPr="004D67E6" w:rsidRDefault="009203E7" w:rsidP="00592B1B">
      <w:pPr>
        <w:spacing w:line="360" w:lineRule="auto"/>
        <w:jc w:val="both"/>
        <w:rPr>
          <w:rFonts w:ascii="Verdana" w:eastAsia="Segoe UI" w:hAnsi="Verdana" w:cs="Arial"/>
          <w:color w:val="242424"/>
          <w:sz w:val="20"/>
          <w:szCs w:val="20"/>
          <w:lang w:val="tr-TR"/>
        </w:rPr>
      </w:pPr>
      <w:r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Kapsamlı, entegre ve otomatik siber güvenlik çözümlerinde dünya lideri </w:t>
      </w:r>
      <w:proofErr w:type="spellStart"/>
      <w:r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Fortine</w:t>
      </w:r>
      <w:r w:rsidR="00BC45B8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t</w:t>
      </w:r>
      <w:proofErr w:type="spellEnd"/>
      <w:r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®</w:t>
      </w:r>
      <w:r w:rsidR="00BC45B8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, </w:t>
      </w:r>
      <w:r w:rsidR="00C15FDE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kurumların </w:t>
      </w:r>
      <w:r w:rsidR="001369B3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marka itibarını, kurumsal varlıklarını ve verilerini koru</w:t>
      </w:r>
      <w:r w:rsidR="00C15FDE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yarak</w:t>
      </w:r>
      <w:r w:rsidR="001369B3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 risk durumunu yönetmek ve anlamlı eylemler önermek için </w:t>
      </w:r>
      <w:r w:rsidR="00BC45B8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öğrenen makineler, otomasyon yetenekleri </w:t>
      </w:r>
      <w:r w:rsidR="001369B3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ve </w:t>
      </w:r>
      <w:hyperlink r:id="rId9" w:anchor="fortiguard-labs-consulting" w:history="1">
        <w:r w:rsidR="001369B3" w:rsidRPr="004D67E6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 xml:space="preserve">FortiGuard </w:t>
        </w:r>
        <w:proofErr w:type="spellStart"/>
        <w:r w:rsidR="001369B3" w:rsidRPr="004D67E6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Labs</w:t>
        </w:r>
      </w:hyperlink>
      <w:r w:rsidR="001369B3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'ın</w:t>
      </w:r>
      <w:proofErr w:type="spellEnd"/>
      <w:r w:rsidR="001369B3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 güvenlik uzmanlarını kullanan güçlü bir kombinasyon olan </w:t>
      </w:r>
      <w:r w:rsidR="00BC45B8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Dijital Risk Koruma Hizmeti (DRPS) </w:t>
      </w:r>
      <w:r w:rsidR="001369B3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hizmeti</w:t>
      </w:r>
      <w:r w:rsidR="00BC45B8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 </w:t>
      </w:r>
      <w:hyperlink r:id="rId10" w:history="1">
        <w:proofErr w:type="spellStart"/>
        <w:r w:rsidR="00BC45B8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FortiRecon</w:t>
        </w:r>
      </w:hyperlink>
      <w:r w:rsidR="00BC45B8" w:rsidRPr="004D67E6">
        <w:rPr>
          <w:rStyle w:val="Kpr"/>
          <w:rFonts w:ascii="Verdana" w:eastAsia="Arial" w:hAnsi="Verdana" w:cs="Arial"/>
          <w:sz w:val="20"/>
          <w:szCs w:val="20"/>
          <w:lang w:val="tr-TR"/>
        </w:rPr>
        <w:t>’</w:t>
      </w:r>
      <w:r w:rsidR="001369B3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u</w:t>
      </w:r>
      <w:proofErr w:type="spellEnd"/>
      <w:r w:rsidR="001369B3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 </w:t>
      </w:r>
      <w:r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duyurdu. </w:t>
      </w:r>
      <w:proofErr w:type="spellStart"/>
      <w:r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FortiRecon</w:t>
      </w:r>
      <w:proofErr w:type="spellEnd"/>
      <w:r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, bir siber saldırının ilk aşaması olan keşif aşamasında saldırılara karşı koymak için Harici Saldırı Yüzey Yönetimi (EASM), Marka Koruması (BP) ve </w:t>
      </w:r>
      <w:r w:rsidR="00C15FDE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Saldırgan</w:t>
      </w:r>
      <w:r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 xml:space="preserve"> Merkezli İstihbarat (ACI) genelinde </w:t>
      </w:r>
      <w:r w:rsidR="00C15FDE" w:rsidRPr="004D67E6">
        <w:rPr>
          <w:rFonts w:ascii="Verdana" w:eastAsia="Segoe UI" w:hAnsi="Verdana" w:cs="Arial"/>
          <w:color w:val="242424"/>
          <w:sz w:val="20"/>
          <w:szCs w:val="20"/>
          <w:lang w:val="tr-TR"/>
        </w:rPr>
        <w:t>dıştan içe üçlü bir koruma kapsamıyla, sonraki aşamalarda karşılaşılabilecek tehditlere ait riskleri, süreleri ve maliyeti önemli ölçüde azaltıyor.</w:t>
      </w:r>
    </w:p>
    <w:p w14:paraId="6099BCF3" w14:textId="77777777" w:rsidR="0018310F" w:rsidRPr="004D67E6" w:rsidRDefault="0018310F" w:rsidP="00592B1B">
      <w:pPr>
        <w:spacing w:line="360" w:lineRule="auto"/>
        <w:rPr>
          <w:rFonts w:ascii="Verdana" w:hAnsi="Verdana" w:cs="Arial"/>
          <w:b/>
          <w:bCs/>
          <w:sz w:val="20"/>
          <w:szCs w:val="20"/>
          <w:lang w:val="tr-TR"/>
        </w:rPr>
      </w:pPr>
    </w:p>
    <w:p w14:paraId="635F4809" w14:textId="0C933C0F" w:rsidR="00B264C6" w:rsidRPr="004D67E6" w:rsidRDefault="234C7B0F" w:rsidP="00592B1B">
      <w:pPr>
        <w:spacing w:line="360" w:lineRule="auto"/>
        <w:jc w:val="both"/>
        <w:rPr>
          <w:rFonts w:ascii="Verdana" w:hAnsi="Verdana" w:cs="Arial"/>
          <w:sz w:val="20"/>
          <w:szCs w:val="20"/>
          <w:lang w:val="tr-TR"/>
        </w:rPr>
      </w:pPr>
      <w:proofErr w:type="spellStart"/>
      <w:r w:rsidRPr="78900F70">
        <w:rPr>
          <w:rFonts w:ascii="Verdana" w:hAnsi="Verdana" w:cs="Arial"/>
          <w:b/>
          <w:bCs/>
          <w:sz w:val="20"/>
          <w:szCs w:val="20"/>
          <w:lang w:val="tr-TR"/>
        </w:rPr>
        <w:t>FortiRecon</w:t>
      </w:r>
      <w:proofErr w:type="spellEnd"/>
      <w:r w:rsidRPr="78900F70">
        <w:rPr>
          <w:rFonts w:ascii="Verdana" w:hAnsi="Verdana" w:cs="Arial"/>
          <w:b/>
          <w:bCs/>
          <w:sz w:val="20"/>
          <w:szCs w:val="20"/>
          <w:lang w:val="tr-TR"/>
        </w:rPr>
        <w:t xml:space="preserve"> şirketlere, saldırgan gözünden bakabilme olanağı sağlıyor </w:t>
      </w:r>
      <w:proofErr w:type="spellStart"/>
      <w:r w:rsidR="009203E7" w:rsidRPr="004D67E6">
        <w:rPr>
          <w:rFonts w:ascii="Verdana" w:hAnsi="Verdana" w:cs="Arial"/>
          <w:sz w:val="20"/>
          <w:szCs w:val="20"/>
          <w:lang w:val="tr-TR"/>
        </w:rPr>
        <w:t>FortiRecon'un</w:t>
      </w:r>
      <w:proofErr w:type="spellEnd"/>
      <w:r w:rsidR="009203E7" w:rsidRPr="004D67E6">
        <w:rPr>
          <w:rFonts w:ascii="Verdana" w:hAnsi="Verdana" w:cs="Arial"/>
          <w:sz w:val="20"/>
          <w:szCs w:val="20"/>
          <w:lang w:val="tr-TR"/>
        </w:rPr>
        <w:t xml:space="preserve"> piyasaya sürülmesiyle </w:t>
      </w:r>
      <w:proofErr w:type="spellStart"/>
      <w:r w:rsidR="009203E7" w:rsidRPr="004D67E6">
        <w:rPr>
          <w:rFonts w:ascii="Verdana" w:hAnsi="Verdana" w:cs="Arial"/>
          <w:sz w:val="20"/>
          <w:szCs w:val="20"/>
          <w:lang w:val="tr-TR"/>
        </w:rPr>
        <w:t>Fortinet</w:t>
      </w:r>
      <w:proofErr w:type="spellEnd"/>
      <w:r w:rsidR="009203E7" w:rsidRPr="004D67E6">
        <w:rPr>
          <w:rFonts w:ascii="Verdana" w:hAnsi="Verdana" w:cs="Arial"/>
          <w:sz w:val="20"/>
          <w:szCs w:val="20"/>
          <w:lang w:val="tr-TR"/>
        </w:rPr>
        <w:t xml:space="preserve">, kurumsal </w:t>
      </w:r>
      <w:r w:rsidR="00520733">
        <w:rPr>
          <w:rFonts w:ascii="Verdana" w:hAnsi="Verdana" w:cs="Arial"/>
          <w:sz w:val="20"/>
          <w:szCs w:val="20"/>
          <w:lang w:val="tr-TR"/>
        </w:rPr>
        <w:t>şirketlere</w:t>
      </w:r>
      <w:r w:rsidR="009203E7" w:rsidRPr="004D67E6">
        <w:rPr>
          <w:rFonts w:ascii="Verdana" w:hAnsi="Verdana" w:cs="Arial"/>
          <w:sz w:val="20"/>
          <w:szCs w:val="20"/>
          <w:lang w:val="tr-TR"/>
        </w:rPr>
        <w:t xml:space="preserve">, </w:t>
      </w:r>
      <w:r w:rsidR="0035112C">
        <w:rPr>
          <w:rFonts w:ascii="Verdana" w:hAnsi="Verdana" w:cs="Arial"/>
          <w:sz w:val="20"/>
          <w:szCs w:val="20"/>
          <w:lang w:val="tr-TR"/>
        </w:rPr>
        <w:t>saldırganların</w:t>
      </w:r>
      <w:r w:rsidR="0035112C" w:rsidRPr="004D67E6">
        <w:rPr>
          <w:rFonts w:ascii="Verdana" w:hAnsi="Verdana" w:cs="Arial"/>
          <w:sz w:val="20"/>
          <w:szCs w:val="20"/>
          <w:lang w:val="tr-TR"/>
        </w:rPr>
        <w:t xml:space="preserve"> bir kuru</w:t>
      </w:r>
      <w:r w:rsidR="0035112C">
        <w:rPr>
          <w:rFonts w:ascii="Verdana" w:hAnsi="Verdana" w:cs="Arial"/>
          <w:sz w:val="20"/>
          <w:szCs w:val="20"/>
          <w:lang w:val="tr-TR"/>
        </w:rPr>
        <w:t>m</w:t>
      </w:r>
      <w:r w:rsidR="0035112C" w:rsidRPr="004D67E6">
        <w:rPr>
          <w:rFonts w:ascii="Verdana" w:hAnsi="Verdana" w:cs="Arial"/>
          <w:sz w:val="20"/>
          <w:szCs w:val="20"/>
          <w:lang w:val="tr-TR"/>
        </w:rPr>
        <w:t>u dışarıdan nasıl gördüğünü anla</w:t>
      </w:r>
      <w:r w:rsidR="0035112C">
        <w:rPr>
          <w:rFonts w:ascii="Verdana" w:hAnsi="Verdana" w:cs="Arial"/>
          <w:sz w:val="20"/>
          <w:szCs w:val="20"/>
          <w:lang w:val="tr-TR"/>
        </w:rPr>
        <w:t xml:space="preserve">yabilecekleri </w:t>
      </w:r>
      <w:r w:rsidR="0035112C" w:rsidRPr="004D67E6">
        <w:rPr>
          <w:rFonts w:ascii="Verdana" w:hAnsi="Verdana" w:cs="Arial"/>
          <w:sz w:val="20"/>
          <w:szCs w:val="20"/>
          <w:lang w:val="tr-TR"/>
        </w:rPr>
        <w:t>güçlü bir araç sağl</w:t>
      </w:r>
      <w:r w:rsidR="0035112C">
        <w:rPr>
          <w:rFonts w:ascii="Verdana" w:hAnsi="Verdana" w:cs="Arial"/>
          <w:sz w:val="20"/>
          <w:szCs w:val="20"/>
          <w:lang w:val="tr-TR"/>
        </w:rPr>
        <w:t>ıyo</w:t>
      </w:r>
      <w:r w:rsidR="0035112C" w:rsidRPr="004D67E6">
        <w:rPr>
          <w:rFonts w:ascii="Verdana" w:hAnsi="Verdana" w:cs="Arial"/>
          <w:sz w:val="20"/>
          <w:szCs w:val="20"/>
          <w:lang w:val="tr-TR"/>
        </w:rPr>
        <w:t>r</w:t>
      </w:r>
      <w:r w:rsidR="0035112C">
        <w:rPr>
          <w:rFonts w:ascii="Verdana" w:hAnsi="Verdana" w:cs="Arial"/>
          <w:sz w:val="20"/>
          <w:szCs w:val="20"/>
          <w:lang w:val="tr-TR"/>
        </w:rPr>
        <w:t xml:space="preserve">. Böylece </w:t>
      </w:r>
      <w:r w:rsidR="009203E7" w:rsidRPr="004D67E6">
        <w:rPr>
          <w:rFonts w:ascii="Verdana" w:hAnsi="Verdana" w:cs="Arial"/>
          <w:sz w:val="20"/>
          <w:szCs w:val="20"/>
          <w:lang w:val="tr-TR"/>
        </w:rPr>
        <w:t xml:space="preserve">siber güvenlik ekiplerini, C-Seviyesini ve risk ve uyumluluk yönetimini riskin nasıl </w:t>
      </w:r>
      <w:proofErr w:type="spellStart"/>
      <w:r w:rsidR="009203E7" w:rsidRPr="004D67E6">
        <w:rPr>
          <w:rFonts w:ascii="Verdana" w:hAnsi="Verdana" w:cs="Arial"/>
          <w:sz w:val="20"/>
          <w:szCs w:val="20"/>
          <w:lang w:val="tr-TR"/>
        </w:rPr>
        <w:t>önceliklendirileceği</w:t>
      </w:r>
      <w:proofErr w:type="spellEnd"/>
      <w:r w:rsidR="009203E7" w:rsidRPr="004D67E6">
        <w:rPr>
          <w:rFonts w:ascii="Verdana" w:hAnsi="Verdana" w:cs="Arial"/>
          <w:sz w:val="20"/>
          <w:szCs w:val="20"/>
          <w:lang w:val="tr-TR"/>
        </w:rPr>
        <w:t xml:space="preserve"> ve şirketin performansının </w:t>
      </w:r>
      <w:r w:rsidR="0035112C">
        <w:rPr>
          <w:rFonts w:ascii="Verdana" w:hAnsi="Verdana" w:cs="Arial"/>
          <w:sz w:val="20"/>
          <w:szCs w:val="20"/>
          <w:lang w:val="tr-TR"/>
        </w:rPr>
        <w:t xml:space="preserve">ve </w:t>
      </w:r>
      <w:r w:rsidR="0035112C" w:rsidRPr="004D67E6">
        <w:rPr>
          <w:rFonts w:ascii="Verdana" w:hAnsi="Verdana" w:cs="Arial"/>
          <w:sz w:val="20"/>
          <w:szCs w:val="20"/>
          <w:lang w:val="tr-TR"/>
        </w:rPr>
        <w:t>genel güvenlik duruşu</w:t>
      </w:r>
      <w:r w:rsidR="0035112C">
        <w:rPr>
          <w:rFonts w:ascii="Verdana" w:hAnsi="Verdana" w:cs="Arial"/>
          <w:sz w:val="20"/>
          <w:szCs w:val="20"/>
          <w:lang w:val="tr-TR"/>
        </w:rPr>
        <w:t>nun</w:t>
      </w:r>
      <w:r w:rsidR="0035112C" w:rsidRPr="004D67E6">
        <w:rPr>
          <w:rFonts w:ascii="Verdana" w:hAnsi="Verdana" w:cs="Arial"/>
          <w:sz w:val="20"/>
          <w:szCs w:val="20"/>
          <w:lang w:val="tr-TR"/>
        </w:rPr>
        <w:t xml:space="preserve"> </w:t>
      </w:r>
      <w:r w:rsidR="009203E7" w:rsidRPr="004D67E6">
        <w:rPr>
          <w:rFonts w:ascii="Verdana" w:hAnsi="Verdana" w:cs="Arial"/>
          <w:sz w:val="20"/>
          <w:szCs w:val="20"/>
          <w:lang w:val="tr-TR"/>
        </w:rPr>
        <w:t>nasıl iyileştirileceği konusunda bilgilendirmeye yardımcı ol</w:t>
      </w:r>
      <w:r w:rsidR="0035112C">
        <w:rPr>
          <w:rFonts w:ascii="Verdana" w:hAnsi="Verdana" w:cs="Arial"/>
          <w:sz w:val="20"/>
          <w:szCs w:val="20"/>
          <w:lang w:val="tr-TR"/>
        </w:rPr>
        <w:t xml:space="preserve">uyor. </w:t>
      </w:r>
      <w:proofErr w:type="spellStart"/>
      <w:r w:rsidR="009203E7" w:rsidRPr="004D67E6">
        <w:rPr>
          <w:rFonts w:ascii="Verdana" w:hAnsi="Verdana" w:cs="Arial"/>
          <w:sz w:val="20"/>
          <w:szCs w:val="20"/>
          <w:lang w:val="tr-TR"/>
        </w:rPr>
        <w:t>FortiRecon</w:t>
      </w:r>
      <w:proofErr w:type="spellEnd"/>
      <w:r w:rsidR="009203E7" w:rsidRPr="004D67E6">
        <w:rPr>
          <w:rFonts w:ascii="Verdana" w:hAnsi="Verdana" w:cs="Arial"/>
          <w:sz w:val="20"/>
          <w:szCs w:val="20"/>
          <w:lang w:val="tr-TR"/>
        </w:rPr>
        <w:t xml:space="preserve">, şirketlere üç alanda tutarlı ve kapsamlı </w:t>
      </w:r>
      <w:r w:rsidR="0035112C">
        <w:rPr>
          <w:rFonts w:ascii="Verdana" w:hAnsi="Verdana" w:cs="Arial"/>
          <w:sz w:val="20"/>
          <w:szCs w:val="20"/>
          <w:lang w:val="tr-TR"/>
        </w:rPr>
        <w:t>hizmet</w:t>
      </w:r>
      <w:r w:rsidR="009203E7" w:rsidRPr="004D67E6">
        <w:rPr>
          <w:rFonts w:ascii="Verdana" w:hAnsi="Verdana" w:cs="Arial"/>
          <w:sz w:val="20"/>
          <w:szCs w:val="20"/>
          <w:lang w:val="tr-TR"/>
        </w:rPr>
        <w:t xml:space="preserve"> sun</w:t>
      </w:r>
      <w:r w:rsidR="0035112C">
        <w:rPr>
          <w:rFonts w:ascii="Verdana" w:hAnsi="Verdana" w:cs="Arial"/>
          <w:sz w:val="20"/>
          <w:szCs w:val="20"/>
          <w:lang w:val="tr-TR"/>
        </w:rPr>
        <w:t>uyo</w:t>
      </w:r>
      <w:r w:rsidR="009203E7" w:rsidRPr="004D67E6">
        <w:rPr>
          <w:rFonts w:ascii="Verdana" w:hAnsi="Verdana" w:cs="Arial"/>
          <w:sz w:val="20"/>
          <w:szCs w:val="20"/>
          <w:lang w:val="tr-TR"/>
        </w:rPr>
        <w:t>r:</w:t>
      </w:r>
    </w:p>
    <w:p w14:paraId="54156AE9" w14:textId="77777777" w:rsidR="005B196D" w:rsidRPr="004D67E6" w:rsidRDefault="005B196D" w:rsidP="00592B1B">
      <w:pPr>
        <w:spacing w:line="360" w:lineRule="auto"/>
        <w:jc w:val="both"/>
        <w:rPr>
          <w:rFonts w:ascii="Verdana" w:hAnsi="Verdana" w:cs="Arial"/>
          <w:sz w:val="20"/>
          <w:szCs w:val="20"/>
          <w:lang w:val="tr-TR"/>
        </w:rPr>
      </w:pPr>
    </w:p>
    <w:p w14:paraId="06B25B45" w14:textId="557B9C1D" w:rsidR="005B196D" w:rsidRPr="004D67E6" w:rsidRDefault="3BF4B33F" w:rsidP="002340D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</w:pPr>
      <w:r w:rsidRPr="002340D1">
        <w:rPr>
          <w:rFonts w:ascii="Verdana" w:eastAsia="Times New Roman" w:hAnsi="Verdana"/>
          <w:b/>
          <w:bCs/>
          <w:sz w:val="20"/>
          <w:szCs w:val="20"/>
          <w:lang w:val="tr-TR" w:bidi="he-IL"/>
        </w:rPr>
        <w:t>Harici Saldırı Yüzeyi İzleme</w:t>
      </w:r>
      <w:r w:rsidRPr="002340D1">
        <w:rPr>
          <w:rFonts w:ascii="Verdana" w:eastAsiaTheme="minorEastAsia" w:hAnsi="Verdana" w:cs="Arial"/>
          <w:b/>
          <w:bCs/>
          <w:color w:val="000000" w:themeColor="text1"/>
          <w:sz w:val="20"/>
          <w:szCs w:val="20"/>
          <w:lang w:val="tr-TR"/>
        </w:rPr>
        <w:t>:</w:t>
      </w:r>
      <w:r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 xml:space="preserve"> Kuru</w:t>
      </w:r>
      <w:r w:rsidR="2679B921"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>m</w:t>
      </w:r>
      <w:r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>ların risk profillerini anlamalarını ve riskleri erkenden azaltmalarını sağl</w:t>
      </w:r>
      <w:r w:rsidR="2679B921"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>ıyo</w:t>
      </w:r>
      <w:r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>r. Açıkta kalan</w:t>
      </w:r>
      <w:r w:rsidR="671F364C"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 xml:space="preserve">, </w:t>
      </w:r>
      <w:r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>bilinen ve bilinmeyen kurumsal varlıkları ve ilgili güvenlik açıklarını belirlemek ve kritik sorunların düzeltilmesine öncelik vermek için kuru</w:t>
      </w:r>
      <w:r w:rsidR="671F364C"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>mun</w:t>
      </w:r>
      <w:r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 xml:space="preserve"> ve bağlı kuruluşların</w:t>
      </w:r>
      <w:r w:rsidR="671F364C"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>ın hem içeriden hem dışarıdan nasıl göründüğünü anlamalarını</w:t>
      </w:r>
      <w:r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 xml:space="preserve"> sağl</w:t>
      </w:r>
      <w:r w:rsidR="671F364C"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>ıyo</w:t>
      </w:r>
      <w:r w:rsidRPr="3926E792"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  <w:t xml:space="preserve">r. </w:t>
      </w:r>
    </w:p>
    <w:p w14:paraId="29D78705" w14:textId="77777777" w:rsidR="005B196D" w:rsidRPr="004D67E6" w:rsidRDefault="005B196D" w:rsidP="00592B1B">
      <w:pPr>
        <w:pStyle w:val="ListeParagraf"/>
        <w:spacing w:line="360" w:lineRule="auto"/>
        <w:rPr>
          <w:rFonts w:ascii="Verdana" w:eastAsiaTheme="minorEastAsia" w:hAnsi="Verdana" w:cs="Arial"/>
          <w:color w:val="000000" w:themeColor="text1"/>
          <w:sz w:val="20"/>
          <w:szCs w:val="20"/>
          <w:lang w:val="tr-TR"/>
        </w:rPr>
      </w:pPr>
    </w:p>
    <w:p w14:paraId="164ED979" w14:textId="77777777" w:rsidR="00EC5110" w:rsidRPr="00EC5110" w:rsidRDefault="3BF4B33F" w:rsidP="0060630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Verdana" w:eastAsiaTheme="minorEastAsia" w:hAnsi="Verdana" w:cs="Arial"/>
          <w:color w:val="000000"/>
          <w:sz w:val="20"/>
          <w:szCs w:val="20"/>
          <w:lang w:val="tr-TR"/>
        </w:rPr>
      </w:pPr>
      <w:r w:rsidRPr="78900F70">
        <w:rPr>
          <w:rFonts w:ascii="Verdana" w:eastAsia="Times New Roman" w:hAnsi="Verdana"/>
          <w:b/>
          <w:bCs/>
          <w:sz w:val="20"/>
          <w:szCs w:val="20"/>
          <w:lang w:val="tr-TR" w:bidi="he-IL"/>
        </w:rPr>
        <w:t>Marka Koruma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>: Kuru</w:t>
      </w:r>
      <w:r w:rsidR="671F364C" w:rsidRPr="78900F70">
        <w:rPr>
          <w:rFonts w:ascii="Verdana" w:eastAsia="Times New Roman" w:hAnsi="Verdana"/>
          <w:sz w:val="20"/>
          <w:szCs w:val="20"/>
          <w:lang w:val="tr-TR" w:bidi="he-IL"/>
        </w:rPr>
        <w:t>m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>ların markalarını korumalarına ve müşterilerine yönelik riskleri belirlemelerine olanak tanı</w:t>
      </w:r>
      <w:r w:rsidR="671F364C" w:rsidRPr="78900F70">
        <w:rPr>
          <w:rFonts w:ascii="Verdana" w:eastAsia="Times New Roman" w:hAnsi="Verdana"/>
          <w:sz w:val="20"/>
          <w:szCs w:val="20"/>
          <w:lang w:val="tr-TR" w:bidi="he-IL"/>
        </w:rPr>
        <w:t>yo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r. </w:t>
      </w:r>
      <w:r w:rsidR="0B29A7F1" w:rsidRPr="78900F70">
        <w:rPr>
          <w:rFonts w:ascii="Verdana" w:eastAsia="Times New Roman" w:hAnsi="Verdana"/>
          <w:sz w:val="20"/>
          <w:szCs w:val="20"/>
          <w:lang w:val="tr-TR" w:bidi="he-IL"/>
        </w:rPr>
        <w:t>Markalı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 algoritmalar, siber tehdit aktörleri</w:t>
      </w:r>
      <w:r w:rsidR="00606300">
        <w:rPr>
          <w:rFonts w:ascii="Verdana" w:eastAsia="Times New Roman" w:hAnsi="Verdana"/>
          <w:sz w:val="20"/>
          <w:szCs w:val="20"/>
          <w:lang w:val="tr-TR" w:bidi="he-IL"/>
        </w:rPr>
        <w:t xml:space="preserve"> 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lastRenderedPageBreak/>
        <w:t>tarafından kullanılan tüm yaygın teknikler</w:t>
      </w:r>
      <w:r w:rsidR="0B29A7F1"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i, yani 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>web tabanlı yazım hata</w:t>
      </w:r>
      <w:r w:rsidR="0B29A7F1" w:rsidRPr="78900F70">
        <w:rPr>
          <w:rFonts w:ascii="Verdana" w:eastAsia="Times New Roman" w:hAnsi="Verdana"/>
          <w:sz w:val="20"/>
          <w:szCs w:val="20"/>
          <w:lang w:val="tr-TR" w:bidi="he-IL"/>
        </w:rPr>
        <w:t>larını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, </w:t>
      </w:r>
      <w:r w:rsidR="0B29A7F1" w:rsidRPr="78900F70">
        <w:rPr>
          <w:rFonts w:ascii="Verdana" w:eastAsia="Times New Roman" w:hAnsi="Verdana"/>
          <w:sz w:val="20"/>
          <w:szCs w:val="20"/>
          <w:lang w:val="tr-TR" w:bidi="he-IL"/>
        </w:rPr>
        <w:t>bozulmuş içerikleri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 ve </w:t>
      </w:r>
      <w:r w:rsidR="0B29A7F1" w:rsidRPr="78900F70">
        <w:rPr>
          <w:rFonts w:ascii="Verdana" w:eastAsia="Times New Roman" w:hAnsi="Verdana"/>
          <w:sz w:val="20"/>
          <w:szCs w:val="20"/>
          <w:lang w:val="tr-TR" w:bidi="he-IL"/>
        </w:rPr>
        <w:t>başkalarının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 kimliğine bürünme</w:t>
      </w:r>
      <w:r w:rsidR="0B29A7F1"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 olaylarının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 yanı sıra kimlik bilgisi sızıntılarını ve sosyal medyada marka kimliğine bürünme</w:t>
      </w:r>
      <w:r w:rsidR="0B29A7F1"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 durumlarını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 tespit ed</w:t>
      </w:r>
      <w:r w:rsidR="671F364C" w:rsidRPr="78900F70">
        <w:rPr>
          <w:rFonts w:ascii="Verdana" w:eastAsia="Times New Roman" w:hAnsi="Verdana"/>
          <w:sz w:val="20"/>
          <w:szCs w:val="20"/>
          <w:lang w:val="tr-TR" w:bidi="he-IL"/>
        </w:rPr>
        <w:t>iyo</w:t>
      </w:r>
      <w:r w:rsidRPr="78900F70">
        <w:rPr>
          <w:rFonts w:ascii="Verdana" w:eastAsia="Times New Roman" w:hAnsi="Verdana"/>
          <w:sz w:val="20"/>
          <w:szCs w:val="20"/>
          <w:lang w:val="tr-TR" w:bidi="he-IL"/>
        </w:rPr>
        <w:t xml:space="preserve">r. </w:t>
      </w:r>
    </w:p>
    <w:p w14:paraId="69F9A8DB" w14:textId="77777777" w:rsidR="00EC5110" w:rsidRPr="00EC5110" w:rsidRDefault="00EC5110" w:rsidP="00EC5110">
      <w:pPr>
        <w:pStyle w:val="ListeParagraf"/>
        <w:rPr>
          <w:rFonts w:ascii="Verdana" w:eastAsia="Arial" w:hAnsi="Verdana" w:cs="Arial"/>
          <w:b/>
          <w:bCs/>
          <w:sz w:val="20"/>
          <w:szCs w:val="20"/>
          <w:lang w:val="tr-TR"/>
        </w:rPr>
      </w:pPr>
    </w:p>
    <w:p w14:paraId="2F56A85B" w14:textId="65C3743B" w:rsidR="005B196D" w:rsidRPr="00606300" w:rsidRDefault="2679B921" w:rsidP="0060630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Verdana" w:eastAsiaTheme="minorEastAsia" w:hAnsi="Verdana" w:cs="Arial"/>
          <w:color w:val="000000"/>
          <w:sz w:val="20"/>
          <w:szCs w:val="20"/>
          <w:lang w:val="tr-TR"/>
        </w:rPr>
      </w:pPr>
      <w:r w:rsidRPr="3926E792">
        <w:rPr>
          <w:rFonts w:ascii="Verdana" w:eastAsia="Arial" w:hAnsi="Verdana" w:cs="Arial"/>
          <w:b/>
          <w:bCs/>
          <w:sz w:val="20"/>
          <w:szCs w:val="20"/>
          <w:lang w:val="tr-TR"/>
        </w:rPr>
        <w:t>Saldırgan</w:t>
      </w:r>
      <w:r w:rsidR="3BF4B33F" w:rsidRPr="3926E792">
        <w:rPr>
          <w:rFonts w:ascii="Verdana" w:eastAsia="Arial" w:hAnsi="Verdana" w:cs="Arial"/>
          <w:b/>
          <w:bCs/>
          <w:sz w:val="20"/>
          <w:szCs w:val="20"/>
          <w:lang w:val="tr-TR"/>
        </w:rPr>
        <w:t xml:space="preserve"> Merkezli İstihbarat</w:t>
      </w:r>
      <w:r w:rsidR="3BF4B33F" w:rsidRPr="3926E792">
        <w:rPr>
          <w:rFonts w:ascii="Verdana" w:eastAsia="Arial" w:hAnsi="Verdana" w:cs="Arial"/>
          <w:sz w:val="20"/>
          <w:szCs w:val="20"/>
          <w:lang w:val="tr-TR"/>
        </w:rPr>
        <w:t xml:space="preserve">: </w:t>
      </w:r>
      <w:r w:rsidR="116FC7AB" w:rsidRPr="3926E792">
        <w:rPr>
          <w:rFonts w:ascii="Verdana" w:eastAsia="Arial" w:hAnsi="Verdana" w:cs="Arial"/>
          <w:sz w:val="20"/>
          <w:szCs w:val="20"/>
          <w:lang w:val="tr-TR"/>
        </w:rPr>
        <w:t>Kurumların s</w:t>
      </w:r>
      <w:r w:rsidR="3BF4B33F" w:rsidRPr="3926E792">
        <w:rPr>
          <w:rFonts w:ascii="Verdana" w:eastAsia="Arial" w:hAnsi="Verdana" w:cs="Arial"/>
          <w:sz w:val="20"/>
          <w:szCs w:val="20"/>
          <w:lang w:val="tr-TR"/>
        </w:rPr>
        <w:t>aldırganları daha iyi anlam</w:t>
      </w:r>
      <w:r w:rsidR="116FC7AB" w:rsidRPr="3926E792">
        <w:rPr>
          <w:rFonts w:ascii="Verdana" w:eastAsia="Arial" w:hAnsi="Verdana" w:cs="Arial"/>
          <w:sz w:val="20"/>
          <w:szCs w:val="20"/>
          <w:lang w:val="tr-TR"/>
        </w:rPr>
        <w:t>aları</w:t>
      </w:r>
      <w:r w:rsidR="3BF4B33F" w:rsidRPr="3926E792">
        <w:rPr>
          <w:rFonts w:ascii="Verdana" w:eastAsia="Arial" w:hAnsi="Verdana" w:cs="Arial"/>
          <w:sz w:val="20"/>
          <w:szCs w:val="20"/>
          <w:lang w:val="tr-TR"/>
        </w:rPr>
        <w:t xml:space="preserve"> ve varlıkları koruma</w:t>
      </w:r>
      <w:r w:rsidR="116FC7AB" w:rsidRPr="3926E792">
        <w:rPr>
          <w:rFonts w:ascii="Verdana" w:eastAsia="Arial" w:hAnsi="Verdana" w:cs="Arial"/>
          <w:sz w:val="20"/>
          <w:szCs w:val="20"/>
          <w:lang w:val="tr-TR"/>
        </w:rPr>
        <w:t>ları</w:t>
      </w:r>
      <w:r w:rsidR="3BF4B33F" w:rsidRPr="3926E792">
        <w:rPr>
          <w:rFonts w:ascii="Verdana" w:eastAsia="Arial" w:hAnsi="Verdana" w:cs="Arial"/>
          <w:sz w:val="20"/>
          <w:szCs w:val="20"/>
          <w:lang w:val="tr-TR"/>
        </w:rPr>
        <w:t xml:space="preserve"> için sektöre ve coğrafyaya özel </w:t>
      </w:r>
      <w:r w:rsidR="116FC7AB" w:rsidRPr="3926E792">
        <w:rPr>
          <w:rFonts w:ascii="Verdana" w:eastAsia="Arial" w:hAnsi="Verdana" w:cs="Arial"/>
          <w:sz w:val="20"/>
          <w:szCs w:val="20"/>
          <w:lang w:val="tr-TR"/>
        </w:rPr>
        <w:t xml:space="preserve">bir </w:t>
      </w:r>
      <w:r w:rsidR="3BF4B33F" w:rsidRPr="3926E792">
        <w:rPr>
          <w:rFonts w:ascii="Verdana" w:eastAsia="Arial" w:hAnsi="Verdana" w:cs="Arial"/>
          <w:sz w:val="20"/>
          <w:szCs w:val="20"/>
          <w:lang w:val="tr-TR"/>
        </w:rPr>
        <w:t>kapsam</w:t>
      </w:r>
      <w:r w:rsidR="116FC7AB" w:rsidRPr="3926E792">
        <w:rPr>
          <w:rFonts w:ascii="Verdana" w:eastAsia="Arial" w:hAnsi="Verdana" w:cs="Arial"/>
          <w:sz w:val="20"/>
          <w:szCs w:val="20"/>
          <w:lang w:val="tr-TR"/>
        </w:rPr>
        <w:t xml:space="preserve"> sağlayarak </w:t>
      </w:r>
      <w:r w:rsidR="3BF4B33F" w:rsidRPr="3926E792">
        <w:rPr>
          <w:rFonts w:ascii="Verdana" w:eastAsia="Arial" w:hAnsi="Verdana" w:cs="Arial"/>
          <w:sz w:val="20"/>
          <w:szCs w:val="20"/>
          <w:lang w:val="tr-TR"/>
        </w:rPr>
        <w:t>SOC eki</w:t>
      </w:r>
      <w:r w:rsidR="116FC7AB" w:rsidRPr="3926E792">
        <w:rPr>
          <w:rFonts w:ascii="Verdana" w:eastAsia="Arial" w:hAnsi="Verdana" w:cs="Arial"/>
          <w:sz w:val="20"/>
          <w:szCs w:val="20"/>
          <w:lang w:val="tr-TR"/>
        </w:rPr>
        <w:t>plerinin</w:t>
      </w:r>
      <w:r w:rsidR="3BF4B33F" w:rsidRPr="3926E792">
        <w:rPr>
          <w:rFonts w:ascii="Verdana" w:eastAsia="Arial" w:hAnsi="Verdana" w:cs="Arial"/>
          <w:sz w:val="20"/>
          <w:szCs w:val="20"/>
          <w:lang w:val="tr-TR"/>
        </w:rPr>
        <w:t xml:space="preserve"> güvenlik farkındalığını artır</w:t>
      </w:r>
      <w:r w:rsidR="0B29A7F1" w:rsidRPr="3926E792">
        <w:rPr>
          <w:rFonts w:ascii="Verdana" w:eastAsia="Arial" w:hAnsi="Verdana" w:cs="Arial"/>
          <w:sz w:val="20"/>
          <w:szCs w:val="20"/>
          <w:lang w:val="tr-TR"/>
        </w:rPr>
        <w:t>ı</w:t>
      </w:r>
      <w:r w:rsidR="53D9FD22" w:rsidRPr="3926E792">
        <w:rPr>
          <w:rFonts w:ascii="Verdana" w:eastAsia="Arial" w:hAnsi="Verdana" w:cs="Arial"/>
          <w:sz w:val="20"/>
          <w:szCs w:val="20"/>
          <w:lang w:val="tr-TR"/>
        </w:rPr>
        <w:t>yo</w:t>
      </w:r>
      <w:r w:rsidR="3BF4B33F" w:rsidRPr="3926E792">
        <w:rPr>
          <w:rFonts w:ascii="Verdana" w:eastAsia="Arial" w:hAnsi="Verdana" w:cs="Arial"/>
          <w:sz w:val="20"/>
          <w:szCs w:val="20"/>
          <w:lang w:val="tr-TR"/>
        </w:rPr>
        <w:t xml:space="preserve">r. </w:t>
      </w:r>
    </w:p>
    <w:p w14:paraId="20D99074" w14:textId="77777777" w:rsidR="005B196D" w:rsidRPr="004D67E6" w:rsidRDefault="005B196D" w:rsidP="00592B1B">
      <w:pPr>
        <w:widowControl w:val="0"/>
        <w:spacing w:line="360" w:lineRule="auto"/>
        <w:rPr>
          <w:rFonts w:ascii="Verdana" w:hAnsi="Verdana" w:cs="Arial"/>
          <w:sz w:val="20"/>
          <w:szCs w:val="20"/>
          <w:lang w:val="tr-TR"/>
        </w:rPr>
      </w:pPr>
    </w:p>
    <w:p w14:paraId="3A6FE679" w14:textId="76A1591B" w:rsidR="00B264C6" w:rsidRPr="004D67E6" w:rsidRDefault="005B196D" w:rsidP="00592B1B">
      <w:pPr>
        <w:widowControl w:val="0"/>
        <w:spacing w:line="360" w:lineRule="auto"/>
        <w:rPr>
          <w:rFonts w:ascii="Verdana" w:hAnsi="Verdana" w:cs="Arial"/>
          <w:sz w:val="20"/>
          <w:szCs w:val="20"/>
          <w:lang w:val="tr-TR"/>
        </w:rPr>
      </w:pPr>
      <w:r w:rsidRPr="004D67E6">
        <w:rPr>
          <w:rFonts w:ascii="Verdana" w:hAnsi="Verdana" w:cs="Arial"/>
          <w:sz w:val="20"/>
          <w:szCs w:val="20"/>
          <w:lang w:val="tr-TR"/>
        </w:rPr>
        <w:t xml:space="preserve">İş ortakları </w:t>
      </w:r>
      <w:proofErr w:type="spellStart"/>
      <w:r w:rsidRPr="004D67E6">
        <w:rPr>
          <w:rFonts w:ascii="Verdana" w:hAnsi="Verdana" w:cs="Arial"/>
          <w:sz w:val="20"/>
          <w:szCs w:val="20"/>
          <w:lang w:val="tr-TR"/>
        </w:rPr>
        <w:t>FortiRecon</w:t>
      </w:r>
      <w:r w:rsidR="00CD28A8">
        <w:rPr>
          <w:rFonts w:ascii="Verdana" w:hAnsi="Verdana" w:cs="Arial"/>
          <w:sz w:val="20"/>
          <w:szCs w:val="20"/>
          <w:lang w:val="tr-TR"/>
        </w:rPr>
        <w:t>’u</w:t>
      </w:r>
      <w:proofErr w:type="spellEnd"/>
      <w:r w:rsidRPr="004D67E6">
        <w:rPr>
          <w:rFonts w:ascii="Verdana" w:hAnsi="Verdana" w:cs="Arial"/>
          <w:sz w:val="20"/>
          <w:szCs w:val="20"/>
          <w:lang w:val="tr-TR"/>
        </w:rPr>
        <w:t xml:space="preserve">, </w:t>
      </w:r>
      <w:proofErr w:type="spellStart"/>
      <w:r w:rsidRPr="004D67E6">
        <w:rPr>
          <w:rFonts w:ascii="Verdana" w:hAnsi="Verdana" w:cs="Arial"/>
          <w:sz w:val="20"/>
          <w:szCs w:val="20"/>
          <w:lang w:val="tr-TR"/>
        </w:rPr>
        <w:t>Fortinet</w:t>
      </w:r>
      <w:proofErr w:type="spellEnd"/>
      <w:r w:rsidRPr="004D67E6">
        <w:rPr>
          <w:rFonts w:ascii="Verdana" w:hAnsi="Verdana" w:cs="Arial"/>
          <w:sz w:val="20"/>
          <w:szCs w:val="20"/>
          <w:lang w:val="tr-TR"/>
        </w:rPr>
        <w:t xml:space="preserve"> Security </w:t>
      </w:r>
      <w:proofErr w:type="spellStart"/>
      <w:r w:rsidRPr="004D67E6">
        <w:rPr>
          <w:rFonts w:ascii="Verdana" w:hAnsi="Verdana" w:cs="Arial"/>
          <w:sz w:val="20"/>
          <w:szCs w:val="20"/>
          <w:lang w:val="tr-TR"/>
        </w:rPr>
        <w:t>Fabric</w:t>
      </w:r>
      <w:proofErr w:type="spellEnd"/>
      <w:r w:rsidRPr="004D67E6">
        <w:rPr>
          <w:rFonts w:ascii="Verdana" w:hAnsi="Verdana" w:cs="Arial"/>
          <w:sz w:val="20"/>
          <w:szCs w:val="20"/>
          <w:lang w:val="tr-TR"/>
        </w:rPr>
        <w:t>'</w:t>
      </w:r>
      <w:r w:rsidR="00CD28A8">
        <w:rPr>
          <w:rFonts w:ascii="Verdana" w:hAnsi="Verdana" w:cs="Arial"/>
          <w:sz w:val="20"/>
          <w:szCs w:val="20"/>
          <w:lang w:val="tr-TR"/>
        </w:rPr>
        <w:t xml:space="preserve"> ile birlikte satın alabildikleri gibi</w:t>
      </w:r>
      <w:r w:rsidRPr="004D67E6">
        <w:rPr>
          <w:rFonts w:ascii="Verdana" w:hAnsi="Verdana" w:cs="Arial"/>
          <w:sz w:val="20"/>
          <w:szCs w:val="20"/>
          <w:lang w:val="tr-TR"/>
        </w:rPr>
        <w:t xml:space="preserve"> kolayca </w:t>
      </w:r>
      <w:r w:rsidR="00CD28A8">
        <w:rPr>
          <w:rFonts w:ascii="Verdana" w:hAnsi="Verdana" w:cs="Arial"/>
          <w:sz w:val="20"/>
          <w:szCs w:val="20"/>
          <w:lang w:val="tr-TR"/>
        </w:rPr>
        <w:t>okunabilir</w:t>
      </w:r>
      <w:r w:rsidRPr="004D67E6">
        <w:rPr>
          <w:rFonts w:ascii="Verdana" w:hAnsi="Verdana" w:cs="Arial"/>
          <w:sz w:val="20"/>
          <w:szCs w:val="20"/>
          <w:lang w:val="tr-TR"/>
        </w:rPr>
        <w:t xml:space="preserve"> raporlar sunan ve müşterilerinin şirketlerine, verilerine ve marka itibarına yönelik riskleri hızla anlamalarını sağlayan </w:t>
      </w:r>
      <w:r w:rsidR="00CD28A8">
        <w:rPr>
          <w:rFonts w:ascii="Verdana" w:hAnsi="Verdana" w:cs="Arial"/>
          <w:sz w:val="20"/>
          <w:szCs w:val="20"/>
          <w:lang w:val="tr-TR"/>
        </w:rPr>
        <w:t xml:space="preserve">tek başına veya satıcıdan </w:t>
      </w:r>
      <w:r w:rsidRPr="004D67E6">
        <w:rPr>
          <w:rFonts w:ascii="Verdana" w:hAnsi="Verdana" w:cs="Arial"/>
          <w:sz w:val="20"/>
          <w:szCs w:val="20"/>
          <w:lang w:val="tr-TR"/>
        </w:rPr>
        <w:t>bağımsız</w:t>
      </w:r>
      <w:r w:rsidR="00CD28A8">
        <w:rPr>
          <w:rFonts w:ascii="Verdana" w:hAnsi="Verdana" w:cs="Arial"/>
          <w:sz w:val="20"/>
          <w:szCs w:val="20"/>
          <w:lang w:val="tr-TR"/>
        </w:rPr>
        <w:t xml:space="preserve"> </w:t>
      </w:r>
      <w:r w:rsidRPr="004D67E6">
        <w:rPr>
          <w:rFonts w:ascii="Verdana" w:hAnsi="Verdana" w:cs="Arial"/>
          <w:sz w:val="20"/>
          <w:szCs w:val="20"/>
          <w:lang w:val="tr-TR"/>
        </w:rPr>
        <w:t xml:space="preserve">bir çözüm olarak </w:t>
      </w:r>
      <w:r w:rsidR="00CD28A8">
        <w:rPr>
          <w:rFonts w:ascii="Verdana" w:hAnsi="Verdana" w:cs="Arial"/>
          <w:sz w:val="20"/>
          <w:szCs w:val="20"/>
          <w:lang w:val="tr-TR"/>
        </w:rPr>
        <w:t>da satın alabiliyorlar.</w:t>
      </w:r>
      <w:r w:rsidRPr="004D67E6">
        <w:rPr>
          <w:rFonts w:ascii="Verdana" w:hAnsi="Verdana" w:cs="Arial"/>
          <w:sz w:val="20"/>
          <w:szCs w:val="20"/>
          <w:lang w:val="tr-TR"/>
        </w:rPr>
        <w:t xml:space="preserve"> </w:t>
      </w:r>
      <w:proofErr w:type="spellStart"/>
      <w:r w:rsidRPr="004D67E6">
        <w:rPr>
          <w:rFonts w:ascii="Verdana" w:hAnsi="Verdana" w:cs="Arial"/>
          <w:sz w:val="20"/>
          <w:szCs w:val="20"/>
          <w:lang w:val="tr-TR"/>
        </w:rPr>
        <w:t>FortiRecon</w:t>
      </w:r>
      <w:proofErr w:type="spellEnd"/>
      <w:r w:rsidRPr="004D67E6">
        <w:rPr>
          <w:rFonts w:ascii="Verdana" w:hAnsi="Verdana" w:cs="Arial"/>
          <w:sz w:val="20"/>
          <w:szCs w:val="20"/>
          <w:lang w:val="tr-TR"/>
        </w:rPr>
        <w:t xml:space="preserve"> ayrıca iş ortaklarının müşterilere </w:t>
      </w:r>
      <w:r w:rsidR="007C3325">
        <w:rPr>
          <w:rFonts w:ascii="Verdana" w:hAnsi="Verdana" w:cs="Arial"/>
          <w:sz w:val="20"/>
          <w:szCs w:val="20"/>
          <w:lang w:val="tr-TR"/>
        </w:rPr>
        <w:t>çeşitli tespitler</w:t>
      </w:r>
      <w:r w:rsidRPr="004D67E6">
        <w:rPr>
          <w:rFonts w:ascii="Verdana" w:hAnsi="Verdana" w:cs="Arial"/>
          <w:sz w:val="20"/>
          <w:szCs w:val="20"/>
          <w:lang w:val="tr-TR"/>
        </w:rPr>
        <w:t xml:space="preserve"> sağlayabileceği risk kategorilerini genişletiyor ve yalnızca daha geleneksel güvenlik çözümlerine yatırım yapmış yeni müşteriler bulma fırsatını artırıyor.</w:t>
      </w:r>
    </w:p>
    <w:p w14:paraId="484099D3" w14:textId="77777777" w:rsidR="005B196D" w:rsidRPr="004D67E6" w:rsidRDefault="005B196D" w:rsidP="00592B1B">
      <w:pPr>
        <w:pStyle w:val="Balk3"/>
        <w:spacing w:before="0" w:line="360" w:lineRule="auto"/>
        <w:rPr>
          <w:rFonts w:ascii="Verdana" w:eastAsia="Arial" w:hAnsi="Verdana" w:cs="Arial"/>
          <w:b/>
          <w:bCs/>
          <w:color w:val="auto"/>
          <w:sz w:val="20"/>
          <w:szCs w:val="20"/>
          <w:lang w:val="tr-TR"/>
        </w:rPr>
      </w:pPr>
    </w:p>
    <w:p w14:paraId="6EC54266" w14:textId="570A68C1" w:rsidR="005B196D" w:rsidRPr="004D67E6" w:rsidRDefault="007C3325" w:rsidP="00592B1B">
      <w:pPr>
        <w:spacing w:line="360" w:lineRule="auto"/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</w:pPr>
      <w:proofErr w:type="spellStart"/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Fortirecon</w:t>
      </w:r>
      <w:proofErr w:type="spellEnd"/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 ile </w:t>
      </w:r>
      <w:proofErr w:type="spellStart"/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Fortinet'in</w:t>
      </w:r>
      <w:proofErr w:type="spellEnd"/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e</w:t>
      </w:r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rken 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t</w:t>
      </w:r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espit ve 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m</w:t>
      </w:r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üdahale 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p</w:t>
      </w:r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ortföyü ve 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s</w:t>
      </w:r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ektör 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l</w:t>
      </w:r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ideri 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g</w:t>
      </w:r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üvenlik 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h</w:t>
      </w:r>
      <w:r w:rsidR="005B196D" w:rsidRPr="004D67E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>izmetleri</w:t>
      </w: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tr-TR"/>
        </w:rPr>
        <w:t xml:space="preserve"> gelişiyor</w:t>
      </w:r>
    </w:p>
    <w:p w14:paraId="6DA36F3D" w14:textId="755B5619" w:rsidR="005B196D" w:rsidRPr="004D67E6" w:rsidRDefault="005B196D" w:rsidP="00592B1B">
      <w:pPr>
        <w:spacing w:line="360" w:lineRule="auto"/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</w:pPr>
      <w:proofErr w:type="spellStart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FortiRecon</w:t>
      </w:r>
      <w:proofErr w:type="spellEnd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, </w:t>
      </w:r>
      <w:proofErr w:type="spellStart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Fortinet'in</w:t>
      </w:r>
      <w:proofErr w:type="spellEnd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hyperlink r:id="rId11" w:history="1"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FortiNDR</w:t>
        </w:r>
        <w:proofErr w:type="spellEnd"/>
      </w:hyperlink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, </w:t>
      </w:r>
      <w:hyperlink r:id="rId12" w:history="1"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FortiXDR</w:t>
        </w:r>
        <w:proofErr w:type="spellEnd"/>
      </w:hyperlink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, </w:t>
      </w:r>
      <w:hyperlink r:id="rId13" w:history="1"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FortiDeceptor</w:t>
        </w:r>
        <w:proofErr w:type="spellEnd"/>
      </w:hyperlink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, </w:t>
      </w:r>
      <w:hyperlink r:id="rId14" w:history="1"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in-</w:t>
        </w:r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line</w:t>
        </w:r>
        <w:proofErr w:type="spellEnd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 xml:space="preserve"> </w:t>
        </w:r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sandboxing</w:t>
        </w:r>
        <w:proofErr w:type="spellEnd"/>
      </w:hyperlink>
      <w:r w:rsidR="006171A5">
        <w:rPr>
          <w:rStyle w:val="Kpr"/>
          <w:rFonts w:ascii="Verdana" w:eastAsia="Arial" w:hAnsi="Verdana" w:cs="Arial"/>
          <w:sz w:val="20"/>
          <w:szCs w:val="20"/>
          <w:lang w:val="tr-TR"/>
        </w:rPr>
        <w:t>’</w:t>
      </w:r>
      <w:r w:rsidR="006171A5" w:rsidRPr="006171A5">
        <w:rPr>
          <w:color w:val="000000" w:themeColor="text1"/>
        </w:rPr>
        <w:t xml:space="preserve">in </w:t>
      </w:r>
      <w:proofErr w:type="spellStart"/>
      <w:r w:rsidR="006171A5" w:rsidRPr="006171A5">
        <w:rPr>
          <w:color w:val="000000" w:themeColor="text1"/>
        </w:rPr>
        <w:t>yanısıra</w:t>
      </w:r>
      <w:proofErr w:type="spellEnd"/>
      <w:r w:rsidR="006171A5" w:rsidRPr="006171A5">
        <w:rPr>
          <w:color w:val="000000" w:themeColor="text1"/>
        </w:rPr>
        <w:t xml:space="preserve"> </w:t>
      </w:r>
      <w:hyperlink r:id="rId15" w:history="1"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FortiAnalyzer</w:t>
        </w:r>
        <w:proofErr w:type="spellEnd"/>
      </w:hyperlink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, </w:t>
      </w:r>
      <w:hyperlink r:id="rId16" w:history="1"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FortiSIEM</w:t>
        </w:r>
        <w:proofErr w:type="spellEnd"/>
      </w:hyperlink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r w:rsidR="007C332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ve</w:t>
      </w:r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hyperlink r:id="rId17" w:history="1"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FortiSOAR</w:t>
        </w:r>
        <w:proofErr w:type="spellEnd"/>
      </w:hyperlink>
      <w:r w:rsidR="007C3325">
        <w:rPr>
          <w:rStyle w:val="Kpr"/>
          <w:rFonts w:ascii="Verdana" w:eastAsia="Arial" w:hAnsi="Verdana" w:cs="Arial"/>
          <w:sz w:val="20"/>
          <w:szCs w:val="20"/>
          <w:lang w:val="tr-TR"/>
        </w:rPr>
        <w:t xml:space="preserve"> 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ile gelişmiş otomasyon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u içeren, 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güçlü erken tespit ve gelişmiş yanıt ürünleri portföyünü tamamlıyor.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SOC ekiplerinin başarısına ve kuru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m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ların korunmasına 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kendisini adayan </w:t>
      </w:r>
      <w:proofErr w:type="spellStart"/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Fortinet</w:t>
      </w:r>
      <w:proofErr w:type="spellEnd"/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, 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siber güvenlik değerlendirmeleri ve hazırlık, </w:t>
      </w:r>
      <w:proofErr w:type="spellStart"/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playbook</w:t>
      </w:r>
      <w:proofErr w:type="spellEnd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geliştirme, masa üstü eğitim, </w:t>
      </w:r>
      <w:hyperlink r:id="rId18" w:history="1"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Incident</w:t>
        </w:r>
        <w:proofErr w:type="spellEnd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 xml:space="preserve"> </w:t>
        </w:r>
        <w:proofErr w:type="spellStart"/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Response</w:t>
        </w:r>
        <w:proofErr w:type="spellEnd"/>
      </w:hyperlink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, </w:t>
      </w:r>
      <w:hyperlink r:id="rId19" w:anchor="services" w:history="1"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MDR</w:t>
        </w:r>
      </w:hyperlink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r w:rsidR="007C332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ve</w:t>
      </w:r>
      <w:r w:rsidR="007C332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hyperlink r:id="rId20" w:history="1">
        <w:r w:rsidR="007C3325"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SOC-as-a-service</w:t>
        </w:r>
      </w:hyperlink>
      <w:r w:rsidR="007C3325">
        <w:rPr>
          <w:rStyle w:val="Kpr"/>
          <w:rFonts w:ascii="Verdana" w:eastAsia="Arial" w:hAnsi="Verdana" w:cs="Arial"/>
          <w:sz w:val="20"/>
          <w:szCs w:val="20"/>
          <w:lang w:val="tr-TR"/>
        </w:rPr>
        <w:t xml:space="preserve"> 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gibi geniş bir dış kaynak hizmetleri portföyü sun</w:t>
      </w:r>
      <w:r w:rsidR="007C332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uyo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r. 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B</w:t>
      </w:r>
      <w:r w:rsidR="006171A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u 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kombine</w:t>
      </w:r>
      <w:r w:rsidR="006171A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ürün,</w:t>
      </w:r>
      <w:r w:rsidR="006171A5"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Fortinet</w:t>
      </w:r>
      <w:proofErr w:type="spellEnd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Security </w:t>
      </w:r>
      <w:proofErr w:type="spellStart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Fabric</w:t>
      </w:r>
      <w:proofErr w:type="spellEnd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ve genişletilmiş ekosistemdeki birçok iyileştirmenin yanı sıra, 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kurumların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SOC'sini</w:t>
      </w:r>
      <w:proofErr w:type="spellEnd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FortiGuard </w:t>
      </w:r>
      <w:proofErr w:type="spellStart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Labs</w:t>
      </w:r>
      <w:proofErr w:type="spellEnd"/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siber güvenlik araçları ve uzmanlarıyla güçlendir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iyor ve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 SOC ekiplerinin odak, kontrol ve hızı yeniden kazanmasına yardımcı ol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 xml:space="preserve">arak 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basitleştirme ve otomasyon sağl</w:t>
      </w:r>
      <w:r w:rsidR="006171A5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ıyo</w:t>
      </w:r>
      <w:r w:rsidRPr="004D67E6"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  <w:t>r.</w:t>
      </w:r>
    </w:p>
    <w:p w14:paraId="33476E06" w14:textId="77777777" w:rsidR="00B264C6" w:rsidRPr="004D67E6" w:rsidRDefault="00B264C6" w:rsidP="00592B1B">
      <w:pPr>
        <w:spacing w:line="360" w:lineRule="auto"/>
        <w:rPr>
          <w:rFonts w:ascii="Verdana" w:eastAsia="Arial" w:hAnsi="Verdana" w:cs="Arial"/>
          <w:color w:val="000000" w:themeColor="text1"/>
          <w:sz w:val="20"/>
          <w:szCs w:val="20"/>
          <w:lang w:val="tr-TR"/>
        </w:rPr>
      </w:pPr>
    </w:p>
    <w:p w14:paraId="0BF6E735" w14:textId="3CE9B0BA" w:rsidR="005B196D" w:rsidRPr="004D67E6" w:rsidRDefault="00DA5CD6" w:rsidP="00592B1B">
      <w:pPr>
        <w:spacing w:line="360" w:lineRule="auto"/>
        <w:rPr>
          <w:rFonts w:ascii="Verdana" w:eastAsia="MS Mincho" w:hAnsi="Verdana" w:cs="Arial"/>
          <w:b/>
          <w:bCs/>
          <w:sz w:val="20"/>
          <w:szCs w:val="20"/>
          <w:lang w:val="tr-TR"/>
        </w:rPr>
      </w:pPr>
      <w:proofErr w:type="spellStart"/>
      <w:r w:rsidRPr="004D67E6">
        <w:rPr>
          <w:rFonts w:ascii="Verdana" w:eastAsia="MS Mincho" w:hAnsi="Verdana" w:cs="Arial"/>
          <w:b/>
          <w:bCs/>
          <w:sz w:val="20"/>
          <w:szCs w:val="20"/>
          <w:lang w:val="tr-TR"/>
        </w:rPr>
        <w:t>FortiRecon</w:t>
      </w:r>
      <w:proofErr w:type="spellEnd"/>
      <w:r w:rsidRPr="004D67E6">
        <w:rPr>
          <w:rFonts w:ascii="Verdana" w:eastAsia="MS Mincho" w:hAnsi="Verdana" w:cs="Arial"/>
          <w:b/>
          <w:bCs/>
          <w:sz w:val="20"/>
          <w:szCs w:val="20"/>
          <w:lang w:val="tr-TR"/>
        </w:rPr>
        <w:t xml:space="preserve"> </w:t>
      </w:r>
      <w:proofErr w:type="spellStart"/>
      <w:r w:rsidRPr="004D67E6">
        <w:rPr>
          <w:rFonts w:ascii="Verdana" w:eastAsia="MS Mincho" w:hAnsi="Verdana" w:cs="Arial"/>
          <w:b/>
          <w:bCs/>
          <w:sz w:val="20"/>
          <w:szCs w:val="20"/>
          <w:lang w:val="tr-TR"/>
        </w:rPr>
        <w:t>demosu</w:t>
      </w:r>
      <w:proofErr w:type="spellEnd"/>
      <w:r w:rsidRPr="004D67E6">
        <w:rPr>
          <w:rFonts w:ascii="Verdana" w:eastAsia="MS Mincho" w:hAnsi="Verdana" w:cs="Arial"/>
          <w:b/>
          <w:bCs/>
          <w:sz w:val="20"/>
          <w:szCs w:val="20"/>
          <w:lang w:val="tr-TR"/>
        </w:rPr>
        <w:t xml:space="preserve">, </w:t>
      </w:r>
      <w:r w:rsidR="005B196D" w:rsidRPr="004D67E6">
        <w:rPr>
          <w:rFonts w:ascii="Verdana" w:eastAsia="MS Mincho" w:hAnsi="Verdana" w:cs="Arial"/>
          <w:b/>
          <w:bCs/>
          <w:sz w:val="20"/>
          <w:szCs w:val="20"/>
          <w:lang w:val="tr-TR"/>
        </w:rPr>
        <w:t xml:space="preserve">RSAC 2022'deki </w:t>
      </w:r>
      <w:proofErr w:type="spellStart"/>
      <w:r w:rsidR="005B196D" w:rsidRPr="004D67E6">
        <w:rPr>
          <w:rFonts w:ascii="Verdana" w:eastAsia="MS Mincho" w:hAnsi="Verdana" w:cs="Arial"/>
          <w:b/>
          <w:bCs/>
          <w:sz w:val="20"/>
          <w:szCs w:val="20"/>
          <w:lang w:val="tr-TR"/>
        </w:rPr>
        <w:t>Fortinet</w:t>
      </w:r>
      <w:proofErr w:type="spellEnd"/>
      <w:r w:rsidR="005B196D" w:rsidRPr="004D67E6">
        <w:rPr>
          <w:rFonts w:ascii="Verdana" w:eastAsia="MS Mincho" w:hAnsi="Verdana" w:cs="Arial"/>
          <w:b/>
          <w:bCs/>
          <w:sz w:val="20"/>
          <w:szCs w:val="20"/>
          <w:lang w:val="tr-TR"/>
        </w:rPr>
        <w:t xml:space="preserve"> standında</w:t>
      </w:r>
    </w:p>
    <w:p w14:paraId="1FA4312B" w14:textId="20FBEE83" w:rsidR="00B264C6" w:rsidRPr="004D67E6" w:rsidRDefault="005B196D" w:rsidP="00592B1B">
      <w:pPr>
        <w:spacing w:line="360" w:lineRule="auto"/>
        <w:jc w:val="both"/>
        <w:rPr>
          <w:rFonts w:ascii="Verdana" w:eastAsia="MS Mincho" w:hAnsi="Verdana" w:cs="Arial"/>
          <w:sz w:val="20"/>
          <w:szCs w:val="20"/>
          <w:lang w:val="tr-TR"/>
        </w:rPr>
      </w:pPr>
      <w:proofErr w:type="spellStart"/>
      <w:r w:rsidRPr="78900F70">
        <w:rPr>
          <w:rFonts w:ascii="Verdana" w:eastAsia="MS Mincho" w:hAnsi="Verdana" w:cs="Arial"/>
          <w:sz w:val="20"/>
          <w:szCs w:val="20"/>
          <w:lang w:val="tr-TR"/>
        </w:rPr>
        <w:t>Fortinet</w:t>
      </w:r>
      <w:proofErr w:type="spellEnd"/>
      <w:r w:rsidRPr="78900F70">
        <w:rPr>
          <w:rFonts w:ascii="Verdana" w:eastAsia="MS Mincho" w:hAnsi="Verdana" w:cs="Arial"/>
          <w:sz w:val="20"/>
          <w:szCs w:val="20"/>
          <w:lang w:val="tr-TR"/>
        </w:rPr>
        <w:t xml:space="preserve">, bu yılki RSA Konferansında Platin Sponsor olacak ve </w:t>
      </w:r>
      <w:proofErr w:type="spellStart"/>
      <w:r w:rsidRPr="78900F70">
        <w:rPr>
          <w:rFonts w:ascii="Verdana" w:eastAsia="MS Mincho" w:hAnsi="Verdana" w:cs="Arial"/>
          <w:sz w:val="20"/>
          <w:szCs w:val="20"/>
          <w:lang w:val="tr-TR"/>
        </w:rPr>
        <w:t>Moscone</w:t>
      </w:r>
      <w:proofErr w:type="spellEnd"/>
      <w:r w:rsidRPr="78900F70">
        <w:rPr>
          <w:rFonts w:ascii="Verdana" w:eastAsia="MS Mincho" w:hAnsi="Verdana" w:cs="Arial"/>
          <w:sz w:val="20"/>
          <w:szCs w:val="20"/>
          <w:lang w:val="tr-TR"/>
        </w:rPr>
        <w:t xml:space="preserve"> Center Kuzey Salonu'ndaki 5855 numaralı stantta ürün </w:t>
      </w:r>
      <w:proofErr w:type="spellStart"/>
      <w:r w:rsidRPr="78900F70">
        <w:rPr>
          <w:rFonts w:ascii="Verdana" w:eastAsia="MS Mincho" w:hAnsi="Verdana" w:cs="Arial"/>
          <w:sz w:val="20"/>
          <w:szCs w:val="20"/>
          <w:lang w:val="tr-TR"/>
        </w:rPr>
        <w:t>demoları</w:t>
      </w:r>
      <w:proofErr w:type="spellEnd"/>
      <w:r w:rsidRPr="78900F70">
        <w:rPr>
          <w:rFonts w:ascii="Verdana" w:eastAsia="MS Mincho" w:hAnsi="Verdana" w:cs="Arial"/>
          <w:sz w:val="20"/>
          <w:szCs w:val="20"/>
          <w:lang w:val="tr-TR"/>
        </w:rPr>
        <w:t xml:space="preserve">, canlı </w:t>
      </w:r>
      <w:r w:rsidR="0083082C" w:rsidRPr="78900F70">
        <w:rPr>
          <w:rFonts w:ascii="Verdana" w:eastAsia="MS Mincho" w:hAnsi="Verdana" w:cs="Arial"/>
          <w:sz w:val="20"/>
          <w:szCs w:val="20"/>
          <w:lang w:val="tr-TR"/>
        </w:rPr>
        <w:t>gösteri</w:t>
      </w:r>
      <w:r w:rsidRPr="78900F70">
        <w:rPr>
          <w:rFonts w:ascii="Verdana" w:eastAsia="MS Mincho" w:hAnsi="Verdana" w:cs="Arial"/>
          <w:color w:val="FF0000"/>
          <w:sz w:val="20"/>
          <w:szCs w:val="20"/>
          <w:lang w:val="tr-TR"/>
        </w:rPr>
        <w:t xml:space="preserve"> </w:t>
      </w:r>
      <w:r w:rsidRPr="78900F70">
        <w:rPr>
          <w:rFonts w:ascii="Verdana" w:eastAsia="MS Mincho" w:hAnsi="Verdana" w:cs="Arial"/>
          <w:sz w:val="20"/>
          <w:szCs w:val="20"/>
          <w:lang w:val="tr-TR"/>
        </w:rPr>
        <w:t xml:space="preserve">ve </w:t>
      </w:r>
      <w:proofErr w:type="spellStart"/>
      <w:r w:rsidRPr="78900F70">
        <w:rPr>
          <w:rFonts w:ascii="Verdana" w:eastAsia="MS Mincho" w:hAnsi="Verdana" w:cs="Arial"/>
          <w:sz w:val="20"/>
          <w:szCs w:val="20"/>
          <w:lang w:val="tr-TR"/>
        </w:rPr>
        <w:t>Fortinet</w:t>
      </w:r>
      <w:proofErr w:type="spellEnd"/>
      <w:r w:rsidRPr="78900F70">
        <w:rPr>
          <w:rFonts w:ascii="Verdana" w:eastAsia="MS Mincho" w:hAnsi="Verdana" w:cs="Arial"/>
          <w:sz w:val="20"/>
          <w:szCs w:val="20"/>
          <w:lang w:val="tr-TR"/>
        </w:rPr>
        <w:t xml:space="preserve"> </w:t>
      </w:r>
      <w:proofErr w:type="spellStart"/>
      <w:r w:rsidRPr="78900F70">
        <w:rPr>
          <w:rFonts w:ascii="Verdana" w:eastAsia="MS Mincho" w:hAnsi="Verdana" w:cs="Arial"/>
          <w:sz w:val="20"/>
          <w:szCs w:val="20"/>
          <w:lang w:val="tr-TR"/>
        </w:rPr>
        <w:t>Expert</w:t>
      </w:r>
      <w:proofErr w:type="spellEnd"/>
      <w:r w:rsidRPr="78900F70">
        <w:rPr>
          <w:rFonts w:ascii="Verdana" w:eastAsia="MS Mincho" w:hAnsi="Verdana" w:cs="Arial"/>
          <w:sz w:val="20"/>
          <w:szCs w:val="20"/>
          <w:lang w:val="tr-TR"/>
        </w:rPr>
        <w:t xml:space="preserve"> Bar yer alacak. Stantta ayrıca </w:t>
      </w:r>
      <w:proofErr w:type="spellStart"/>
      <w:r w:rsidRPr="78900F70">
        <w:rPr>
          <w:rFonts w:ascii="Verdana" w:eastAsia="MS Mincho" w:hAnsi="Verdana" w:cs="Arial"/>
          <w:sz w:val="20"/>
          <w:szCs w:val="20"/>
          <w:lang w:val="tr-TR"/>
        </w:rPr>
        <w:t>FortiRecon</w:t>
      </w:r>
      <w:proofErr w:type="spellEnd"/>
      <w:r w:rsidRPr="78900F70">
        <w:rPr>
          <w:rFonts w:ascii="Verdana" w:eastAsia="MS Mincho" w:hAnsi="Verdana" w:cs="Arial"/>
          <w:sz w:val="20"/>
          <w:szCs w:val="20"/>
          <w:lang w:val="tr-TR"/>
        </w:rPr>
        <w:t xml:space="preserve"> </w:t>
      </w:r>
      <w:proofErr w:type="spellStart"/>
      <w:r w:rsidRPr="78900F70">
        <w:rPr>
          <w:rFonts w:ascii="Verdana" w:eastAsia="MS Mincho" w:hAnsi="Verdana" w:cs="Arial"/>
          <w:sz w:val="20"/>
          <w:szCs w:val="20"/>
          <w:lang w:val="tr-TR"/>
        </w:rPr>
        <w:t>demosu</w:t>
      </w:r>
      <w:proofErr w:type="spellEnd"/>
      <w:r w:rsidRPr="78900F70">
        <w:rPr>
          <w:rFonts w:ascii="Verdana" w:eastAsia="MS Mincho" w:hAnsi="Verdana" w:cs="Arial"/>
          <w:sz w:val="20"/>
          <w:szCs w:val="20"/>
          <w:lang w:val="tr-TR"/>
        </w:rPr>
        <w:t xml:space="preserve"> da olacak.   </w:t>
      </w:r>
      <w:r w:rsidR="00DA5CD6" w:rsidRPr="78900F70">
        <w:rPr>
          <w:rFonts w:ascii="Verdana" w:eastAsia="MS Mincho" w:hAnsi="Verdana" w:cs="Arial"/>
          <w:sz w:val="20"/>
          <w:szCs w:val="20"/>
          <w:lang w:val="tr-TR"/>
        </w:rPr>
        <w:t xml:space="preserve"> </w:t>
      </w:r>
    </w:p>
    <w:p w14:paraId="4D356A19" w14:textId="77777777" w:rsidR="005B196D" w:rsidRPr="004D67E6" w:rsidRDefault="005B196D" w:rsidP="0091310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lang w:val="tr-TR"/>
        </w:rPr>
      </w:pPr>
    </w:p>
    <w:p w14:paraId="641DB7E8" w14:textId="06B79E02" w:rsidR="00913102" w:rsidRPr="004D67E6" w:rsidRDefault="00913102" w:rsidP="0091310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lang w:val="tr-TR"/>
        </w:rPr>
      </w:pPr>
      <w:r w:rsidRPr="004D67E6">
        <w:rPr>
          <w:rFonts w:ascii="Verdana" w:hAnsi="Verdana" w:cs="Arial"/>
          <w:b/>
          <w:sz w:val="20"/>
          <w:szCs w:val="20"/>
          <w:lang w:val="tr-TR"/>
        </w:rPr>
        <w:t>Ek kaynaklar</w:t>
      </w:r>
    </w:p>
    <w:p w14:paraId="06089207" w14:textId="51F9FA92" w:rsidR="00913102" w:rsidRPr="004D67E6" w:rsidRDefault="00913102" w:rsidP="008E7A24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tr-TR"/>
        </w:rPr>
      </w:pPr>
      <w:r w:rsidRPr="004D67E6">
        <w:rPr>
          <w:rFonts w:ascii="Verdana" w:hAnsi="Verdana" w:cs="Arial"/>
          <w:sz w:val="20"/>
          <w:szCs w:val="20"/>
          <w:lang w:val="tr-TR"/>
        </w:rPr>
        <w:t xml:space="preserve">Güvenlik hizmetlerinin herhangi bir kuruluşa getirebileceği değer hakkında daha fazla bilgi edinmek ve </w:t>
      </w:r>
      <w:proofErr w:type="spellStart"/>
      <w:r w:rsidRPr="004D67E6">
        <w:rPr>
          <w:rFonts w:ascii="Verdana" w:hAnsi="Verdana" w:cs="Arial"/>
          <w:sz w:val="20"/>
          <w:szCs w:val="20"/>
          <w:lang w:val="tr-TR"/>
        </w:rPr>
        <w:t>Fortinet'in</w:t>
      </w:r>
      <w:proofErr w:type="spellEnd"/>
      <w:r w:rsidRPr="004D67E6">
        <w:rPr>
          <w:rFonts w:ascii="Verdana" w:hAnsi="Verdana" w:cs="Arial"/>
          <w:sz w:val="20"/>
          <w:szCs w:val="20"/>
          <w:lang w:val="tr-TR"/>
        </w:rPr>
        <w:t xml:space="preserve"> güçlü AI destekli Güvenlik Hizmetleri portföyü hakkında daha fazla bilgi edinmek için </w:t>
      </w:r>
      <w:hyperlink r:id="rId21" w:history="1">
        <w:proofErr w:type="spellStart"/>
        <w:r w:rsidRPr="004D67E6">
          <w:rPr>
            <w:rStyle w:val="Kpr"/>
            <w:rFonts w:ascii="Verdana" w:eastAsia="Arial" w:hAnsi="Verdana" w:cs="Arial"/>
            <w:sz w:val="20"/>
            <w:szCs w:val="20"/>
            <w:lang w:val="tr-TR"/>
          </w:rPr>
          <w:t>blog</w:t>
        </w:r>
      </w:hyperlink>
      <w:r w:rsidRPr="004D67E6">
        <w:rPr>
          <w:rFonts w:ascii="Verdana" w:hAnsi="Verdana" w:cs="Arial"/>
          <w:sz w:val="20"/>
          <w:szCs w:val="20"/>
          <w:lang w:val="tr-TR"/>
        </w:rPr>
        <w:t>umuzu</w:t>
      </w:r>
      <w:proofErr w:type="spellEnd"/>
      <w:r w:rsidRPr="004D67E6">
        <w:rPr>
          <w:rFonts w:ascii="Verdana" w:hAnsi="Verdana" w:cs="Arial"/>
          <w:sz w:val="20"/>
          <w:szCs w:val="20"/>
          <w:lang w:val="tr-TR"/>
        </w:rPr>
        <w:t xml:space="preserve"> okuyabilirsiniz.</w:t>
      </w:r>
    </w:p>
    <w:p w14:paraId="5459E526" w14:textId="21764F4F" w:rsidR="00913102" w:rsidRPr="004D67E6" w:rsidRDefault="00913102" w:rsidP="008E7A24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Verdana" w:hAnsi="Verdana" w:cs="Arial"/>
          <w:sz w:val="20"/>
          <w:szCs w:val="20"/>
          <w:lang w:val="tr-TR"/>
        </w:rPr>
      </w:pPr>
      <w:proofErr w:type="spellStart"/>
      <w:r w:rsidRPr="004D67E6">
        <w:rPr>
          <w:rFonts w:ascii="Verdana" w:hAnsi="Verdana" w:cs="Arial"/>
          <w:color w:val="211F22"/>
          <w:sz w:val="20"/>
          <w:szCs w:val="20"/>
          <w:lang w:val="tr-TR"/>
        </w:rPr>
        <w:t>Fortinet’in</w:t>
      </w:r>
      <w:proofErr w:type="spellEnd"/>
      <w:r w:rsidRPr="004D67E6">
        <w:rPr>
          <w:rFonts w:ascii="Verdana" w:hAnsi="Verdana" w:cs="Arial"/>
          <w:color w:val="211F22"/>
          <w:sz w:val="20"/>
          <w:szCs w:val="20"/>
          <w:lang w:val="tr-TR"/>
        </w:rPr>
        <w:t xml:space="preserve"> </w:t>
      </w:r>
      <w:proofErr w:type="spellStart"/>
      <w:r w:rsidRPr="004D67E6">
        <w:rPr>
          <w:rFonts w:ascii="Verdana" w:hAnsi="Verdana" w:cs="Arial"/>
          <w:color w:val="211F22"/>
          <w:sz w:val="20"/>
          <w:szCs w:val="20"/>
          <w:lang w:val="tr-TR"/>
        </w:rPr>
        <w:t>Soc</w:t>
      </w:r>
      <w:proofErr w:type="spellEnd"/>
      <w:r w:rsidRPr="004D67E6">
        <w:rPr>
          <w:rFonts w:ascii="Verdana" w:hAnsi="Verdana" w:cs="Arial"/>
          <w:color w:val="211F22"/>
          <w:sz w:val="20"/>
          <w:szCs w:val="20"/>
          <w:lang w:val="tr-TR"/>
        </w:rPr>
        <w:t xml:space="preserve"> için ileri düzey tespit hizmetleri hakkında daha fazla bilgi için</w:t>
      </w:r>
      <w:r w:rsidRPr="004D67E6">
        <w:rPr>
          <w:rFonts w:ascii="Verdana" w:hAnsi="Verdana" w:cs="Arial"/>
          <w:sz w:val="20"/>
          <w:szCs w:val="20"/>
          <w:lang w:val="tr-TR"/>
        </w:rPr>
        <w:t xml:space="preserve">: </w:t>
      </w:r>
      <w:hyperlink r:id="rId22" w:history="1">
        <w:proofErr w:type="spellStart"/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FortiNDR</w:t>
        </w:r>
        <w:proofErr w:type="spellEnd"/>
      </w:hyperlink>
      <w:r w:rsidRPr="004D67E6">
        <w:rPr>
          <w:rFonts w:ascii="Verdana" w:hAnsi="Verdana" w:cs="Arial"/>
          <w:sz w:val="20"/>
          <w:szCs w:val="20"/>
          <w:lang w:val="tr-TR"/>
        </w:rPr>
        <w:t xml:space="preserve">, </w:t>
      </w:r>
      <w:hyperlink r:id="rId23" w:history="1">
        <w:proofErr w:type="spellStart"/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FortiDeceptor</w:t>
        </w:r>
        <w:proofErr w:type="spellEnd"/>
      </w:hyperlink>
      <w:r w:rsidRPr="004D67E6">
        <w:rPr>
          <w:rFonts w:ascii="Verdana" w:hAnsi="Verdana" w:cs="Arial"/>
          <w:sz w:val="20"/>
          <w:szCs w:val="20"/>
          <w:lang w:val="tr-TR"/>
        </w:rPr>
        <w:t xml:space="preserve">, </w:t>
      </w:r>
      <w:hyperlink r:id="rId24" w:history="1">
        <w:proofErr w:type="spellStart"/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FortiXDR</w:t>
        </w:r>
        <w:proofErr w:type="spellEnd"/>
      </w:hyperlink>
      <w:r w:rsidRPr="004D67E6">
        <w:rPr>
          <w:rFonts w:ascii="Verdana" w:hAnsi="Verdana" w:cs="Arial"/>
          <w:sz w:val="20"/>
          <w:szCs w:val="20"/>
          <w:lang w:val="tr-TR"/>
        </w:rPr>
        <w:t xml:space="preserve"> ve </w:t>
      </w:r>
      <w:hyperlink r:id="rId25" w:history="1"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FortiGuard </w:t>
        </w:r>
        <w:proofErr w:type="spellStart"/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In-line</w:t>
        </w:r>
        <w:proofErr w:type="spellEnd"/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 </w:t>
        </w:r>
        <w:proofErr w:type="spellStart"/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Sandbox</w:t>
        </w:r>
        <w:proofErr w:type="spellEnd"/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 Service</w:t>
        </w:r>
      </w:hyperlink>
    </w:p>
    <w:p w14:paraId="17B8BC7F" w14:textId="7C952133" w:rsidR="00913102" w:rsidRPr="004D67E6" w:rsidRDefault="00913102" w:rsidP="008E7A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Verdana" w:hAnsi="Verdana" w:cs="Arial"/>
          <w:color w:val="000000"/>
          <w:sz w:val="20"/>
          <w:szCs w:val="20"/>
          <w:lang w:val="tr-TR"/>
        </w:rPr>
      </w:pPr>
      <w:proofErr w:type="spellStart"/>
      <w:r w:rsidRPr="004D67E6">
        <w:rPr>
          <w:rFonts w:ascii="Verdana" w:hAnsi="Verdana" w:cs="Arial"/>
          <w:color w:val="000000"/>
          <w:sz w:val="20"/>
          <w:szCs w:val="20"/>
          <w:lang w:val="tr-TR"/>
        </w:rPr>
        <w:t>Fortinet’in</w:t>
      </w:r>
      <w:proofErr w:type="spellEnd"/>
      <w:r w:rsidRPr="004D67E6">
        <w:rPr>
          <w:rFonts w:ascii="Verdana" w:hAnsi="Verdana" w:cs="Arial"/>
          <w:color w:val="000000"/>
          <w:sz w:val="20"/>
          <w:szCs w:val="20"/>
          <w:lang w:val="tr-TR"/>
        </w:rPr>
        <w:t xml:space="preserve"> </w:t>
      </w:r>
      <w:hyperlink r:id="rId26" w:history="1">
        <w:r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SOC-as-a-Service</w:t>
        </w:r>
      </w:hyperlink>
      <w:r w:rsidRPr="004D67E6">
        <w:rPr>
          <w:rFonts w:ascii="Verdana" w:hAnsi="Verdana" w:cs="Arial"/>
          <w:color w:val="000000"/>
          <w:sz w:val="20"/>
          <w:szCs w:val="20"/>
          <w:lang w:val="tr-TR"/>
        </w:rPr>
        <w:t xml:space="preserve"> hizmeti hakkında daha fazla bilgi edinebilirsiniz</w:t>
      </w:r>
    </w:p>
    <w:p w14:paraId="0B071999" w14:textId="77777777" w:rsidR="00913102" w:rsidRPr="004D67E6" w:rsidRDefault="00EC5110" w:rsidP="008E7A24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tr-TR" w:eastAsia="zh-TW"/>
        </w:rPr>
      </w:pPr>
      <w:hyperlink r:id="rId27">
        <w:proofErr w:type="spellStart"/>
        <w:r w:rsidR="00913102" w:rsidRPr="004D67E6">
          <w:rPr>
            <w:rFonts w:ascii="Verdana" w:hAnsi="Verdana" w:cs="Arial"/>
            <w:color w:val="0000FF"/>
            <w:sz w:val="20"/>
            <w:szCs w:val="20"/>
            <w:u w:val="single"/>
            <w:lang w:val="tr-TR"/>
          </w:rPr>
          <w:t>Fortinet</w:t>
        </w:r>
        <w:proofErr w:type="spellEnd"/>
        <w:r w:rsidR="00913102" w:rsidRPr="004D67E6">
          <w:rPr>
            <w:rFonts w:ascii="Verdana" w:hAnsi="Verdana" w:cs="Arial"/>
            <w:color w:val="0000FF"/>
            <w:sz w:val="20"/>
            <w:szCs w:val="20"/>
            <w:u w:val="single"/>
            <w:lang w:val="tr-TR"/>
          </w:rPr>
          <w:t xml:space="preserve"> Security </w:t>
        </w:r>
        <w:proofErr w:type="spellStart"/>
        <w:r w:rsidR="00913102" w:rsidRPr="004D67E6">
          <w:rPr>
            <w:rFonts w:ascii="Verdana" w:hAnsi="Verdana" w:cs="Arial"/>
            <w:color w:val="0000FF"/>
            <w:sz w:val="20"/>
            <w:szCs w:val="20"/>
            <w:u w:val="single"/>
            <w:lang w:val="tr-TR"/>
          </w:rPr>
          <w:t>Fabric</w:t>
        </w:r>
        <w:proofErr w:type="spellEnd"/>
      </w:hyperlink>
      <w:r w:rsidR="00913102" w:rsidRPr="004D67E6">
        <w:rPr>
          <w:rFonts w:ascii="Verdana" w:hAnsi="Verdana" w:cs="Arial"/>
          <w:color w:val="211F22"/>
          <w:sz w:val="20"/>
          <w:szCs w:val="20"/>
          <w:lang w:val="tr-TR"/>
        </w:rPr>
        <w:t> </w:t>
      </w:r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>'in kurumların tüm dijital altyapısında nasıl kapsamlı, entegre ve otomatikleştirilmiş koruma sağladığı hakkında daha fazla bilgi edinebilirsiniz.</w:t>
      </w:r>
    </w:p>
    <w:p w14:paraId="4F610CD0" w14:textId="77777777" w:rsidR="00913102" w:rsidRPr="004D67E6" w:rsidRDefault="00EC5110" w:rsidP="008E7A24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tr-TR" w:eastAsia="zh-TW"/>
        </w:rPr>
      </w:pPr>
      <w:hyperlink r:id="rId28" w:history="1"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FortiGuard </w:t>
        </w:r>
        <w:proofErr w:type="spellStart"/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Labs</w:t>
        </w:r>
        <w:proofErr w:type="spellEnd"/>
      </w:hyperlink>
      <w:r w:rsidR="00913102" w:rsidRPr="004D67E6">
        <w:rPr>
          <w:rStyle w:val="Kpr"/>
          <w:rFonts w:ascii="Verdana" w:hAnsi="Verdana" w:cs="Arial"/>
          <w:sz w:val="20"/>
          <w:szCs w:val="20"/>
          <w:lang w:val="tr-TR"/>
        </w:rPr>
        <w:t xml:space="preserve"> </w:t>
      </w:r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 xml:space="preserve">tehdit istihbaratı ve </w:t>
      </w:r>
      <w:hyperlink r:id="rId29" w:history="1"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>araştırması</w:t>
        </w:r>
      </w:hyperlink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 xml:space="preserve"> veya </w:t>
      </w:r>
      <w:proofErr w:type="spellStart"/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>Fortinet'in</w:t>
      </w:r>
      <w:proofErr w:type="spellEnd"/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 xml:space="preserve"> yapay </w:t>
      </w:r>
      <w:proofErr w:type="gramStart"/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>zeka</w:t>
      </w:r>
      <w:proofErr w:type="gramEnd"/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 xml:space="preserve"> destekli FortiGuard Güvenlik Hizmetleri </w:t>
      </w:r>
      <w:hyperlink r:id="rId30" w:history="1"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>portföyü</w:t>
        </w:r>
      </w:hyperlink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 xml:space="preserve"> hakkında daha fazla bilgi edinebilirsiniz.</w:t>
      </w:r>
    </w:p>
    <w:p w14:paraId="76EEC0B0" w14:textId="77777777" w:rsidR="00913102" w:rsidRPr="004D67E6" w:rsidRDefault="00913102" w:rsidP="008E7A24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tr-TR" w:eastAsia="zh-TW"/>
        </w:rPr>
      </w:pPr>
      <w:proofErr w:type="spellStart"/>
      <w:r w:rsidRPr="004D67E6">
        <w:rPr>
          <w:rFonts w:ascii="Verdana" w:hAnsi="Verdana" w:cs="Arial"/>
          <w:sz w:val="20"/>
          <w:szCs w:val="20"/>
          <w:lang w:val="tr-TR" w:eastAsia="zh-TW"/>
        </w:rPr>
        <w:t>Fortinet'in</w:t>
      </w:r>
      <w:proofErr w:type="spellEnd"/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 kapsamlı siber farkındalık ve ürün eğitimini içeren </w:t>
      </w:r>
      <w:hyperlink r:id="rId31" w:tooltip="https://www.fortinet.com/training/cybersecurity-professionals?utm_source=blog&amp;utm_campaign=freetraining" w:history="1">
        <w:r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>ücretsiz siber güvenlik eğitimi</w:t>
        </w:r>
      </w:hyperlink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 hakkında daha fazla bilgi edinebilirsiniz. </w:t>
      </w:r>
      <w:proofErr w:type="spellStart"/>
      <w:r w:rsidRPr="004D67E6">
        <w:rPr>
          <w:rFonts w:ascii="Verdana" w:hAnsi="Verdana" w:cs="Arial"/>
          <w:sz w:val="20"/>
          <w:szCs w:val="20"/>
          <w:lang w:val="tr-TR" w:eastAsia="zh-TW"/>
        </w:rPr>
        <w:t>Fortinet</w:t>
      </w:r>
      <w:proofErr w:type="spellEnd"/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 Eğitim Geliştirme Gündeminin (TAA) bir parçası olan </w:t>
      </w:r>
      <w:proofErr w:type="spellStart"/>
      <w:r w:rsidRPr="004D67E6">
        <w:rPr>
          <w:rFonts w:ascii="Verdana" w:hAnsi="Verdana" w:cs="Arial"/>
          <w:sz w:val="20"/>
          <w:szCs w:val="20"/>
          <w:lang w:val="tr-TR" w:eastAsia="zh-TW"/>
        </w:rPr>
        <w:t>Fortinet</w:t>
      </w:r>
      <w:proofErr w:type="spellEnd"/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 Eğitim Enstitüsü ayrıca Ağ Güvenliği Uzmanı Sertifika Programı /</w:t>
      </w:r>
      <w:hyperlink r:id="rId32" w:tooltip="https://www.fortinet.com/training-certification" w:history="1">
        <w:r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 xml:space="preserve">Network Security </w:t>
        </w:r>
        <w:proofErr w:type="spellStart"/>
        <w:r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>Expert</w:t>
        </w:r>
        <w:proofErr w:type="spellEnd"/>
        <w:r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 xml:space="preserve"> (NSE) </w:t>
        </w:r>
        <w:proofErr w:type="spellStart"/>
        <w:r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>Certification</w:t>
        </w:r>
        <w:proofErr w:type="spellEnd"/>
      </w:hyperlink>
      <w:r w:rsidRPr="004D67E6">
        <w:rPr>
          <w:rStyle w:val="Kpr"/>
          <w:lang w:val="tr-TR"/>
        </w:rPr>
        <w:t xml:space="preserve"> </w:t>
      </w:r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(NSE), </w:t>
      </w:r>
      <w:hyperlink r:id="rId33" w:tooltip="https://www.fortinet.com/training/security-academy-program" w:history="1">
        <w:proofErr w:type="spellStart"/>
        <w:r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>Academic</w:t>
        </w:r>
        <w:proofErr w:type="spellEnd"/>
        <w:r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 xml:space="preserve"> Partner</w:t>
        </w:r>
      </w:hyperlink>
      <w:r w:rsidRPr="004D67E6">
        <w:rPr>
          <w:rFonts w:ascii="Verdana" w:hAnsi="Verdana" w:cs="Arial"/>
          <w:color w:val="000000"/>
          <w:sz w:val="20"/>
          <w:szCs w:val="20"/>
          <w:lang w:val="tr-TR"/>
        </w:rPr>
        <w:t xml:space="preserve"> ve</w:t>
      </w:r>
      <w:r w:rsidRPr="004D67E6">
        <w:rPr>
          <w:rStyle w:val="apple-converted-space"/>
          <w:rFonts w:ascii="Verdana" w:hAnsi="Verdana" w:cs="Arial"/>
          <w:color w:val="000000"/>
          <w:sz w:val="20"/>
          <w:szCs w:val="20"/>
          <w:lang w:val="tr-TR"/>
        </w:rPr>
        <w:t> </w:t>
      </w:r>
      <w:proofErr w:type="spellStart"/>
      <w:r w:rsidR="0022750A">
        <w:fldChar w:fldCharType="begin"/>
      </w:r>
      <w:r w:rsidR="0022750A">
        <w:instrText>HYPERLINK "https://www.fortinet.com/training/education-outreach-program?utm_source=pr&amp;utm_medium=pr&amp;utm_campaign=outreach" \o "https://www.fortinet.com/training/education-outreach-program"</w:instrText>
      </w:r>
      <w:r w:rsidR="0022750A">
        <w:fldChar w:fldCharType="separate"/>
      </w:r>
      <w:r w:rsidRPr="004D67E6">
        <w:rPr>
          <w:rStyle w:val="Kpr"/>
          <w:rFonts w:ascii="Verdana" w:hAnsi="Verdana" w:cs="Arial"/>
          <w:color w:val="0563C1"/>
          <w:sz w:val="20"/>
          <w:szCs w:val="20"/>
          <w:lang w:val="tr-TR"/>
        </w:rPr>
        <w:t>E</w:t>
      </w:r>
      <w:r w:rsidRPr="004D67E6">
        <w:rPr>
          <w:rStyle w:val="Kpr"/>
          <w:rFonts w:ascii="Verdana" w:hAnsi="Verdana" w:cs="Arial"/>
          <w:sz w:val="20"/>
          <w:szCs w:val="20"/>
          <w:lang w:val="tr-TR" w:eastAsia="zh-TW"/>
        </w:rPr>
        <w:t>ducation</w:t>
      </w:r>
      <w:proofErr w:type="spellEnd"/>
      <w:r w:rsidRPr="004D67E6">
        <w:rPr>
          <w:rStyle w:val="Kpr"/>
          <w:rFonts w:ascii="Verdana" w:hAnsi="Verdana" w:cs="Arial"/>
          <w:sz w:val="20"/>
          <w:szCs w:val="20"/>
          <w:lang w:val="tr-TR" w:eastAsia="zh-TW"/>
        </w:rPr>
        <w:t xml:space="preserve"> </w:t>
      </w:r>
      <w:proofErr w:type="spellStart"/>
      <w:r w:rsidRPr="004D67E6">
        <w:rPr>
          <w:rStyle w:val="Kpr"/>
          <w:rFonts w:ascii="Verdana" w:hAnsi="Verdana" w:cs="Arial"/>
          <w:sz w:val="20"/>
          <w:szCs w:val="20"/>
          <w:lang w:val="tr-TR" w:eastAsia="zh-TW"/>
        </w:rPr>
        <w:t>Outreach</w:t>
      </w:r>
      <w:proofErr w:type="spellEnd"/>
      <w:r w:rsidR="0022750A">
        <w:rPr>
          <w:rStyle w:val="Kpr"/>
          <w:rFonts w:ascii="Verdana" w:hAnsi="Verdana" w:cs="Arial"/>
          <w:sz w:val="20"/>
          <w:szCs w:val="20"/>
          <w:lang w:val="tr-TR" w:eastAsia="zh-TW"/>
        </w:rPr>
        <w:fldChar w:fldCharType="end"/>
      </w:r>
      <w:r w:rsidRPr="004D67E6">
        <w:rPr>
          <w:rStyle w:val="Kpr"/>
          <w:rFonts w:ascii="Verdana" w:hAnsi="Verdana" w:cs="Arial"/>
          <w:color w:val="0563C1"/>
          <w:sz w:val="20"/>
          <w:szCs w:val="20"/>
          <w:lang w:val="tr-TR"/>
        </w:rPr>
        <w:t xml:space="preserve"> </w:t>
      </w:r>
      <w:r w:rsidRPr="004D67E6">
        <w:rPr>
          <w:rFonts w:ascii="Verdana" w:hAnsi="Verdana" w:cs="Arial"/>
          <w:sz w:val="20"/>
          <w:szCs w:val="20"/>
          <w:lang w:val="tr-TR" w:eastAsia="zh-TW"/>
        </w:rPr>
        <w:t>aracılığıyla eğitim ve sertifika sağlar.</w:t>
      </w:r>
    </w:p>
    <w:p w14:paraId="406312A7" w14:textId="77777777" w:rsidR="00913102" w:rsidRPr="004D67E6" w:rsidRDefault="00EC5110" w:rsidP="008E7A24">
      <w:pPr>
        <w:pStyle w:val="ListeParagraf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tr-TR"/>
        </w:rPr>
      </w:pPr>
      <w:hyperlink r:id="rId34" w:history="1">
        <w:proofErr w:type="spellStart"/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>Fortinet</w:t>
        </w:r>
        <w:proofErr w:type="spellEnd"/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 xml:space="preserve"> müşterilerini</w:t>
        </w:r>
      </w:hyperlink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>n kurumlarını nasıl güvence altına aldığı hakkında daha fazla bilgi edinebilirsiniz</w:t>
      </w:r>
      <w:r w:rsidR="00913102" w:rsidRPr="004D67E6">
        <w:rPr>
          <w:rFonts w:ascii="Verdana" w:hAnsi="Verdana" w:cs="Arial"/>
          <w:sz w:val="20"/>
          <w:szCs w:val="20"/>
          <w:lang w:val="tr-TR"/>
        </w:rPr>
        <w:t>.</w:t>
      </w:r>
    </w:p>
    <w:p w14:paraId="33CF6E1B" w14:textId="77777777" w:rsidR="00913102" w:rsidRPr="004D67E6" w:rsidRDefault="00EC5110" w:rsidP="008E7A24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tr-TR" w:eastAsia="zh-TW"/>
        </w:rPr>
      </w:pPr>
      <w:hyperlink r:id="rId35" w:history="1">
        <w:proofErr w:type="spellStart"/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Fortinet</w:t>
        </w:r>
        <w:proofErr w:type="spellEnd"/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 </w:t>
        </w:r>
        <w:r w:rsidR="00913102" w:rsidRPr="004D67E6">
          <w:rPr>
            <w:rStyle w:val="Kpr"/>
            <w:rFonts w:ascii="Verdana" w:eastAsia="Times New Roman" w:hAnsi="Verdana" w:cs="Arial"/>
            <w:sz w:val="20"/>
            <w:szCs w:val="20"/>
            <w:shd w:val="clear" w:color="auto" w:fill="FFFFFF"/>
            <w:lang w:val="tr-TR"/>
          </w:rPr>
          <w:t>U</w:t>
        </w:r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ser </w:t>
        </w:r>
        <w:proofErr w:type="spellStart"/>
        <w:r w:rsidR="00913102" w:rsidRPr="004D67E6">
          <w:rPr>
            <w:rStyle w:val="Kpr"/>
            <w:rFonts w:ascii="Verdana" w:eastAsia="Times New Roman" w:hAnsi="Verdana" w:cs="Arial"/>
            <w:sz w:val="20"/>
            <w:szCs w:val="20"/>
            <w:shd w:val="clear" w:color="auto" w:fill="FFFFFF"/>
            <w:lang w:val="tr-TR"/>
          </w:rPr>
          <w:t>C</w:t>
        </w:r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ommunity</w:t>
        </w:r>
        <w:proofErr w:type="spellEnd"/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 (</w:t>
        </w:r>
        <w:proofErr w:type="spellStart"/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Fuse</w:t>
        </w:r>
        <w:proofErr w:type="spellEnd"/>
        <w:r w:rsidR="00913102" w:rsidRPr="004D67E6">
          <w:rPr>
            <w:rStyle w:val="Kpr"/>
            <w:rFonts w:ascii="Verdana" w:hAnsi="Verdana" w:cs="Arial"/>
            <w:sz w:val="20"/>
            <w:szCs w:val="20"/>
            <w:lang w:val="tr-TR"/>
          </w:rPr>
          <w:t>)</w:t>
        </w:r>
      </w:hyperlink>
      <w:r w:rsidR="00913102" w:rsidRPr="004D67E6">
        <w:rPr>
          <w:rStyle w:val="Kpr"/>
          <w:rFonts w:ascii="Verdana" w:hAnsi="Verdana" w:cs="Arial"/>
          <w:sz w:val="20"/>
          <w:szCs w:val="20"/>
          <w:lang w:val="tr-TR"/>
        </w:rPr>
        <w:t>/</w:t>
      </w:r>
      <w:proofErr w:type="spellStart"/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>Fortinet</w:t>
      </w:r>
      <w:proofErr w:type="spellEnd"/>
      <w:r w:rsidR="00913102" w:rsidRPr="004D67E6">
        <w:rPr>
          <w:rFonts w:ascii="Verdana" w:hAnsi="Verdana" w:cs="Arial"/>
          <w:sz w:val="20"/>
          <w:szCs w:val="20"/>
          <w:lang w:val="tr-TR" w:eastAsia="zh-TW"/>
        </w:rPr>
        <w:t xml:space="preserve"> Kullanıcı Topluluğuna katılarak fikirleri ve geri bildirimleri paylaşabilir, ürünlerimiz ve teknolojimiz hakkında daha fazla bilgi edinebilir ve meslektaşlarınızla bağlantı kurabilirsiniz.</w:t>
      </w:r>
    </w:p>
    <w:p w14:paraId="37BFC8B1" w14:textId="113C68C4" w:rsidR="00913102" w:rsidRPr="004D67E6" w:rsidRDefault="00913102" w:rsidP="008E7A24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tr-TR" w:eastAsia="zh-TW"/>
        </w:rPr>
      </w:pPr>
      <w:proofErr w:type="spellStart"/>
      <w:r w:rsidRPr="004D67E6">
        <w:rPr>
          <w:rFonts w:ascii="Verdana" w:hAnsi="Verdana" w:cs="Arial"/>
          <w:sz w:val="20"/>
          <w:szCs w:val="20"/>
          <w:lang w:val="tr-TR" w:eastAsia="zh-TW"/>
        </w:rPr>
        <w:t>Fortinet’i</w:t>
      </w:r>
      <w:proofErr w:type="spellEnd"/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 </w:t>
      </w:r>
      <w:hyperlink r:id="rId36" w:tgtFrame="_blank" w:history="1">
        <w:r w:rsidRPr="004D67E6">
          <w:rPr>
            <w:rFonts w:ascii="Verdana" w:hAnsi="Verdana" w:cs="Arial"/>
            <w:color w:val="0000FF"/>
            <w:sz w:val="20"/>
            <w:szCs w:val="20"/>
            <w:u w:val="single"/>
            <w:shd w:val="clear" w:color="auto" w:fill="FFFFFF"/>
            <w:lang w:val="tr-TR" w:eastAsia="zh-TW"/>
          </w:rPr>
          <w:t>Twitter</w:t>
        </w:r>
      </w:hyperlink>
      <w:r w:rsidRPr="004D67E6">
        <w:rPr>
          <w:rFonts w:ascii="Verdana" w:hAnsi="Verdana" w:cs="Arial"/>
          <w:sz w:val="20"/>
          <w:szCs w:val="20"/>
          <w:lang w:val="tr-TR" w:eastAsia="zh-TW"/>
        </w:rPr>
        <w:t>, </w:t>
      </w:r>
      <w:hyperlink r:id="rId37" w:tgtFrame="_blank" w:history="1">
        <w:r w:rsidRPr="004D67E6">
          <w:rPr>
            <w:rFonts w:ascii="Verdana" w:hAnsi="Verdana" w:cs="Arial"/>
            <w:color w:val="0000FF"/>
            <w:sz w:val="20"/>
            <w:szCs w:val="20"/>
            <w:u w:val="single"/>
            <w:shd w:val="clear" w:color="auto" w:fill="FFFFFF"/>
            <w:lang w:val="tr-TR" w:eastAsia="zh-TW"/>
          </w:rPr>
          <w:t>LinkedIn</w:t>
        </w:r>
      </w:hyperlink>
      <w:r w:rsidRPr="004D67E6">
        <w:rPr>
          <w:rFonts w:ascii="Verdana" w:hAnsi="Verdana" w:cs="Arial"/>
          <w:sz w:val="20"/>
          <w:szCs w:val="20"/>
          <w:lang w:val="tr-TR" w:eastAsia="zh-TW"/>
        </w:rPr>
        <w:t>, </w:t>
      </w:r>
      <w:hyperlink r:id="rId38" w:tgtFrame="_blank" w:history="1">
        <w:r w:rsidRPr="004D67E6">
          <w:rPr>
            <w:rFonts w:ascii="Verdana" w:hAnsi="Verdana" w:cs="Arial"/>
            <w:color w:val="0000FF"/>
            <w:sz w:val="20"/>
            <w:szCs w:val="20"/>
            <w:u w:val="single"/>
            <w:shd w:val="clear" w:color="auto" w:fill="FFFFFF"/>
            <w:lang w:val="tr-TR" w:eastAsia="zh-TW"/>
          </w:rPr>
          <w:t>Facebook</w:t>
        </w:r>
      </w:hyperlink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 ve </w:t>
      </w:r>
      <w:hyperlink r:id="rId39" w:history="1">
        <w:r w:rsidRPr="004D67E6">
          <w:rPr>
            <w:rStyle w:val="Kpr"/>
            <w:rFonts w:ascii="Verdana" w:hAnsi="Verdana" w:cs="Arial"/>
            <w:sz w:val="20"/>
            <w:szCs w:val="20"/>
            <w:lang w:val="tr-TR" w:eastAsia="zh-TW"/>
          </w:rPr>
          <w:t>Instagram</w:t>
        </w:r>
      </w:hyperlink>
      <w:r w:rsidRPr="004D67E6">
        <w:rPr>
          <w:rFonts w:ascii="Verdana" w:hAnsi="Verdana" w:cs="Arial"/>
          <w:sz w:val="20"/>
          <w:szCs w:val="20"/>
          <w:lang w:val="tr-TR" w:eastAsia="zh-TW"/>
        </w:rPr>
        <w:t>’dan takip edebilir,  </w:t>
      </w:r>
      <w:proofErr w:type="spellStart"/>
      <w:r w:rsidR="0022750A">
        <w:fldChar w:fldCharType="begin"/>
      </w:r>
      <w:r w:rsidR="0022750A">
        <w:instrText>HYPERLINK "https://www.youtube.com/channel/UCJHo4AuVomwMRzgkA5DQEOA?sub_confirmation=1"</w:instrText>
      </w:r>
      <w:r w:rsidR="0022750A">
        <w:fldChar w:fldCharType="separate"/>
      </w:r>
      <w:r w:rsidRPr="004D67E6">
        <w:rPr>
          <w:rStyle w:val="Kpr"/>
          <w:rFonts w:ascii="Verdana" w:hAnsi="Verdana" w:cs="Arial"/>
          <w:sz w:val="20"/>
          <w:szCs w:val="20"/>
          <w:lang w:val="tr-TR" w:eastAsia="zh-TW"/>
        </w:rPr>
        <w:t>YouTube</w:t>
      </w:r>
      <w:r w:rsidR="0022750A">
        <w:rPr>
          <w:rStyle w:val="Kpr"/>
          <w:rFonts w:ascii="Verdana" w:hAnsi="Verdana" w:cs="Arial"/>
          <w:sz w:val="20"/>
          <w:szCs w:val="20"/>
          <w:lang w:val="tr-TR" w:eastAsia="zh-TW"/>
        </w:rPr>
        <w:fldChar w:fldCharType="end"/>
      </w:r>
      <w:r w:rsidRPr="004D67E6">
        <w:rPr>
          <w:rFonts w:ascii="Verdana" w:hAnsi="Verdana" w:cs="Arial"/>
          <w:sz w:val="20"/>
          <w:szCs w:val="20"/>
          <w:lang w:val="tr-TR" w:eastAsia="zh-TW"/>
        </w:rPr>
        <w:t>’da</w:t>
      </w:r>
      <w:proofErr w:type="spellEnd"/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 </w:t>
      </w:r>
      <w:proofErr w:type="spellStart"/>
      <w:r w:rsidRPr="004D67E6">
        <w:rPr>
          <w:rFonts w:ascii="Verdana" w:hAnsi="Verdana" w:cs="Arial"/>
          <w:sz w:val="20"/>
          <w:szCs w:val="20"/>
          <w:lang w:val="tr-TR" w:eastAsia="zh-TW"/>
        </w:rPr>
        <w:t>Fortinet’e</w:t>
      </w:r>
      <w:proofErr w:type="spellEnd"/>
      <w:r w:rsidRPr="004D67E6">
        <w:rPr>
          <w:rFonts w:ascii="Verdana" w:hAnsi="Verdana" w:cs="Arial"/>
          <w:sz w:val="20"/>
          <w:szCs w:val="20"/>
          <w:lang w:val="tr-TR" w:eastAsia="zh-TW"/>
        </w:rPr>
        <w:t xml:space="preserve"> abone olabilirsiniz. </w:t>
      </w:r>
    </w:p>
    <w:p w14:paraId="538301B2" w14:textId="77777777" w:rsidR="00913102" w:rsidRPr="004D67E6" w:rsidRDefault="00913102" w:rsidP="009131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0"/>
          <w:szCs w:val="20"/>
          <w:lang w:val="tr-TR" w:eastAsia="zh-TW"/>
        </w:rPr>
      </w:pPr>
    </w:p>
    <w:p w14:paraId="460645E1" w14:textId="6A5B1773" w:rsidR="00FF1C4B" w:rsidRPr="0022750A" w:rsidRDefault="00FF1C4B" w:rsidP="00FF1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proofErr w:type="spellStart"/>
      <w:r>
        <w:rPr>
          <w:rStyle w:val="spellingerror"/>
          <w:rFonts w:ascii="Verdana" w:hAnsi="Verdana" w:cs="Segoe UI"/>
          <w:b/>
          <w:bCs/>
          <w:color w:val="000000"/>
          <w:sz w:val="20"/>
          <w:szCs w:val="20"/>
        </w:rPr>
        <w:t>İlgili</w:t>
      </w:r>
      <w:proofErr w:type="spellEnd"/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spellingerror"/>
          <w:rFonts w:ascii="Verdana" w:hAnsi="Verdana" w:cs="Segoe UI"/>
          <w:b/>
          <w:bCs/>
          <w:color w:val="000000"/>
          <w:sz w:val="20"/>
          <w:szCs w:val="20"/>
        </w:rPr>
        <w:t>Kişiler</w:t>
      </w:r>
      <w:proofErr w:type="spellEnd"/>
      <w:r>
        <w:rPr>
          <w:rStyle w:val="scxw166046711"/>
          <w:rFonts w:ascii="Verdana" w:hAnsi="Verdana" w:cs="Segoe UI"/>
          <w:color w:val="000000"/>
          <w:sz w:val="20"/>
          <w:szCs w:val="20"/>
        </w:rPr>
        <w:t> </w:t>
      </w:r>
      <w:r>
        <w:rPr>
          <w:rFonts w:ascii="Verdana" w:hAnsi="Verdana" w:cs="Segoe UI"/>
          <w:color w:val="000000"/>
          <w:sz w:val="20"/>
          <w:szCs w:val="20"/>
        </w:rPr>
        <w:br/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İzel </w:t>
      </w:r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t>Bostancı</w:t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- </w:t>
      </w:r>
      <w:proofErr w:type="spellStart"/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t>Marjinal</w:t>
      </w:r>
      <w:proofErr w:type="spellEnd"/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Porter </w:t>
      </w:r>
      <w:proofErr w:type="spellStart"/>
      <w:r>
        <w:rPr>
          <w:rStyle w:val="normaltextrun"/>
          <w:rFonts w:ascii="Verdana" w:hAnsi="Verdana" w:cs="Segoe UI"/>
          <w:color w:val="000000"/>
          <w:sz w:val="18"/>
          <w:szCs w:val="18"/>
        </w:rPr>
        <w:t>Novelli</w:t>
      </w:r>
      <w:proofErr w:type="spellEnd"/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</w:t>
      </w:r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t> </w:t>
      </w:r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br/>
        <w:t>0545 565 63 59 </w:t>
      </w:r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br/>
      </w:r>
      <w:hyperlink r:id="rId40" w:history="1">
        <w:r w:rsidR="0022750A" w:rsidRPr="001C267B">
          <w:rPr>
            <w:rStyle w:val="Kpr"/>
            <w:rFonts w:ascii="Verdana" w:hAnsi="Verdana" w:cs="Segoe UI"/>
            <w:sz w:val="18"/>
            <w:szCs w:val="18"/>
          </w:rPr>
          <w:t>izelb@marjinal.com.tr</w:t>
        </w:r>
      </w:hyperlink>
      <w:hyperlink r:id="rId41" w:tgtFrame="_blank" w:history="1">
        <w:r w:rsidRPr="0022750A">
          <w:rPr>
            <w:rStyle w:val="normaltextrun"/>
            <w:rFonts w:ascii="Verdana" w:hAnsi="Verdana" w:cs="Segoe UI"/>
            <w:color w:val="000000"/>
            <w:sz w:val="18"/>
            <w:szCs w:val="18"/>
          </w:rPr>
          <w:t xml:space="preserve"> </w:t>
        </w:r>
      </w:hyperlink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t> </w:t>
      </w:r>
    </w:p>
    <w:p w14:paraId="79B39649" w14:textId="2F9ED8AA" w:rsidR="00FF1C4B" w:rsidRDefault="00FF1C4B" w:rsidP="00FF1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Beril Pelesen - </w:t>
      </w:r>
      <w:proofErr w:type="spellStart"/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t>Marjinal</w:t>
      </w:r>
      <w:proofErr w:type="spellEnd"/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Porter </w:t>
      </w:r>
      <w:proofErr w:type="spellStart"/>
      <w:r>
        <w:rPr>
          <w:rStyle w:val="normaltextrun"/>
          <w:rFonts w:ascii="Verdana" w:hAnsi="Verdana" w:cs="Segoe UI"/>
          <w:color w:val="000000"/>
          <w:sz w:val="18"/>
          <w:szCs w:val="18"/>
        </w:rPr>
        <w:t>Novelli</w:t>
      </w:r>
      <w:proofErr w:type="spellEnd"/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</w:t>
      </w:r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t> </w:t>
      </w:r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br/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0537 220 49 39 </w:t>
      </w:r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t> </w:t>
      </w:r>
      <w:r w:rsidRPr="0022750A">
        <w:rPr>
          <w:rStyle w:val="normaltextrun"/>
          <w:rFonts w:ascii="Verdana" w:hAnsi="Verdana" w:cs="Segoe UI"/>
          <w:color w:val="000000"/>
          <w:sz w:val="18"/>
          <w:szCs w:val="18"/>
        </w:rPr>
        <w:br/>
      </w:r>
      <w:hyperlink r:id="rId42" w:history="1">
        <w:r w:rsidR="0022750A" w:rsidRPr="001C267B">
          <w:rPr>
            <w:rStyle w:val="Kpr"/>
            <w:rFonts w:ascii="Verdana" w:hAnsi="Verdana" w:cs="Segoe UI"/>
            <w:sz w:val="18"/>
            <w:szCs w:val="18"/>
          </w:rPr>
          <w:t xml:space="preserve">berilp@marjinal.com.tr </w:t>
        </w:r>
        <w:r w:rsidR="0022750A" w:rsidRPr="001C267B">
          <w:rPr>
            <w:rStyle w:val="Kpr"/>
            <w:rFonts w:ascii="Verdana" w:hAnsi="Verdana" w:cs="Segoe UI"/>
            <w:sz w:val="18"/>
            <w:szCs w:val="18"/>
          </w:rPr>
          <w:br/>
          <w:t> </w:t>
        </w:r>
        <w:r w:rsidR="0022750A" w:rsidRPr="001C267B">
          <w:rPr>
            <w:rStyle w:val="Kpr"/>
            <w:rFonts w:ascii="Verdana" w:hAnsi="Verdana" w:cs="Segoe UI"/>
            <w:sz w:val="18"/>
            <w:szCs w:val="18"/>
          </w:rPr>
          <w:br/>
        </w:r>
      </w:hyperlink>
      <w:r>
        <w:rPr>
          <w:rStyle w:val="eop"/>
          <w:rFonts w:ascii="Verdana" w:hAnsi="Verdana" w:cs="Segoe UI"/>
          <w:color w:val="000000"/>
          <w:sz w:val="18"/>
          <w:szCs w:val="18"/>
        </w:rPr>
        <w:t> </w:t>
      </w:r>
    </w:p>
    <w:p w14:paraId="79996EA5" w14:textId="77777777" w:rsidR="00FF1C4B" w:rsidRDefault="00FF1C4B" w:rsidP="00FF1C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Fortinet </w:t>
      </w:r>
      <w:proofErr w:type="spellStart"/>
      <w:r>
        <w:rPr>
          <w:rStyle w:val="spellingerror"/>
          <w:rFonts w:ascii="Verdana" w:hAnsi="Verdana" w:cs="Segoe UI"/>
          <w:b/>
          <w:bCs/>
          <w:sz w:val="20"/>
          <w:szCs w:val="20"/>
        </w:rPr>
        <w:t>hakkında</w:t>
      </w:r>
      <w:proofErr w:type="spellEnd"/>
      <w:r>
        <w:rPr>
          <w:rStyle w:val="normaltextrun"/>
          <w:rFonts w:ascii="Verdana" w:hAnsi="Verdana" w:cs="Segoe UI"/>
          <w:b/>
          <w:bCs/>
          <w:sz w:val="20"/>
          <w:szCs w:val="20"/>
        </w:rPr>
        <w:t>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E36A129" w14:textId="77777777" w:rsidR="00FF1C4B" w:rsidRDefault="00FF1C4B" w:rsidP="00FF1C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Verdana" w:hAnsi="Verdana" w:cs="Segoe UI"/>
          <w:sz w:val="16"/>
          <w:szCs w:val="16"/>
        </w:rPr>
        <w:t>İnsanları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cihazları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verileri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her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yerde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koruma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misyonuyla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faaliyet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gösteren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Fortinet,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güvenilir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spellingerror"/>
          <w:rFonts w:ascii="Verdana" w:hAnsi="Verdana" w:cs="Segoe UI"/>
          <w:sz w:val="16"/>
          <w:szCs w:val="16"/>
        </w:rPr>
        <w:t>bir</w:t>
      </w:r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dijital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dünya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yaratmayı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mümkün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kılmaktadır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. Bu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yüzden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dünyanın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büyük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şirketleri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hizmet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sağlayıcıları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kamu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kurumları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dijital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dönüşümlerini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güvenle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hızlandırmak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için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Fortinet’i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tercih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etmektedir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. Fortinet Security Fabric,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tüm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dijital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saldırı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zemininde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kapsamlı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entegre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otomatik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koruma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sunarak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kritik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cihazları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verileri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uygulamaları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veri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merkezi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bulut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home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ofis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arasındaki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bağlantıyı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korumaktadır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. Fortinet global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çapta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sevkiyatı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yapılan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güvenilir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çözümler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alanında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dünyanın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spellingerror"/>
          <w:rFonts w:ascii="Verdana" w:hAnsi="Verdana" w:cs="Segoe UI"/>
          <w:sz w:val="16"/>
          <w:szCs w:val="16"/>
        </w:rPr>
        <w:t>bir</w:t>
      </w:r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numarasıdır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dünya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genelinde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580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binden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fazla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müşteri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ticari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faaliyetlerini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korumak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için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Fortinet'e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güvenmektedir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.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Fortinet’in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Training Advancement Agenda (TAA)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inisiyatifinin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spellingerror"/>
          <w:rFonts w:ascii="Verdana" w:hAnsi="Verdana" w:cs="Segoe UI"/>
          <w:sz w:val="16"/>
          <w:szCs w:val="16"/>
        </w:rPr>
        <w:t>bir</w:t>
      </w:r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parçası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olan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Fortinet NSE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Eğitim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Enstitüsü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,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herkesin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spellingerror"/>
          <w:rFonts w:ascii="Verdana" w:hAnsi="Verdana" w:cs="Segoe UI"/>
          <w:sz w:val="16"/>
          <w:szCs w:val="16"/>
        </w:rPr>
        <w:t>siber</w:t>
      </w:r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eğitimlere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erişebilmesi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yeni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kariyer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fırsatlarını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değerlendirebilmesi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için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sektördeki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büyük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kapsamlı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spellingerror"/>
          <w:rFonts w:ascii="Verdana" w:hAnsi="Verdana" w:cs="Segoe UI"/>
          <w:sz w:val="16"/>
          <w:szCs w:val="16"/>
        </w:rPr>
        <w:t>siber</w:t>
      </w:r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spellingerror"/>
          <w:rFonts w:ascii="Verdana" w:hAnsi="Verdana" w:cs="Segoe UI"/>
          <w:sz w:val="16"/>
          <w:szCs w:val="16"/>
        </w:rPr>
        <w:t>güvenlik</w:t>
      </w:r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eğitim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programlarından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spellingerror"/>
          <w:rFonts w:ascii="Verdana" w:hAnsi="Verdana" w:cs="Segoe UI"/>
          <w:sz w:val="16"/>
          <w:szCs w:val="16"/>
        </w:rPr>
        <w:t>birini</w:t>
      </w:r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sunmaktadır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. </w:t>
      </w:r>
      <w:proofErr w:type="spellStart"/>
      <w:r>
        <w:rPr>
          <w:rStyle w:val="normaltextrun"/>
          <w:rFonts w:ascii="Verdana" w:hAnsi="Verdana" w:cs="Segoe UI"/>
          <w:sz w:val="16"/>
          <w:szCs w:val="16"/>
        </w:rPr>
        <w:t>Daha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fazla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bilgi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için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: </w:t>
      </w:r>
      <w:hyperlink r:id="rId43" w:tgtFrame="_blank" w:history="1">
        <w:r>
          <w:rPr>
            <w:rStyle w:val="normaltextrun"/>
            <w:rFonts w:ascii="Verdana" w:hAnsi="Verdana" w:cs="Segoe UI"/>
            <w:color w:val="000000"/>
            <w:sz w:val="16"/>
            <w:szCs w:val="16"/>
            <w:u w:val="single"/>
            <w:shd w:val="clear" w:color="auto" w:fill="E1E3E6"/>
          </w:rPr>
          <w:t>https://www.fortinet.com</w:t>
        </w:r>
      </w:hyperlink>
      <w:r>
        <w:rPr>
          <w:rStyle w:val="normaltextrun"/>
          <w:rFonts w:ascii="Verdana" w:hAnsi="Verdana" w:cs="Segoe UI"/>
          <w:sz w:val="16"/>
          <w:szCs w:val="16"/>
        </w:rPr>
        <w:t xml:space="preserve">, Fortinet Blog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sayfası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</w:t>
      </w:r>
      <w:proofErr w:type="spellStart"/>
      <w:r>
        <w:rPr>
          <w:rStyle w:val="spellingerror"/>
          <w:rFonts w:ascii="Verdana" w:hAnsi="Verdana" w:cs="Segoe UI"/>
          <w:sz w:val="16"/>
          <w:szCs w:val="16"/>
        </w:rPr>
        <w:t>veya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 xml:space="preserve"> FortiGuard Labs.</w:t>
      </w:r>
    </w:p>
    <w:p w14:paraId="300FC366" w14:textId="77777777" w:rsidR="00913102" w:rsidRPr="004D67E6" w:rsidRDefault="00913102" w:rsidP="00B264C6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lang w:val="tr-TR"/>
        </w:rPr>
      </w:pPr>
    </w:p>
    <w:p w14:paraId="7DDEB6F4" w14:textId="77777777" w:rsidR="00913102" w:rsidRPr="004D67E6" w:rsidRDefault="00913102" w:rsidP="00B264C6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lang w:val="tr-TR"/>
        </w:rPr>
      </w:pPr>
    </w:p>
    <w:sectPr w:rsidR="00913102" w:rsidRPr="004D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7380"/>
    <w:multiLevelType w:val="multilevel"/>
    <w:tmpl w:val="2F2E5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00C32"/>
    <w:multiLevelType w:val="hybridMultilevel"/>
    <w:tmpl w:val="1750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F551A"/>
    <w:multiLevelType w:val="hybridMultilevel"/>
    <w:tmpl w:val="8102CA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1661C2"/>
    <w:multiLevelType w:val="hybridMultilevel"/>
    <w:tmpl w:val="9A16C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40BD7A">
      <w:numFmt w:val="bullet"/>
      <w:lvlText w:val="•"/>
      <w:lvlJc w:val="left"/>
      <w:pPr>
        <w:ind w:left="1800" w:hanging="360"/>
      </w:pPr>
      <w:rPr>
        <w:rFonts w:ascii="Verdana" w:eastAsiaTheme="minorEastAsia" w:hAnsi="Verdana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464130">
    <w:abstractNumId w:val="1"/>
  </w:num>
  <w:num w:numId="2" w16cid:durableId="1846162255">
    <w:abstractNumId w:val="0"/>
  </w:num>
  <w:num w:numId="3" w16cid:durableId="1700624355">
    <w:abstractNumId w:val="3"/>
  </w:num>
  <w:num w:numId="4" w16cid:durableId="45934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C6"/>
    <w:rsid w:val="000B7EC8"/>
    <w:rsid w:val="000D090F"/>
    <w:rsid w:val="001232D7"/>
    <w:rsid w:val="001369B3"/>
    <w:rsid w:val="0018310F"/>
    <w:rsid w:val="0022750A"/>
    <w:rsid w:val="00231CFF"/>
    <w:rsid w:val="002340D1"/>
    <w:rsid w:val="00345F63"/>
    <w:rsid w:val="0035112C"/>
    <w:rsid w:val="004C43DC"/>
    <w:rsid w:val="004D67E6"/>
    <w:rsid w:val="00520733"/>
    <w:rsid w:val="00534C92"/>
    <w:rsid w:val="00592B1B"/>
    <w:rsid w:val="005B196D"/>
    <w:rsid w:val="00606300"/>
    <w:rsid w:val="006171A5"/>
    <w:rsid w:val="00781986"/>
    <w:rsid w:val="007C3325"/>
    <w:rsid w:val="007E3651"/>
    <w:rsid w:val="0083082C"/>
    <w:rsid w:val="008D669B"/>
    <w:rsid w:val="008E7A24"/>
    <w:rsid w:val="00913102"/>
    <w:rsid w:val="009203E7"/>
    <w:rsid w:val="00922305"/>
    <w:rsid w:val="00937B6E"/>
    <w:rsid w:val="00B264C6"/>
    <w:rsid w:val="00BC45B8"/>
    <w:rsid w:val="00BC6D07"/>
    <w:rsid w:val="00C15FDE"/>
    <w:rsid w:val="00C21BDA"/>
    <w:rsid w:val="00CD28A8"/>
    <w:rsid w:val="00DA5CD6"/>
    <w:rsid w:val="00DA6BAD"/>
    <w:rsid w:val="00EB6289"/>
    <w:rsid w:val="00EC5110"/>
    <w:rsid w:val="00F20216"/>
    <w:rsid w:val="00FF1C4B"/>
    <w:rsid w:val="0393BF76"/>
    <w:rsid w:val="06F9BF7B"/>
    <w:rsid w:val="07CC6C8B"/>
    <w:rsid w:val="09683CEC"/>
    <w:rsid w:val="0A75601A"/>
    <w:rsid w:val="0B29A7F1"/>
    <w:rsid w:val="0C11307B"/>
    <w:rsid w:val="0DF4ED82"/>
    <w:rsid w:val="10F96DD5"/>
    <w:rsid w:val="116FC7AB"/>
    <w:rsid w:val="18D7F7DF"/>
    <w:rsid w:val="2212FBD2"/>
    <w:rsid w:val="234C7B0F"/>
    <w:rsid w:val="2679B921"/>
    <w:rsid w:val="347B171C"/>
    <w:rsid w:val="3926E792"/>
    <w:rsid w:val="3BF4B33F"/>
    <w:rsid w:val="40EFA300"/>
    <w:rsid w:val="45A97150"/>
    <w:rsid w:val="53D9FD22"/>
    <w:rsid w:val="53F533A0"/>
    <w:rsid w:val="671F364C"/>
    <w:rsid w:val="68152863"/>
    <w:rsid w:val="6D47601A"/>
    <w:rsid w:val="78900F70"/>
    <w:rsid w:val="7D7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7213"/>
  <w15:chartTrackingRefBased/>
  <w15:docId w15:val="{54CE226D-302C-48B1-BB3D-0E95860B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C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264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264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B264C6"/>
    <w:pPr>
      <w:ind w:left="720"/>
      <w:contextualSpacing/>
    </w:pPr>
    <w:rPr>
      <w:rFonts w:asciiTheme="minorHAnsi" w:hAnsiTheme="minorHAnsi" w:cstheme="minorBidi"/>
    </w:rPr>
  </w:style>
  <w:style w:type="character" w:styleId="Kpr">
    <w:name w:val="Hyperlink"/>
    <w:basedOn w:val="VarsaylanParagrafYazTipi"/>
    <w:uiPriority w:val="99"/>
    <w:unhideWhenUsed/>
    <w:rsid w:val="00B264C6"/>
    <w:rPr>
      <w:color w:val="0563C1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B264C6"/>
  </w:style>
  <w:style w:type="character" w:customStyle="1" w:styleId="normaltextrun">
    <w:name w:val="normaltextrun"/>
    <w:basedOn w:val="VarsaylanParagrafYazTipi"/>
    <w:rsid w:val="00B264C6"/>
  </w:style>
  <w:style w:type="paragraph" w:customStyle="1" w:styleId="paragraph">
    <w:name w:val="paragraph"/>
    <w:basedOn w:val="Normal"/>
    <w:rsid w:val="00B264C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5CD6"/>
    <w:rPr>
      <w:color w:val="605E5C"/>
      <w:shd w:val="clear" w:color="auto" w:fill="E1DFDD"/>
    </w:rPr>
  </w:style>
  <w:style w:type="character" w:customStyle="1" w:styleId="spellingerror">
    <w:name w:val="spellingerror"/>
    <w:basedOn w:val="VarsaylanParagrafYazTipi"/>
    <w:rsid w:val="00FF1C4B"/>
  </w:style>
  <w:style w:type="character" w:customStyle="1" w:styleId="scxw166046711">
    <w:name w:val="scxw166046711"/>
    <w:basedOn w:val="VarsaylanParagrafYazTipi"/>
    <w:rsid w:val="00FF1C4B"/>
  </w:style>
  <w:style w:type="character" w:customStyle="1" w:styleId="eop">
    <w:name w:val="eop"/>
    <w:basedOn w:val="VarsaylanParagrafYazTipi"/>
    <w:rsid w:val="00FF1C4B"/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ascii="Calibri" w:eastAsia="Calibri" w:hAnsi="Calibri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66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669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22750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tinet.com/products/fortideceptor.html?utm_source=blog&amp;utm_campaign=deception" TargetMode="External"/><Relationship Id="rId18" Type="http://schemas.openxmlformats.org/officeDocument/2006/relationships/hyperlink" Target="https://www.fortinet.com/support/support-services/fortiguard-security-subscriptions/incident-response?utm_source=pr&amp;utm_campaign=incident-response" TargetMode="External"/><Relationship Id="rId26" Type="http://schemas.openxmlformats.org/officeDocument/2006/relationships/hyperlink" Target="https://www.fortinet.com/support/support-services/fortiguard-security-subscriptions/forticloud-socaas" TargetMode="External"/><Relationship Id="rId39" Type="http://schemas.openxmlformats.org/officeDocument/2006/relationships/hyperlink" Target="https://www.instagram.com/behindthefirewall/" TargetMode="External"/><Relationship Id="rId21" Type="http://schemas.openxmlformats.org/officeDocument/2006/relationships/hyperlink" Target="https://www.fortinet.com/blog/business-and-technology/strengthening-human-elements-in-your-cybersecurity-stack?utm_source=pr&amp;utm_medium=pr&amp;utm_campaign=fortirecon" TargetMode="External"/><Relationship Id="rId34" Type="http://schemas.openxmlformats.org/officeDocument/2006/relationships/hyperlink" Target="https://www.fortinet.com/customers?utm_source=pr&amp;utm_medium=pr&amp;utm_campaign=customers" TargetMode="External"/><Relationship Id="rId42" Type="http://schemas.openxmlformats.org/officeDocument/2006/relationships/hyperlink" Target="mailto:berilp@marjinal.com.tr%20&#160;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tinet.com/products/siem/fortisiem.html?utm_source=pr&amp;utm_campaign=fortisiem" TargetMode="External"/><Relationship Id="rId29" Type="http://schemas.openxmlformats.org/officeDocument/2006/relationships/hyperlink" Target="https://www.fortinet.com/blog/threat-research?utm_source=pr&amp;utm_medium=pr&amp;utm_campaign=threatre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tinet.com/products/network-detection-and-response?utm_source=pr&amp;utm_campaign=fortindr" TargetMode="External"/><Relationship Id="rId24" Type="http://schemas.openxmlformats.org/officeDocument/2006/relationships/hyperlink" Target="https://www.fortinet.com/products/fortixdr?utm_source=pr&amp;utm_campaign=fortixdr" TargetMode="External"/><Relationship Id="rId32" Type="http://schemas.openxmlformats.org/officeDocument/2006/relationships/hyperlink" Target="https://www.fortinet.com/training-certification?utm_source=pr&amp;utm_medium=pr&amp;utm_campaign=NSE" TargetMode="External"/><Relationship Id="rId37" Type="http://schemas.openxmlformats.org/officeDocument/2006/relationships/hyperlink" Target="https://www.linkedin.com/company/fortinet" TargetMode="External"/><Relationship Id="rId40" Type="http://schemas.openxmlformats.org/officeDocument/2006/relationships/hyperlink" Target="mailto:izelb@marjinal.com.tr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ortinet.com/products/management/fortianalyzer.html?utm_source=pr&amp;utm_campaign=fortianalyzer" TargetMode="External"/><Relationship Id="rId23" Type="http://schemas.openxmlformats.org/officeDocument/2006/relationships/hyperlink" Target="https://www.fortinet.com/products/fortideceptor.html?utm_source=blog&amp;utm_campaign=deception" TargetMode="External"/><Relationship Id="rId28" Type="http://schemas.openxmlformats.org/officeDocument/2006/relationships/hyperlink" Target="https://www.fortinet.com/fortiguard/labs?utm_source=pr&amp;utm_medium=pr&amp;utm_campaign=FGLabs" TargetMode="External"/><Relationship Id="rId36" Type="http://schemas.openxmlformats.org/officeDocument/2006/relationships/hyperlink" Target="https://twitter.com/Fortinet" TargetMode="External"/><Relationship Id="rId10" Type="http://schemas.openxmlformats.org/officeDocument/2006/relationships/hyperlink" Target="https://www.fortinet.com/products/fortirecon" TargetMode="External"/><Relationship Id="rId19" Type="http://schemas.openxmlformats.org/officeDocument/2006/relationships/hyperlink" Target="https://www.fortinet.com/products/endpoint-security/fortiedr?utm_source=pr&amp;utm_campaign=endpoint-security/fortiedr%23services" TargetMode="External"/><Relationship Id="rId31" Type="http://schemas.openxmlformats.org/officeDocument/2006/relationships/hyperlink" Target="https://www.fortinet.com/training/cybersecurity-professionals?utm_source=pr&amp;utm_medium=pr&amp;utm_campaign=freetraining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ortinet.com/fortiguard/labs?utm_source=pr&amp;utm_campaign=fortiguard-labs-consulting" TargetMode="External"/><Relationship Id="rId14" Type="http://schemas.openxmlformats.org/officeDocument/2006/relationships/hyperlink" Target="https://www.fortinet.com/support/support-services/fortiguard-security-subscriptions/inline-sandboxing?utm_source=pr&amp;utm_campaign=fortiguard-security-subscriptions%2Finline-sandboxing" TargetMode="External"/><Relationship Id="rId22" Type="http://schemas.openxmlformats.org/officeDocument/2006/relationships/hyperlink" Target="https://www.fortinet.com/products/network-detection-and-response?utm_source=pr&amp;utm_campaign=fortindr" TargetMode="External"/><Relationship Id="rId27" Type="http://schemas.openxmlformats.org/officeDocument/2006/relationships/hyperlink" Target="https://www.fortinet.com/solutions/enterprise-midsize-business/security-fabric?utm_source=pr&amp;utm_medium=pr&amp;utm_campaign=fabric" TargetMode="External"/><Relationship Id="rId30" Type="http://schemas.openxmlformats.org/officeDocument/2006/relationships/hyperlink" Target="https://www.fortinet.com/solutions/enterprise-midsize-business/security-as-a-service/fortiguard-subscriptions?utm_source=pr&amp;utm_medium=pr&amp;utm_campaign=services" TargetMode="External"/><Relationship Id="rId35" Type="http://schemas.openxmlformats.org/officeDocument/2006/relationships/hyperlink" Target="https://fusecommunity.fortinet.com/home?utm_source=pr&amp;utm_campaign=fuse-community" TargetMode="External"/><Relationship Id="rId43" Type="http://schemas.openxmlformats.org/officeDocument/2006/relationships/hyperlink" Target="https://www.fortinet.com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ortinet.com/products/fortixdr?utm_source=pr&amp;utm_campaign=fortixdr" TargetMode="External"/><Relationship Id="rId17" Type="http://schemas.openxmlformats.org/officeDocument/2006/relationships/hyperlink" Target="https://www.fortinet.com/products/fortisoar.html?utm_source=pr&amp;utm_campaign=fortisoar" TargetMode="External"/><Relationship Id="rId25" Type="http://schemas.openxmlformats.org/officeDocument/2006/relationships/hyperlink" Target="https://www.fortinet.com/support/support-services/fortiguard-security-subscriptions/inline-sandboxing?utm_source=pr&amp;utm_campaign=fortiguard-security-subscriptions%2Finline-sandboxing" TargetMode="External"/><Relationship Id="rId33" Type="http://schemas.openxmlformats.org/officeDocument/2006/relationships/hyperlink" Target="https://www.fortinet.com/training/security-academy-program?utm_source=pr&amp;utm_medium=pr&amp;utm_campaign=academy" TargetMode="External"/><Relationship Id="rId38" Type="http://schemas.openxmlformats.org/officeDocument/2006/relationships/hyperlink" Target="https://www.facebook.com/fortinet/" TargetMode="External"/><Relationship Id="rId20" Type="http://schemas.openxmlformats.org/officeDocument/2006/relationships/hyperlink" Target="https://www.fortinet.com/support/support-services/fortiguard-security-subscriptions/forticloud-socaas?utm_source=pr&amp;utm_campaign=fortiguard-security-subscriptions%2Fforticloud-socaas" TargetMode="External"/><Relationship Id="rId41" Type="http://schemas.openxmlformats.org/officeDocument/2006/relationships/hyperlink" Target="mailto:izelb@marjina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9" ma:contentTypeDescription="Yeni belge oluşturun." ma:contentTypeScope="" ma:versionID="71fb90ef985eabcb73cf990e58530c16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4ee682745842122075020adcd08c53a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A2BA3-9647-46D0-B3A2-171B722F678C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customXml/itemProps2.xml><?xml version="1.0" encoding="utf-8"?>
<ds:datastoreItem xmlns:ds="http://schemas.openxmlformats.org/officeDocument/2006/customXml" ds:itemID="{C0895B4F-9484-4A4D-9983-7C5FE5867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18500-68C7-489C-A885-739F231FA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AFB27-E3BC-4E7A-A89B-8AE629634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1753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Babacan</dc:creator>
  <cp:keywords/>
  <dc:description/>
  <cp:lastModifiedBy>İzel Bostancı</cp:lastModifiedBy>
  <cp:revision>5</cp:revision>
  <dcterms:created xsi:type="dcterms:W3CDTF">2022-06-20T13:13:00Z</dcterms:created>
  <dcterms:modified xsi:type="dcterms:W3CDTF">2022-06-21T06:31:00Z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  <property fmtid="{D5CDD505-2E9C-101B-9397-08002B2CF9AE}" pid="3" name="MediaServiceImageTags">
    <vt:lpwstr/>
  </property>
</Properties>
</file>