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1F311" w14:textId="77777777" w:rsidR="002D669C" w:rsidRPr="00B800A3" w:rsidRDefault="002D669C" w:rsidP="004173E4">
      <w:pPr>
        <w:tabs>
          <w:tab w:val="left" w:pos="284"/>
        </w:tabs>
        <w:spacing w:line="360" w:lineRule="auto"/>
        <w:ind w:right="-1"/>
        <w:contextualSpacing/>
        <w:jc w:val="center"/>
        <w:rPr>
          <w:rFonts w:ascii="Verdana" w:hAnsi="Verdana" w:cs="Arial"/>
          <w:b/>
          <w:bCs/>
          <w:color w:val="000000"/>
          <w:lang w:val="tr-TR"/>
        </w:rPr>
      </w:pPr>
    </w:p>
    <w:p w14:paraId="407B7611" w14:textId="0B43ECD8" w:rsidR="00DC09FD" w:rsidRDefault="005951BC" w:rsidP="00656ED4">
      <w:pPr>
        <w:tabs>
          <w:tab w:val="left" w:pos="284"/>
        </w:tabs>
        <w:spacing w:line="360" w:lineRule="auto"/>
        <w:ind w:right="-1"/>
        <w:contextualSpacing/>
        <w:rPr>
          <w:rFonts w:ascii="Arial" w:hAnsi="Arial"/>
          <w:color w:val="000000"/>
          <w:sz w:val="22"/>
          <w:lang w:val="tr-TR"/>
        </w:rPr>
      </w:pPr>
      <w:r w:rsidRPr="003057AB">
        <w:rPr>
          <w:rFonts w:ascii="Verdana" w:hAnsi="Verdana" w:cs="Arial"/>
          <w:b/>
          <w:bCs/>
          <w:color w:val="000000"/>
          <w:sz w:val="32"/>
          <w:szCs w:val="32"/>
          <w:u w:val="single"/>
          <w:lang w:val="tr-TR"/>
        </w:rPr>
        <w:t>BASIN BÜLTENİ</w:t>
      </w:r>
    </w:p>
    <w:p w14:paraId="46AB425B" w14:textId="77777777" w:rsidR="007127B9" w:rsidRPr="003057AB" w:rsidRDefault="007127B9" w:rsidP="004173E4">
      <w:pPr>
        <w:tabs>
          <w:tab w:val="left" w:pos="284"/>
        </w:tabs>
        <w:spacing w:line="360" w:lineRule="auto"/>
        <w:ind w:right="-1"/>
        <w:contextualSpacing/>
        <w:rPr>
          <w:rFonts w:ascii="Verdana" w:hAnsi="Verdana" w:cs="Arial"/>
          <w:b/>
          <w:bCs/>
          <w:color w:val="000000"/>
          <w:sz w:val="32"/>
          <w:szCs w:val="32"/>
          <w:u w:val="single"/>
          <w:lang w:val="tr-TR"/>
        </w:rPr>
      </w:pPr>
    </w:p>
    <w:p w14:paraId="65E218ED" w14:textId="16A08BAE" w:rsidR="004E667C" w:rsidRPr="00410C49" w:rsidRDefault="004F43A1" w:rsidP="004173E4">
      <w:pPr>
        <w:tabs>
          <w:tab w:val="left" w:pos="284"/>
        </w:tabs>
        <w:spacing w:line="360" w:lineRule="auto"/>
        <w:ind w:right="-1"/>
        <w:contextualSpacing/>
        <w:jc w:val="center"/>
        <w:rPr>
          <w:rFonts w:ascii="Verdana" w:hAnsi="Verdana" w:cs="Arial"/>
          <w:b/>
          <w:bCs/>
          <w:sz w:val="28"/>
          <w:szCs w:val="28"/>
          <w:lang w:val="tr-TR"/>
        </w:rPr>
      </w:pPr>
      <w:r>
        <w:rPr>
          <w:rFonts w:ascii="Verdana" w:hAnsi="Verdana" w:cs="Arial"/>
          <w:b/>
          <w:bCs/>
          <w:sz w:val="28"/>
          <w:szCs w:val="28"/>
          <w:lang w:val="tr-TR"/>
        </w:rPr>
        <w:t xml:space="preserve">Türkiye’nin en güçlü istihdam görünümü Ege Bölgesi’nde </w:t>
      </w:r>
    </w:p>
    <w:p w14:paraId="33E3A529" w14:textId="77777777" w:rsidR="004E667C" w:rsidRPr="006D240B" w:rsidRDefault="004E667C" w:rsidP="004173E4">
      <w:pPr>
        <w:tabs>
          <w:tab w:val="left" w:pos="284"/>
        </w:tabs>
        <w:spacing w:line="360" w:lineRule="auto"/>
        <w:ind w:right="-1"/>
        <w:contextualSpacing/>
        <w:jc w:val="center"/>
        <w:rPr>
          <w:rFonts w:ascii="Verdana" w:hAnsi="Verdana" w:cs="Arial"/>
          <w:b/>
          <w:bCs/>
          <w:sz w:val="28"/>
          <w:szCs w:val="28"/>
          <w:highlight w:val="yellow"/>
          <w:lang w:val="tr-TR"/>
        </w:rPr>
      </w:pPr>
    </w:p>
    <w:p w14:paraId="390E0575" w14:textId="5E38DAC9" w:rsidR="004F43A1" w:rsidRDefault="00410C49">
      <w:pPr>
        <w:tabs>
          <w:tab w:val="left" w:pos="284"/>
        </w:tabs>
        <w:spacing w:line="360" w:lineRule="auto"/>
        <w:ind w:right="-1"/>
        <w:contextualSpacing/>
        <w:jc w:val="center"/>
        <w:rPr>
          <w:rFonts w:ascii="Verdana" w:hAnsi="Verdana"/>
          <w:b/>
          <w:bCs/>
          <w:color w:val="000000"/>
          <w:sz w:val="24"/>
          <w:szCs w:val="24"/>
          <w:lang w:val="tr-TR"/>
        </w:rPr>
      </w:pPr>
      <w:proofErr w:type="spellStart"/>
      <w:r w:rsidRPr="005F5C3F">
        <w:rPr>
          <w:rFonts w:ascii="Verdana" w:hAnsi="Verdana"/>
          <w:b/>
          <w:bCs/>
          <w:color w:val="000000"/>
          <w:sz w:val="24"/>
          <w:szCs w:val="24"/>
          <w:lang w:val="tr-TR"/>
        </w:rPr>
        <w:t>ManpowerGroup</w:t>
      </w:r>
      <w:proofErr w:type="spellEnd"/>
      <w:r w:rsidRPr="005F5C3F">
        <w:rPr>
          <w:rFonts w:ascii="Verdana" w:hAnsi="Verdana"/>
          <w:b/>
          <w:bCs/>
          <w:color w:val="000000"/>
          <w:sz w:val="24"/>
          <w:szCs w:val="24"/>
          <w:lang w:val="tr-TR"/>
        </w:rPr>
        <w:t xml:space="preserve"> 20</w:t>
      </w:r>
      <w:r>
        <w:rPr>
          <w:rFonts w:ascii="Verdana" w:hAnsi="Verdana"/>
          <w:b/>
          <w:bCs/>
          <w:color w:val="000000"/>
          <w:sz w:val="24"/>
          <w:szCs w:val="24"/>
          <w:lang w:val="tr-TR"/>
        </w:rPr>
        <w:t>20</w:t>
      </w:r>
      <w:r w:rsidRPr="005F5C3F">
        <w:rPr>
          <w:rFonts w:ascii="Verdana" w:hAnsi="Verdana"/>
          <w:b/>
          <w:bCs/>
          <w:color w:val="000000"/>
          <w:sz w:val="24"/>
          <w:szCs w:val="24"/>
          <w:lang w:val="tr-TR"/>
        </w:rPr>
        <w:t xml:space="preserve"> </w:t>
      </w:r>
      <w:r>
        <w:rPr>
          <w:rFonts w:ascii="Verdana" w:hAnsi="Verdana"/>
          <w:b/>
          <w:bCs/>
          <w:color w:val="000000"/>
          <w:sz w:val="24"/>
          <w:szCs w:val="24"/>
          <w:lang w:val="tr-TR"/>
        </w:rPr>
        <w:t>ilk</w:t>
      </w:r>
      <w:r w:rsidRPr="005F5C3F">
        <w:rPr>
          <w:rFonts w:ascii="Verdana" w:hAnsi="Verdana"/>
          <w:b/>
          <w:bCs/>
          <w:color w:val="000000"/>
          <w:sz w:val="24"/>
          <w:szCs w:val="24"/>
          <w:lang w:val="tr-TR"/>
        </w:rPr>
        <w:t xml:space="preserve"> çeyrek İstihdama Genel Bakış Araştırması’na göre</w:t>
      </w:r>
      <w:r w:rsidRPr="005F5C3F">
        <w:rPr>
          <w:rFonts w:ascii="Verdana" w:hAnsi="Verdana" w:cs="Arial"/>
          <w:b/>
          <w:bCs/>
          <w:sz w:val="24"/>
          <w:szCs w:val="24"/>
          <w:lang w:val="tr-TR"/>
        </w:rPr>
        <w:t xml:space="preserve"> </w:t>
      </w:r>
      <w:r w:rsidR="004F43A1">
        <w:rPr>
          <w:rFonts w:ascii="Verdana" w:hAnsi="Verdana"/>
          <w:b/>
          <w:bCs/>
          <w:color w:val="000000"/>
          <w:sz w:val="24"/>
          <w:szCs w:val="24"/>
          <w:lang w:val="tr-TR"/>
        </w:rPr>
        <w:t>Ege Bölgesi, 2020’nin ilk çeyreğinde Türkiye’nin en güçlü istihdam piyasasına ev sahipliği yapacak. Ege Bölgesi’ndeki işverenler +%16’lık görünümle olumlu düzeyde işe alım planlarını bildiriyor. Bölgede işe alım planları önceki çeyreğe kıyasla 6 puanlık bir yükseliş gösterirken, geçen yılla kıyaslandığında yüzde 12’lik bir artış kaydediyor.</w:t>
      </w:r>
    </w:p>
    <w:p w14:paraId="54A83393" w14:textId="77777777" w:rsidR="004F43A1" w:rsidRDefault="004F43A1">
      <w:pPr>
        <w:tabs>
          <w:tab w:val="left" w:pos="284"/>
        </w:tabs>
        <w:spacing w:line="360" w:lineRule="auto"/>
        <w:ind w:right="-1"/>
        <w:contextualSpacing/>
        <w:jc w:val="center"/>
        <w:rPr>
          <w:rFonts w:ascii="Verdana" w:hAnsi="Verdana"/>
          <w:b/>
          <w:bCs/>
          <w:color w:val="000000"/>
          <w:sz w:val="24"/>
          <w:szCs w:val="24"/>
          <w:lang w:val="tr-TR"/>
        </w:rPr>
      </w:pPr>
    </w:p>
    <w:p w14:paraId="280F7604" w14:textId="77777777" w:rsidR="00DC09FD" w:rsidRDefault="00DC09FD" w:rsidP="004173E4">
      <w:pPr>
        <w:tabs>
          <w:tab w:val="left" w:pos="284"/>
        </w:tabs>
        <w:spacing w:line="360" w:lineRule="auto"/>
        <w:ind w:right="-1"/>
        <w:contextualSpacing/>
        <w:jc w:val="center"/>
        <w:rPr>
          <w:rFonts w:ascii="Verdana" w:hAnsi="Verdana" w:cs="Arial"/>
          <w:b/>
          <w:bCs/>
          <w:sz w:val="24"/>
          <w:szCs w:val="24"/>
          <w:lang w:val="tr-TR"/>
        </w:rPr>
      </w:pPr>
    </w:p>
    <w:p w14:paraId="08C6E3D4" w14:textId="4422F260" w:rsidR="006D240B" w:rsidRDefault="00804001" w:rsidP="004173E4">
      <w:pPr>
        <w:tabs>
          <w:tab w:val="left" w:pos="284"/>
        </w:tabs>
        <w:spacing w:line="360" w:lineRule="auto"/>
        <w:ind w:right="-1"/>
        <w:contextualSpacing/>
        <w:jc w:val="both"/>
        <w:rPr>
          <w:rFonts w:ascii="Verdana" w:hAnsi="Verdana" w:cs="Arial"/>
          <w:lang w:val="tr-TR"/>
        </w:rPr>
      </w:pPr>
      <w:proofErr w:type="spellStart"/>
      <w:r w:rsidRPr="005E7724">
        <w:rPr>
          <w:rFonts w:ascii="Verdana" w:hAnsi="Verdana" w:cs="Arial"/>
          <w:lang w:val="tr-TR"/>
        </w:rPr>
        <w:t>ManpowerGroup</w:t>
      </w:r>
      <w:proofErr w:type="spellEnd"/>
      <w:r w:rsidRPr="005E7724">
        <w:rPr>
          <w:rFonts w:ascii="Verdana" w:hAnsi="Verdana" w:cs="Arial"/>
          <w:lang w:val="tr-TR"/>
        </w:rPr>
        <w:t xml:space="preserve"> İstihdama Genel Bakış Araştırması</w:t>
      </w:r>
      <w:r>
        <w:rPr>
          <w:rFonts w:ascii="Verdana" w:hAnsi="Verdana" w:cs="Arial"/>
          <w:lang w:val="tr-TR"/>
        </w:rPr>
        <w:t>’na göre</w:t>
      </w:r>
      <w:r w:rsidRPr="006D240B">
        <w:rPr>
          <w:rFonts w:ascii="Verdana" w:hAnsi="Verdana" w:cs="Arial"/>
          <w:lang w:val="tr-TR"/>
        </w:rPr>
        <w:t xml:space="preserve"> </w:t>
      </w:r>
      <w:r w:rsidR="004F43A1">
        <w:rPr>
          <w:rFonts w:ascii="Verdana" w:hAnsi="Verdana" w:cs="Arial"/>
          <w:lang w:val="tr-TR"/>
        </w:rPr>
        <w:t>Ege</w:t>
      </w:r>
      <w:r w:rsidR="002F5E17" w:rsidRPr="006D240B">
        <w:rPr>
          <w:rFonts w:ascii="Verdana" w:hAnsi="Verdana" w:cs="Arial"/>
          <w:lang w:val="tr-TR"/>
        </w:rPr>
        <w:t xml:space="preserve"> </w:t>
      </w:r>
      <w:r w:rsidR="00EF6A47" w:rsidRPr="006D240B">
        <w:rPr>
          <w:rFonts w:ascii="Verdana" w:hAnsi="Verdana" w:cs="Arial"/>
          <w:lang w:val="tr-TR"/>
        </w:rPr>
        <w:t>B</w:t>
      </w:r>
      <w:r w:rsidR="00DC09FD" w:rsidRPr="006D240B">
        <w:rPr>
          <w:rFonts w:ascii="Verdana" w:hAnsi="Verdana" w:cs="Arial"/>
          <w:lang w:val="tr-TR"/>
        </w:rPr>
        <w:t>ölgesi</w:t>
      </w:r>
      <w:r w:rsidR="00EF6A47" w:rsidRPr="006D240B">
        <w:rPr>
          <w:rFonts w:ascii="Verdana" w:hAnsi="Verdana" w:cs="Arial"/>
          <w:lang w:val="tr-TR"/>
        </w:rPr>
        <w:t>’</w:t>
      </w:r>
      <w:r w:rsidR="006D240B" w:rsidRPr="006D240B">
        <w:rPr>
          <w:rFonts w:ascii="Verdana" w:hAnsi="Verdana" w:cs="Arial"/>
          <w:lang w:val="tr-TR"/>
        </w:rPr>
        <w:t>ndeki işverenler 2020’nin ilk</w:t>
      </w:r>
      <w:r w:rsidR="008700AB" w:rsidRPr="006D240B">
        <w:rPr>
          <w:rFonts w:ascii="Verdana" w:hAnsi="Verdana" w:cs="Arial"/>
          <w:lang w:val="tr-TR"/>
        </w:rPr>
        <w:t xml:space="preserve"> </w:t>
      </w:r>
      <w:r w:rsidR="00DC09FD" w:rsidRPr="006D240B">
        <w:rPr>
          <w:rFonts w:ascii="Verdana" w:hAnsi="Verdana" w:cs="Arial"/>
          <w:lang w:val="tr-TR"/>
        </w:rPr>
        <w:t xml:space="preserve">çeyreği için </w:t>
      </w:r>
      <w:r w:rsidR="0044009D" w:rsidRPr="006D240B">
        <w:rPr>
          <w:rFonts w:ascii="Verdana" w:hAnsi="Verdana" w:cs="Arial"/>
          <w:lang w:val="tr-TR"/>
        </w:rPr>
        <w:t xml:space="preserve">mevsimsel verilerden arındırılmış olarak </w:t>
      </w:r>
      <w:r w:rsidR="00B60776" w:rsidRPr="006D240B">
        <w:rPr>
          <w:rFonts w:ascii="Verdana" w:hAnsi="Verdana" w:cs="Arial"/>
          <w:lang w:val="tr-TR"/>
        </w:rPr>
        <w:t>+</w:t>
      </w:r>
      <w:r w:rsidR="00DC09FD" w:rsidRPr="006D240B">
        <w:rPr>
          <w:rFonts w:ascii="Verdana" w:hAnsi="Verdana" w:cs="Arial"/>
          <w:lang w:val="tr-TR"/>
        </w:rPr>
        <w:t>%</w:t>
      </w:r>
      <w:r w:rsidR="004F43A1">
        <w:rPr>
          <w:rFonts w:ascii="Verdana" w:hAnsi="Verdana" w:cs="Arial"/>
          <w:lang w:val="tr-TR"/>
        </w:rPr>
        <w:t>16</w:t>
      </w:r>
      <w:r w:rsidR="00DC09FD" w:rsidRPr="006D240B">
        <w:rPr>
          <w:rFonts w:ascii="Verdana" w:hAnsi="Verdana" w:cs="Arial"/>
          <w:lang w:val="tr-TR"/>
        </w:rPr>
        <w:t>'l</w:t>
      </w:r>
      <w:r w:rsidR="004F43A1">
        <w:rPr>
          <w:rFonts w:ascii="Verdana" w:hAnsi="Verdana" w:cs="Arial"/>
          <w:lang w:val="tr-TR"/>
        </w:rPr>
        <w:t>ı</w:t>
      </w:r>
      <w:r w:rsidR="00DC09FD" w:rsidRPr="006D240B">
        <w:rPr>
          <w:rFonts w:ascii="Verdana" w:hAnsi="Verdana" w:cs="Arial"/>
          <w:lang w:val="tr-TR"/>
        </w:rPr>
        <w:t xml:space="preserve">k görünümle </w:t>
      </w:r>
      <w:r w:rsidR="004F43A1">
        <w:rPr>
          <w:rFonts w:ascii="Verdana" w:hAnsi="Verdana" w:cs="Arial"/>
          <w:lang w:val="tr-TR"/>
        </w:rPr>
        <w:t>olumlu</w:t>
      </w:r>
      <w:r w:rsidR="006D240B" w:rsidRPr="006D240B">
        <w:rPr>
          <w:rFonts w:ascii="Verdana" w:hAnsi="Verdana" w:cs="Arial"/>
          <w:lang w:val="tr-TR"/>
        </w:rPr>
        <w:t xml:space="preserve"> düzeyde</w:t>
      </w:r>
      <w:r w:rsidR="00C36C32" w:rsidRPr="006D240B">
        <w:rPr>
          <w:rFonts w:ascii="Verdana" w:hAnsi="Verdana" w:cs="Arial"/>
          <w:lang w:val="tr-TR"/>
        </w:rPr>
        <w:t xml:space="preserve"> </w:t>
      </w:r>
      <w:r w:rsidR="00DC09FD" w:rsidRPr="006D240B">
        <w:rPr>
          <w:rFonts w:ascii="Verdana" w:hAnsi="Verdana" w:cs="Arial"/>
          <w:lang w:val="tr-TR"/>
        </w:rPr>
        <w:t>işe alım planları</w:t>
      </w:r>
      <w:r w:rsidR="00C36C32" w:rsidRPr="006D240B">
        <w:rPr>
          <w:rFonts w:ascii="Verdana" w:hAnsi="Verdana" w:cs="Arial"/>
          <w:lang w:val="tr-TR"/>
        </w:rPr>
        <w:t>nı</w:t>
      </w:r>
      <w:r w:rsidR="00DC09FD" w:rsidRPr="006D240B">
        <w:rPr>
          <w:rFonts w:ascii="Verdana" w:hAnsi="Verdana" w:cs="Arial"/>
          <w:lang w:val="tr-TR"/>
        </w:rPr>
        <w:t xml:space="preserve"> bildiriyor. </w:t>
      </w:r>
      <w:r w:rsidR="0044009D" w:rsidRPr="006D240B">
        <w:rPr>
          <w:rFonts w:ascii="Verdana" w:hAnsi="Verdana" w:cs="Arial"/>
          <w:lang w:val="tr-TR"/>
        </w:rPr>
        <w:t>B</w:t>
      </w:r>
      <w:r w:rsidR="00DC09FD" w:rsidRPr="006D240B">
        <w:rPr>
          <w:rFonts w:ascii="Verdana" w:hAnsi="Verdana" w:cs="Arial"/>
          <w:lang w:val="tr-TR"/>
        </w:rPr>
        <w:t xml:space="preserve">ölgede işe alım planları, önceki </w:t>
      </w:r>
      <w:r w:rsidR="004F43A1">
        <w:rPr>
          <w:rFonts w:ascii="Verdana" w:hAnsi="Verdana" w:cs="Arial"/>
          <w:lang w:val="tr-TR"/>
        </w:rPr>
        <w:t>yıla</w:t>
      </w:r>
      <w:r w:rsidR="00DC09FD" w:rsidRPr="006D240B">
        <w:rPr>
          <w:rFonts w:ascii="Verdana" w:hAnsi="Verdana" w:cs="Arial"/>
          <w:lang w:val="tr-TR"/>
        </w:rPr>
        <w:t xml:space="preserve"> göre </w:t>
      </w:r>
      <w:r w:rsidR="00D974D7" w:rsidRPr="006D240B">
        <w:rPr>
          <w:rFonts w:ascii="Verdana" w:hAnsi="Verdana" w:cs="Arial"/>
          <w:lang w:val="tr-TR"/>
        </w:rPr>
        <w:t xml:space="preserve">yüzde </w:t>
      </w:r>
      <w:r w:rsidR="004F43A1">
        <w:rPr>
          <w:rFonts w:ascii="Verdana" w:hAnsi="Verdana" w:cs="Arial"/>
          <w:lang w:val="tr-TR"/>
        </w:rPr>
        <w:t>12</w:t>
      </w:r>
      <w:r w:rsidR="00D974D7" w:rsidRPr="006D240B">
        <w:rPr>
          <w:rFonts w:ascii="Verdana" w:hAnsi="Verdana" w:cs="Arial"/>
          <w:lang w:val="tr-TR"/>
        </w:rPr>
        <w:t xml:space="preserve"> puanlık </w:t>
      </w:r>
      <w:r w:rsidR="006D240B" w:rsidRPr="006D240B">
        <w:rPr>
          <w:rFonts w:ascii="Verdana" w:hAnsi="Verdana" w:cs="Arial"/>
          <w:lang w:val="tr-TR"/>
        </w:rPr>
        <w:t>yükseliş</w:t>
      </w:r>
      <w:r w:rsidR="00D974D7" w:rsidRPr="006D240B">
        <w:rPr>
          <w:rFonts w:ascii="Verdana" w:hAnsi="Verdana" w:cs="Arial"/>
          <w:lang w:val="tr-TR"/>
        </w:rPr>
        <w:t xml:space="preserve"> gösterirken</w:t>
      </w:r>
      <w:r w:rsidR="006D240B" w:rsidRPr="006D240B">
        <w:rPr>
          <w:rFonts w:ascii="Verdana" w:hAnsi="Verdana" w:cs="Arial"/>
          <w:lang w:val="tr-TR"/>
        </w:rPr>
        <w:t>, 2019'un</w:t>
      </w:r>
      <w:r w:rsidR="00DC09FD" w:rsidRPr="006D240B">
        <w:rPr>
          <w:rFonts w:ascii="Verdana" w:hAnsi="Verdana" w:cs="Arial"/>
          <w:lang w:val="tr-TR"/>
        </w:rPr>
        <w:t xml:space="preserve"> </w:t>
      </w:r>
      <w:r w:rsidR="006D240B" w:rsidRPr="006D240B">
        <w:rPr>
          <w:rFonts w:ascii="Verdana" w:hAnsi="Verdana" w:cs="Arial"/>
          <w:lang w:val="tr-TR"/>
        </w:rPr>
        <w:t>ilk</w:t>
      </w:r>
      <w:r w:rsidR="008700AB" w:rsidRPr="006D240B">
        <w:rPr>
          <w:rFonts w:ascii="Verdana" w:hAnsi="Verdana" w:cs="Arial"/>
          <w:lang w:val="tr-TR"/>
        </w:rPr>
        <w:t xml:space="preserve"> </w:t>
      </w:r>
      <w:r w:rsidR="00DC09FD" w:rsidRPr="006D240B">
        <w:rPr>
          <w:rFonts w:ascii="Verdana" w:hAnsi="Verdana" w:cs="Arial"/>
          <w:lang w:val="tr-TR"/>
        </w:rPr>
        <w:t>çeyreğiyle kıyaslandığında</w:t>
      </w:r>
      <w:r w:rsidR="008700AB" w:rsidRPr="006D240B">
        <w:rPr>
          <w:rFonts w:ascii="Verdana" w:hAnsi="Verdana" w:cs="Arial"/>
          <w:lang w:val="tr-TR"/>
        </w:rPr>
        <w:t xml:space="preserve"> </w:t>
      </w:r>
      <w:r w:rsidR="00D974D7" w:rsidRPr="006D240B">
        <w:rPr>
          <w:rFonts w:ascii="Verdana" w:hAnsi="Verdana" w:cs="Arial"/>
          <w:lang w:val="tr-TR"/>
        </w:rPr>
        <w:t xml:space="preserve">yüzde </w:t>
      </w:r>
      <w:r w:rsidR="00FF75BB">
        <w:rPr>
          <w:rFonts w:ascii="Verdana" w:hAnsi="Verdana" w:cs="Arial"/>
          <w:lang w:val="tr-TR"/>
        </w:rPr>
        <w:t>6</w:t>
      </w:r>
      <w:r w:rsidR="00D974D7" w:rsidRPr="006D240B">
        <w:rPr>
          <w:rFonts w:ascii="Verdana" w:hAnsi="Verdana" w:cs="Arial"/>
          <w:lang w:val="tr-TR"/>
        </w:rPr>
        <w:t xml:space="preserve"> puanlık bir </w:t>
      </w:r>
      <w:r w:rsidR="006D240B" w:rsidRPr="006D240B">
        <w:rPr>
          <w:rFonts w:ascii="Verdana" w:hAnsi="Verdana" w:cs="Arial"/>
          <w:lang w:val="tr-TR"/>
        </w:rPr>
        <w:t xml:space="preserve">yükseliş kaydediyor. </w:t>
      </w:r>
      <w:r w:rsidR="00FF75BB">
        <w:rPr>
          <w:rFonts w:ascii="Verdana" w:hAnsi="Verdana" w:cs="Arial"/>
          <w:lang w:val="tr-TR"/>
        </w:rPr>
        <w:t xml:space="preserve">Ege </w:t>
      </w:r>
      <w:r w:rsidR="00B60776" w:rsidRPr="006D240B">
        <w:rPr>
          <w:rFonts w:ascii="Verdana" w:hAnsi="Verdana" w:cs="Arial"/>
          <w:lang w:val="tr-TR"/>
        </w:rPr>
        <w:t xml:space="preserve">Bölgesi’ndeki </w:t>
      </w:r>
      <w:r>
        <w:rPr>
          <w:rFonts w:ascii="Verdana" w:hAnsi="Verdana" w:cs="Arial"/>
          <w:lang w:val="tr-TR"/>
        </w:rPr>
        <w:t xml:space="preserve">olumlu </w:t>
      </w:r>
      <w:r w:rsidR="00B60776" w:rsidRPr="006D240B">
        <w:rPr>
          <w:rFonts w:ascii="Verdana" w:hAnsi="Verdana" w:cs="Arial"/>
          <w:lang w:val="tr-TR"/>
        </w:rPr>
        <w:t>istihdam piyasasının önümüzdeki üç ay boyunca süreceği tahmin ediliyor.</w:t>
      </w:r>
    </w:p>
    <w:p w14:paraId="511EE381" w14:textId="77777777" w:rsidR="006D240B" w:rsidRDefault="006D240B" w:rsidP="004173E4">
      <w:pPr>
        <w:tabs>
          <w:tab w:val="left" w:pos="284"/>
        </w:tabs>
        <w:spacing w:line="360" w:lineRule="auto"/>
        <w:ind w:right="-1"/>
        <w:contextualSpacing/>
        <w:jc w:val="both"/>
        <w:rPr>
          <w:rFonts w:ascii="Verdana" w:hAnsi="Verdana" w:cs="Arial"/>
          <w:lang w:val="tr-TR"/>
        </w:rPr>
      </w:pPr>
    </w:p>
    <w:p w14:paraId="3D10F1B0" w14:textId="77777777" w:rsidR="006D240B" w:rsidRPr="005E7724" w:rsidRDefault="006D240B" w:rsidP="006D240B">
      <w:pPr>
        <w:tabs>
          <w:tab w:val="left" w:pos="284"/>
        </w:tabs>
        <w:spacing w:line="360" w:lineRule="auto"/>
        <w:ind w:right="-1"/>
        <w:contextualSpacing/>
        <w:jc w:val="both"/>
        <w:rPr>
          <w:rFonts w:ascii="Verdana" w:hAnsi="Verdana" w:cs="Arial"/>
          <w:b/>
          <w:bCs/>
          <w:lang w:val="tr-TR"/>
        </w:rPr>
      </w:pPr>
      <w:r>
        <w:rPr>
          <w:rFonts w:ascii="Verdana" w:hAnsi="Verdana" w:cs="Arial"/>
          <w:b/>
          <w:bCs/>
          <w:lang w:val="tr-TR"/>
        </w:rPr>
        <w:t>E</w:t>
      </w:r>
      <w:r w:rsidRPr="005E7724">
        <w:rPr>
          <w:rFonts w:ascii="Verdana" w:hAnsi="Verdana" w:cs="Arial"/>
          <w:b/>
          <w:bCs/>
          <w:lang w:val="tr-TR"/>
        </w:rPr>
        <w:t>n güçlü istihdam görünümü Ege</w:t>
      </w:r>
      <w:r>
        <w:rPr>
          <w:rFonts w:ascii="Verdana" w:hAnsi="Verdana" w:cs="Arial"/>
          <w:b/>
          <w:bCs/>
          <w:lang w:val="tr-TR"/>
        </w:rPr>
        <w:t>’de</w:t>
      </w:r>
      <w:r w:rsidRPr="005E7724">
        <w:rPr>
          <w:rFonts w:ascii="Verdana" w:hAnsi="Verdana" w:cs="Arial"/>
          <w:b/>
          <w:bCs/>
          <w:lang w:val="tr-TR"/>
        </w:rPr>
        <w:t>: +%</w:t>
      </w:r>
      <w:r>
        <w:rPr>
          <w:rFonts w:ascii="Verdana" w:hAnsi="Verdana" w:cs="Arial"/>
          <w:b/>
          <w:bCs/>
          <w:lang w:val="tr-TR"/>
        </w:rPr>
        <w:t>16</w:t>
      </w:r>
    </w:p>
    <w:p w14:paraId="4E14BB50" w14:textId="7A090EE9" w:rsidR="006D240B" w:rsidRDefault="006D240B" w:rsidP="006D240B">
      <w:pPr>
        <w:tabs>
          <w:tab w:val="left" w:pos="284"/>
        </w:tabs>
        <w:spacing w:line="360" w:lineRule="auto"/>
        <w:ind w:right="-1"/>
        <w:contextualSpacing/>
        <w:jc w:val="both"/>
        <w:rPr>
          <w:rFonts w:ascii="Verdana" w:hAnsi="Verdana" w:cs="Arial"/>
          <w:lang w:val="tr-TR"/>
        </w:rPr>
      </w:pPr>
      <w:r w:rsidRPr="005E7724">
        <w:rPr>
          <w:rFonts w:ascii="Verdana" w:hAnsi="Verdana" w:cs="Arial"/>
          <w:lang w:val="tr-TR"/>
        </w:rPr>
        <w:t xml:space="preserve">Beş bölgenin </w:t>
      </w:r>
      <w:r>
        <w:rPr>
          <w:rFonts w:ascii="Verdana" w:hAnsi="Verdana" w:cs="Arial"/>
          <w:lang w:val="tr-TR"/>
        </w:rPr>
        <w:t xml:space="preserve">tamamında </w:t>
      </w:r>
      <w:r w:rsidRPr="005E7724">
        <w:rPr>
          <w:rFonts w:ascii="Verdana" w:hAnsi="Verdana" w:cs="Arial"/>
          <w:lang w:val="tr-TR"/>
        </w:rPr>
        <w:t xml:space="preserve">işverenler, önümüzdeki çeyrek boyunca personel sayısının artmasını bekliyor. Ege Bölgesi’nin </w:t>
      </w:r>
      <w:r>
        <w:rPr>
          <w:rFonts w:ascii="Verdana" w:hAnsi="Verdana" w:cs="Arial"/>
          <w:lang w:val="tr-TR"/>
        </w:rPr>
        <w:t>2020 yılının ilk</w:t>
      </w:r>
      <w:r w:rsidRPr="005E7724">
        <w:rPr>
          <w:rFonts w:ascii="Verdana" w:hAnsi="Verdana" w:cs="Arial"/>
          <w:lang w:val="tr-TR"/>
        </w:rPr>
        <w:t xml:space="preserve"> çeyreğin</w:t>
      </w:r>
      <w:r>
        <w:rPr>
          <w:rFonts w:ascii="Verdana" w:hAnsi="Verdana" w:cs="Arial"/>
          <w:lang w:val="tr-TR"/>
        </w:rPr>
        <w:t>de</w:t>
      </w:r>
      <w:r w:rsidRPr="005E7724">
        <w:rPr>
          <w:rFonts w:ascii="Verdana" w:hAnsi="Verdana" w:cs="Arial"/>
          <w:lang w:val="tr-TR"/>
        </w:rPr>
        <w:t xml:space="preserve"> en güçlü istihdam piyasasına ev sahipliği yapacağı tahmin ediliyor. </w:t>
      </w:r>
      <w:r>
        <w:rPr>
          <w:rFonts w:ascii="Verdana" w:hAnsi="Verdana" w:cs="Arial"/>
          <w:lang w:val="tr-TR"/>
        </w:rPr>
        <w:t xml:space="preserve">İç </w:t>
      </w:r>
      <w:bookmarkStart w:id="0" w:name="_GoBack"/>
      <w:r>
        <w:rPr>
          <w:rFonts w:ascii="Verdana" w:hAnsi="Verdana" w:cs="Arial"/>
          <w:lang w:val="tr-TR"/>
        </w:rPr>
        <w:t>Anadolu</w:t>
      </w:r>
      <w:bookmarkEnd w:id="0"/>
      <w:r w:rsidR="00804001">
        <w:rPr>
          <w:rFonts w:ascii="Verdana" w:hAnsi="Verdana" w:cs="Arial"/>
          <w:lang w:val="tr-TR"/>
        </w:rPr>
        <w:t>’nun yanı sıra</w:t>
      </w:r>
      <w:r>
        <w:rPr>
          <w:rFonts w:ascii="Verdana" w:hAnsi="Verdana" w:cs="Arial"/>
          <w:lang w:val="tr-TR"/>
        </w:rPr>
        <w:t xml:space="preserve"> Marmara </w:t>
      </w:r>
      <w:r w:rsidR="00804001">
        <w:rPr>
          <w:rFonts w:ascii="Verdana" w:hAnsi="Verdana" w:cs="Arial"/>
          <w:lang w:val="tr-TR"/>
        </w:rPr>
        <w:t>bölgesi de</w:t>
      </w:r>
      <w:r>
        <w:rPr>
          <w:rFonts w:ascii="Verdana" w:hAnsi="Verdana" w:cs="Arial"/>
          <w:lang w:val="tr-TR"/>
        </w:rPr>
        <w:t xml:space="preserve"> +%10 Görünümle orta düzeyde işe alım beklentisi sergilerken</w:t>
      </w:r>
      <w:r w:rsidR="00804001">
        <w:rPr>
          <w:rFonts w:ascii="Verdana" w:hAnsi="Verdana" w:cs="Arial"/>
          <w:lang w:val="tr-TR"/>
        </w:rPr>
        <w:t>,</w:t>
      </w:r>
      <w:r>
        <w:rPr>
          <w:rFonts w:ascii="Verdana" w:hAnsi="Verdana" w:cs="Arial"/>
          <w:lang w:val="tr-TR"/>
        </w:rPr>
        <w:t xml:space="preserve"> Akdeniz +%5, Karadeniz ise +%1 Görünüm ile ihtiyatlı işe alım beklentisi bildiriyor. </w:t>
      </w:r>
    </w:p>
    <w:p w14:paraId="0C62C5C1" w14:textId="77777777" w:rsidR="006D240B" w:rsidRDefault="006D240B" w:rsidP="006D240B">
      <w:pPr>
        <w:tabs>
          <w:tab w:val="left" w:pos="284"/>
        </w:tabs>
        <w:spacing w:line="360" w:lineRule="auto"/>
        <w:ind w:right="-1"/>
        <w:contextualSpacing/>
        <w:jc w:val="both"/>
        <w:rPr>
          <w:rFonts w:ascii="Verdana" w:hAnsi="Verdana" w:cs="Arial"/>
          <w:lang w:val="tr-TR"/>
        </w:rPr>
      </w:pPr>
    </w:p>
    <w:tbl>
      <w:tblPr>
        <w:tblpPr w:leftFromText="180" w:rightFromText="180" w:vertAnchor="text" w:horzAnchor="page" w:tblpX="2271" w:tblpY="46"/>
        <w:tblW w:w="7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8"/>
        <w:gridCol w:w="2902"/>
      </w:tblGrid>
      <w:tr w:rsidR="006D240B" w:rsidRPr="005025C5" w14:paraId="2983F0B5" w14:textId="77777777" w:rsidTr="00804001">
        <w:trPr>
          <w:trHeight w:val="642"/>
        </w:trPr>
        <w:tc>
          <w:tcPr>
            <w:tcW w:w="4148" w:type="dxa"/>
            <w:tcBorders>
              <w:top w:val="nil"/>
              <w:left w:val="nil"/>
              <w:bottom w:val="single" w:sz="4" w:space="0" w:color="auto"/>
              <w:right w:val="single" w:sz="4" w:space="0" w:color="auto"/>
            </w:tcBorders>
          </w:tcPr>
          <w:p w14:paraId="444940D9" w14:textId="77777777" w:rsidR="006D240B" w:rsidRPr="005025C5" w:rsidRDefault="006D240B" w:rsidP="00804001">
            <w:pPr>
              <w:tabs>
                <w:tab w:val="left" w:pos="284"/>
              </w:tabs>
              <w:spacing w:line="360" w:lineRule="auto"/>
              <w:ind w:right="-1"/>
              <w:contextualSpacing/>
              <w:rPr>
                <w:rFonts w:ascii="Verdana" w:hAnsi="Verdana" w:cs="Arial"/>
              </w:rPr>
            </w:pPr>
          </w:p>
        </w:tc>
        <w:tc>
          <w:tcPr>
            <w:tcW w:w="2902" w:type="dxa"/>
            <w:tcBorders>
              <w:top w:val="single" w:sz="4" w:space="0" w:color="auto"/>
              <w:left w:val="single" w:sz="4" w:space="0" w:color="auto"/>
              <w:bottom w:val="single" w:sz="4" w:space="0" w:color="auto"/>
              <w:right w:val="single" w:sz="4" w:space="0" w:color="auto"/>
            </w:tcBorders>
            <w:hideMark/>
          </w:tcPr>
          <w:p w14:paraId="4949A677" w14:textId="77777777" w:rsidR="006D240B" w:rsidRPr="005025C5" w:rsidRDefault="006D240B" w:rsidP="00804001">
            <w:pPr>
              <w:tabs>
                <w:tab w:val="left" w:pos="284"/>
              </w:tabs>
              <w:spacing w:line="360" w:lineRule="auto"/>
              <w:ind w:right="-1"/>
              <w:contextualSpacing/>
              <w:jc w:val="center"/>
              <w:rPr>
                <w:rFonts w:ascii="Verdana" w:hAnsi="Verdana" w:cs="Arial"/>
                <w:b/>
                <w:bCs/>
              </w:rPr>
            </w:pPr>
            <w:r>
              <w:rPr>
                <w:rFonts w:ascii="Verdana" w:hAnsi="Verdana" w:cs="Arial"/>
                <w:b/>
                <w:bCs/>
              </w:rPr>
              <w:t xml:space="preserve">MVA </w:t>
            </w:r>
            <w:proofErr w:type="spellStart"/>
            <w:r>
              <w:rPr>
                <w:rFonts w:ascii="Verdana" w:hAnsi="Verdana" w:cs="Arial"/>
                <w:b/>
                <w:bCs/>
              </w:rPr>
              <w:t>İstihdam</w:t>
            </w:r>
            <w:proofErr w:type="spellEnd"/>
            <w:r>
              <w:rPr>
                <w:rFonts w:ascii="Verdana" w:hAnsi="Verdana" w:cs="Arial"/>
                <w:b/>
                <w:bCs/>
              </w:rPr>
              <w:t xml:space="preserve"> </w:t>
            </w:r>
            <w:proofErr w:type="spellStart"/>
            <w:r>
              <w:rPr>
                <w:rFonts w:ascii="Verdana" w:hAnsi="Verdana" w:cs="Arial"/>
                <w:b/>
                <w:bCs/>
              </w:rPr>
              <w:t>Görünümü</w:t>
            </w:r>
            <w:proofErr w:type="spellEnd"/>
            <w:r>
              <w:rPr>
                <w:rFonts w:ascii="Verdana" w:hAnsi="Verdana" w:cs="Arial"/>
                <w:b/>
                <w:bCs/>
              </w:rPr>
              <w:t xml:space="preserve"> (%)</w:t>
            </w:r>
          </w:p>
        </w:tc>
      </w:tr>
      <w:tr w:rsidR="006D240B" w:rsidRPr="005025C5" w14:paraId="111D8B80" w14:textId="77777777" w:rsidTr="00804001">
        <w:trPr>
          <w:trHeight w:val="300"/>
        </w:trPr>
        <w:tc>
          <w:tcPr>
            <w:tcW w:w="4148" w:type="dxa"/>
            <w:tcBorders>
              <w:top w:val="single" w:sz="4" w:space="0" w:color="auto"/>
              <w:left w:val="single" w:sz="4" w:space="0" w:color="auto"/>
              <w:bottom w:val="single" w:sz="4" w:space="0" w:color="auto"/>
              <w:right w:val="single" w:sz="4" w:space="0" w:color="auto"/>
            </w:tcBorders>
            <w:vAlign w:val="center"/>
            <w:hideMark/>
          </w:tcPr>
          <w:p w14:paraId="45B6228D" w14:textId="77777777" w:rsidR="006D240B" w:rsidRPr="005025C5" w:rsidRDefault="006D240B" w:rsidP="00804001">
            <w:pPr>
              <w:tabs>
                <w:tab w:val="left" w:pos="284"/>
              </w:tabs>
              <w:spacing w:line="360" w:lineRule="auto"/>
              <w:ind w:right="-1"/>
              <w:contextualSpacing/>
              <w:rPr>
                <w:rFonts w:ascii="Verdana" w:hAnsi="Verdana" w:cs="Arial"/>
              </w:rPr>
            </w:pPr>
            <w:r>
              <w:rPr>
                <w:rFonts w:ascii="Verdana" w:hAnsi="Verdana" w:cs="Arial"/>
              </w:rPr>
              <w:t>EGE</w:t>
            </w:r>
            <w:r w:rsidRPr="005025C5">
              <w:rPr>
                <w:rFonts w:ascii="Verdana" w:hAnsi="Verdana" w:cs="Arial"/>
              </w:rPr>
              <w:t xml:space="preserve"> </w:t>
            </w:r>
          </w:p>
        </w:tc>
        <w:tc>
          <w:tcPr>
            <w:tcW w:w="2902" w:type="dxa"/>
            <w:tcBorders>
              <w:top w:val="single" w:sz="4" w:space="0" w:color="auto"/>
              <w:left w:val="single" w:sz="4" w:space="0" w:color="auto"/>
              <w:bottom w:val="single" w:sz="4" w:space="0" w:color="auto"/>
              <w:right w:val="single" w:sz="4" w:space="0" w:color="auto"/>
            </w:tcBorders>
            <w:hideMark/>
          </w:tcPr>
          <w:p w14:paraId="77584A0B" w14:textId="77777777" w:rsidR="006D240B" w:rsidRPr="005025C5" w:rsidRDefault="006D240B" w:rsidP="00804001">
            <w:pPr>
              <w:tabs>
                <w:tab w:val="left" w:pos="284"/>
              </w:tabs>
              <w:spacing w:line="360" w:lineRule="auto"/>
              <w:ind w:right="-1"/>
              <w:contextualSpacing/>
              <w:jc w:val="center"/>
              <w:rPr>
                <w:rFonts w:ascii="Verdana" w:hAnsi="Verdana" w:cs="Arial"/>
              </w:rPr>
            </w:pPr>
            <w:r w:rsidRPr="005025C5">
              <w:rPr>
                <w:rFonts w:ascii="Verdana" w:hAnsi="Verdana" w:cs="Arial"/>
              </w:rPr>
              <w:t>+</w:t>
            </w:r>
            <w:r>
              <w:rPr>
                <w:rFonts w:ascii="Verdana" w:hAnsi="Verdana" w:cs="Arial"/>
              </w:rPr>
              <w:t>16</w:t>
            </w:r>
          </w:p>
        </w:tc>
      </w:tr>
      <w:tr w:rsidR="006D240B" w:rsidRPr="005025C5" w14:paraId="6395EF68" w14:textId="77777777" w:rsidTr="00804001">
        <w:trPr>
          <w:trHeight w:val="252"/>
        </w:trPr>
        <w:tc>
          <w:tcPr>
            <w:tcW w:w="4148" w:type="dxa"/>
            <w:tcBorders>
              <w:top w:val="single" w:sz="4" w:space="0" w:color="auto"/>
              <w:left w:val="single" w:sz="4" w:space="0" w:color="auto"/>
              <w:bottom w:val="single" w:sz="4" w:space="0" w:color="auto"/>
              <w:right w:val="single" w:sz="4" w:space="0" w:color="auto"/>
            </w:tcBorders>
            <w:vAlign w:val="center"/>
            <w:hideMark/>
          </w:tcPr>
          <w:p w14:paraId="357D5896" w14:textId="77777777" w:rsidR="006D240B" w:rsidRPr="005025C5" w:rsidRDefault="006D240B" w:rsidP="00804001">
            <w:pPr>
              <w:tabs>
                <w:tab w:val="left" w:pos="284"/>
              </w:tabs>
              <w:spacing w:line="360" w:lineRule="auto"/>
              <w:ind w:right="-1"/>
              <w:contextualSpacing/>
              <w:rPr>
                <w:rFonts w:ascii="Verdana" w:hAnsi="Verdana" w:cs="Arial"/>
              </w:rPr>
            </w:pPr>
            <w:r>
              <w:rPr>
                <w:rFonts w:ascii="Verdana" w:hAnsi="Verdana" w:cs="Arial"/>
              </w:rPr>
              <w:lastRenderedPageBreak/>
              <w:t>İÇ ANADOLU</w:t>
            </w:r>
          </w:p>
        </w:tc>
        <w:tc>
          <w:tcPr>
            <w:tcW w:w="2902" w:type="dxa"/>
            <w:tcBorders>
              <w:top w:val="single" w:sz="4" w:space="0" w:color="auto"/>
              <w:left w:val="single" w:sz="4" w:space="0" w:color="auto"/>
              <w:bottom w:val="single" w:sz="4" w:space="0" w:color="auto"/>
              <w:right w:val="single" w:sz="4" w:space="0" w:color="auto"/>
            </w:tcBorders>
            <w:hideMark/>
          </w:tcPr>
          <w:p w14:paraId="24BC36FB" w14:textId="77777777" w:rsidR="006D240B" w:rsidRPr="005025C5" w:rsidRDefault="006D240B" w:rsidP="00804001">
            <w:pPr>
              <w:tabs>
                <w:tab w:val="left" w:pos="284"/>
              </w:tabs>
              <w:spacing w:line="360" w:lineRule="auto"/>
              <w:ind w:right="-1"/>
              <w:contextualSpacing/>
              <w:jc w:val="center"/>
              <w:rPr>
                <w:rFonts w:ascii="Verdana" w:hAnsi="Verdana" w:cs="Arial"/>
              </w:rPr>
            </w:pPr>
            <w:r>
              <w:rPr>
                <w:rFonts w:ascii="Verdana" w:hAnsi="Verdana" w:cs="Arial"/>
              </w:rPr>
              <w:t>+10</w:t>
            </w:r>
          </w:p>
        </w:tc>
      </w:tr>
      <w:tr w:rsidR="006D240B" w:rsidRPr="005025C5" w14:paraId="2CD50EEE" w14:textId="77777777" w:rsidTr="00804001">
        <w:trPr>
          <w:trHeight w:val="318"/>
        </w:trPr>
        <w:tc>
          <w:tcPr>
            <w:tcW w:w="4148" w:type="dxa"/>
            <w:tcBorders>
              <w:top w:val="single" w:sz="4" w:space="0" w:color="auto"/>
              <w:left w:val="single" w:sz="4" w:space="0" w:color="auto"/>
              <w:bottom w:val="single" w:sz="4" w:space="0" w:color="auto"/>
              <w:right w:val="single" w:sz="4" w:space="0" w:color="auto"/>
            </w:tcBorders>
            <w:vAlign w:val="center"/>
            <w:hideMark/>
          </w:tcPr>
          <w:p w14:paraId="0A0E59C7" w14:textId="77777777" w:rsidR="006D240B" w:rsidRPr="005025C5" w:rsidRDefault="006D240B" w:rsidP="00804001">
            <w:pPr>
              <w:tabs>
                <w:tab w:val="left" w:pos="284"/>
              </w:tabs>
              <w:spacing w:line="360" w:lineRule="auto"/>
              <w:ind w:right="-1"/>
              <w:contextualSpacing/>
              <w:rPr>
                <w:rFonts w:ascii="Verdana" w:hAnsi="Verdana" w:cs="Arial"/>
              </w:rPr>
            </w:pPr>
            <w:r>
              <w:rPr>
                <w:rFonts w:ascii="Verdana" w:hAnsi="Verdana" w:cs="Arial"/>
              </w:rPr>
              <w:t>MARMARA</w:t>
            </w:r>
          </w:p>
        </w:tc>
        <w:tc>
          <w:tcPr>
            <w:tcW w:w="2902" w:type="dxa"/>
            <w:tcBorders>
              <w:top w:val="single" w:sz="4" w:space="0" w:color="auto"/>
              <w:left w:val="single" w:sz="4" w:space="0" w:color="auto"/>
              <w:bottom w:val="single" w:sz="4" w:space="0" w:color="auto"/>
              <w:right w:val="single" w:sz="4" w:space="0" w:color="auto"/>
            </w:tcBorders>
            <w:hideMark/>
          </w:tcPr>
          <w:p w14:paraId="6396D778" w14:textId="77777777" w:rsidR="006D240B" w:rsidRPr="005025C5" w:rsidRDefault="006D240B" w:rsidP="00804001">
            <w:pPr>
              <w:tabs>
                <w:tab w:val="left" w:pos="284"/>
              </w:tabs>
              <w:spacing w:line="360" w:lineRule="auto"/>
              <w:ind w:right="-1"/>
              <w:contextualSpacing/>
              <w:jc w:val="center"/>
              <w:rPr>
                <w:rFonts w:ascii="Verdana" w:hAnsi="Verdana" w:cs="Arial"/>
              </w:rPr>
            </w:pPr>
            <w:r w:rsidRPr="005025C5">
              <w:rPr>
                <w:rFonts w:ascii="Verdana" w:hAnsi="Verdana" w:cs="Arial"/>
              </w:rPr>
              <w:t>+</w:t>
            </w:r>
            <w:r>
              <w:rPr>
                <w:rFonts w:ascii="Verdana" w:hAnsi="Verdana" w:cs="Arial"/>
              </w:rPr>
              <w:t>10</w:t>
            </w:r>
          </w:p>
        </w:tc>
      </w:tr>
      <w:tr w:rsidR="006D240B" w:rsidRPr="005025C5" w14:paraId="2FFD284C" w14:textId="77777777" w:rsidTr="00804001">
        <w:trPr>
          <w:trHeight w:val="300"/>
        </w:trPr>
        <w:tc>
          <w:tcPr>
            <w:tcW w:w="4148" w:type="dxa"/>
            <w:tcBorders>
              <w:top w:val="single" w:sz="4" w:space="0" w:color="auto"/>
              <w:left w:val="single" w:sz="4" w:space="0" w:color="auto"/>
              <w:bottom w:val="single" w:sz="4" w:space="0" w:color="auto"/>
              <w:right w:val="single" w:sz="4" w:space="0" w:color="auto"/>
            </w:tcBorders>
            <w:vAlign w:val="center"/>
            <w:hideMark/>
          </w:tcPr>
          <w:p w14:paraId="04AA8F5D" w14:textId="77777777" w:rsidR="006D240B" w:rsidRPr="005025C5" w:rsidRDefault="006D240B" w:rsidP="00804001">
            <w:pPr>
              <w:tabs>
                <w:tab w:val="left" w:pos="284"/>
              </w:tabs>
              <w:spacing w:line="360" w:lineRule="auto"/>
              <w:ind w:right="-1"/>
              <w:contextualSpacing/>
              <w:rPr>
                <w:rFonts w:ascii="Verdana" w:hAnsi="Verdana" w:cs="Arial"/>
              </w:rPr>
            </w:pPr>
            <w:r>
              <w:rPr>
                <w:rFonts w:ascii="Verdana" w:hAnsi="Verdana" w:cs="Arial"/>
              </w:rPr>
              <w:t>AKDENİZ</w:t>
            </w:r>
          </w:p>
        </w:tc>
        <w:tc>
          <w:tcPr>
            <w:tcW w:w="2902" w:type="dxa"/>
            <w:tcBorders>
              <w:top w:val="single" w:sz="4" w:space="0" w:color="auto"/>
              <w:left w:val="single" w:sz="4" w:space="0" w:color="auto"/>
              <w:bottom w:val="single" w:sz="4" w:space="0" w:color="auto"/>
              <w:right w:val="single" w:sz="4" w:space="0" w:color="auto"/>
            </w:tcBorders>
            <w:hideMark/>
          </w:tcPr>
          <w:p w14:paraId="1E4AA087" w14:textId="77777777" w:rsidR="006D240B" w:rsidRPr="005025C5" w:rsidRDefault="006D240B" w:rsidP="00804001">
            <w:pPr>
              <w:tabs>
                <w:tab w:val="left" w:pos="284"/>
              </w:tabs>
              <w:spacing w:line="360" w:lineRule="auto"/>
              <w:ind w:right="-1"/>
              <w:contextualSpacing/>
              <w:jc w:val="center"/>
              <w:rPr>
                <w:rFonts w:ascii="Verdana" w:hAnsi="Verdana" w:cs="Arial"/>
              </w:rPr>
            </w:pPr>
            <w:r w:rsidRPr="005025C5">
              <w:rPr>
                <w:rFonts w:ascii="Verdana" w:hAnsi="Verdana" w:cs="Arial"/>
              </w:rPr>
              <w:t>+</w:t>
            </w:r>
            <w:r>
              <w:rPr>
                <w:rFonts w:ascii="Verdana" w:hAnsi="Verdana" w:cs="Arial"/>
              </w:rPr>
              <w:t>5</w:t>
            </w:r>
          </w:p>
        </w:tc>
      </w:tr>
      <w:tr w:rsidR="006D240B" w:rsidRPr="005025C5" w14:paraId="1BA131F4" w14:textId="77777777" w:rsidTr="00804001">
        <w:trPr>
          <w:trHeight w:val="338"/>
        </w:trPr>
        <w:tc>
          <w:tcPr>
            <w:tcW w:w="4148" w:type="dxa"/>
            <w:tcBorders>
              <w:top w:val="single" w:sz="4" w:space="0" w:color="auto"/>
              <w:left w:val="single" w:sz="4" w:space="0" w:color="auto"/>
              <w:bottom w:val="single" w:sz="4" w:space="0" w:color="auto"/>
              <w:right w:val="single" w:sz="4" w:space="0" w:color="auto"/>
            </w:tcBorders>
            <w:vAlign w:val="center"/>
            <w:hideMark/>
          </w:tcPr>
          <w:p w14:paraId="1DFFA981" w14:textId="77777777" w:rsidR="006D240B" w:rsidRPr="005025C5" w:rsidRDefault="006D240B" w:rsidP="00804001">
            <w:pPr>
              <w:tabs>
                <w:tab w:val="left" w:pos="284"/>
              </w:tabs>
              <w:spacing w:line="360" w:lineRule="auto"/>
              <w:ind w:right="-1"/>
              <w:contextualSpacing/>
              <w:rPr>
                <w:rFonts w:ascii="Verdana" w:hAnsi="Verdana" w:cs="Arial"/>
              </w:rPr>
            </w:pPr>
            <w:r>
              <w:rPr>
                <w:rFonts w:ascii="Verdana" w:hAnsi="Verdana" w:cs="Arial"/>
              </w:rPr>
              <w:t>KARADENİZ</w:t>
            </w:r>
          </w:p>
        </w:tc>
        <w:tc>
          <w:tcPr>
            <w:tcW w:w="2902" w:type="dxa"/>
            <w:tcBorders>
              <w:top w:val="single" w:sz="4" w:space="0" w:color="auto"/>
              <w:left w:val="single" w:sz="4" w:space="0" w:color="auto"/>
              <w:bottom w:val="single" w:sz="4" w:space="0" w:color="auto"/>
              <w:right w:val="single" w:sz="4" w:space="0" w:color="auto"/>
            </w:tcBorders>
            <w:hideMark/>
          </w:tcPr>
          <w:p w14:paraId="74166EAF" w14:textId="77777777" w:rsidR="006D240B" w:rsidRPr="005025C5" w:rsidRDefault="006D240B" w:rsidP="00804001">
            <w:pPr>
              <w:tabs>
                <w:tab w:val="left" w:pos="284"/>
              </w:tabs>
              <w:spacing w:line="360" w:lineRule="auto"/>
              <w:ind w:right="-1"/>
              <w:contextualSpacing/>
              <w:jc w:val="center"/>
              <w:rPr>
                <w:rFonts w:ascii="Verdana" w:hAnsi="Verdana" w:cs="Arial"/>
              </w:rPr>
            </w:pPr>
            <w:r w:rsidRPr="005025C5">
              <w:rPr>
                <w:rFonts w:ascii="Verdana" w:hAnsi="Verdana" w:cs="Arial"/>
              </w:rPr>
              <w:t>+</w:t>
            </w:r>
            <w:r>
              <w:rPr>
                <w:rFonts w:ascii="Verdana" w:hAnsi="Verdana" w:cs="Arial"/>
              </w:rPr>
              <w:t>1</w:t>
            </w:r>
          </w:p>
        </w:tc>
      </w:tr>
    </w:tbl>
    <w:p w14:paraId="12061338" w14:textId="77777777" w:rsidR="006D240B" w:rsidRPr="005025C5" w:rsidRDefault="006D240B" w:rsidP="006D240B">
      <w:pPr>
        <w:tabs>
          <w:tab w:val="left" w:pos="284"/>
        </w:tabs>
        <w:spacing w:line="360" w:lineRule="auto"/>
        <w:ind w:right="-1"/>
        <w:contextualSpacing/>
        <w:rPr>
          <w:rFonts w:ascii="Verdana" w:hAnsi="Verdana" w:cs="Arial"/>
        </w:rPr>
      </w:pPr>
    </w:p>
    <w:p w14:paraId="0E1BF9F4" w14:textId="77777777" w:rsidR="006D240B" w:rsidRDefault="006D240B" w:rsidP="006D240B">
      <w:pPr>
        <w:tabs>
          <w:tab w:val="left" w:pos="284"/>
        </w:tabs>
        <w:spacing w:line="360" w:lineRule="auto"/>
        <w:ind w:right="-1"/>
        <w:contextualSpacing/>
        <w:jc w:val="both"/>
        <w:rPr>
          <w:rFonts w:ascii="Verdana" w:hAnsi="Verdana" w:cs="Arial"/>
        </w:rPr>
      </w:pPr>
    </w:p>
    <w:p w14:paraId="6250B85E" w14:textId="77777777" w:rsidR="006D240B" w:rsidRDefault="006D240B" w:rsidP="006D240B">
      <w:pPr>
        <w:tabs>
          <w:tab w:val="left" w:pos="284"/>
        </w:tabs>
        <w:spacing w:line="360" w:lineRule="auto"/>
        <w:ind w:right="-1"/>
        <w:contextualSpacing/>
        <w:jc w:val="both"/>
        <w:rPr>
          <w:rFonts w:ascii="Verdana" w:hAnsi="Verdana" w:cs="Arial"/>
        </w:rPr>
      </w:pPr>
    </w:p>
    <w:p w14:paraId="4DBDC6DD" w14:textId="77777777" w:rsidR="006D240B" w:rsidRDefault="006D240B" w:rsidP="006D240B">
      <w:pPr>
        <w:tabs>
          <w:tab w:val="left" w:pos="284"/>
        </w:tabs>
        <w:spacing w:line="360" w:lineRule="auto"/>
        <w:ind w:right="-1"/>
        <w:contextualSpacing/>
        <w:jc w:val="both"/>
        <w:rPr>
          <w:rFonts w:ascii="Verdana" w:hAnsi="Verdana" w:cs="Arial"/>
        </w:rPr>
      </w:pPr>
    </w:p>
    <w:p w14:paraId="21E3FAA2" w14:textId="77777777" w:rsidR="006D240B" w:rsidRDefault="006D240B" w:rsidP="006D240B">
      <w:pPr>
        <w:tabs>
          <w:tab w:val="left" w:pos="284"/>
        </w:tabs>
        <w:spacing w:line="360" w:lineRule="auto"/>
        <w:ind w:right="-1"/>
        <w:contextualSpacing/>
        <w:jc w:val="both"/>
        <w:rPr>
          <w:rFonts w:ascii="Verdana" w:hAnsi="Verdana" w:cs="Arial"/>
          <w:lang w:val="tr-TR"/>
        </w:rPr>
      </w:pPr>
    </w:p>
    <w:p w14:paraId="4212DDA3" w14:textId="77777777" w:rsidR="006D240B" w:rsidRPr="005E7724" w:rsidRDefault="006D240B" w:rsidP="006D240B">
      <w:pPr>
        <w:tabs>
          <w:tab w:val="left" w:pos="284"/>
        </w:tabs>
        <w:spacing w:line="360" w:lineRule="auto"/>
        <w:ind w:right="-1"/>
        <w:contextualSpacing/>
        <w:jc w:val="both"/>
        <w:rPr>
          <w:rFonts w:ascii="Verdana" w:hAnsi="Verdana" w:cs="Arial"/>
          <w:b/>
          <w:color w:val="808080" w:themeColor="background1" w:themeShade="80"/>
          <w:lang w:val="tr-TR"/>
        </w:rPr>
      </w:pPr>
    </w:p>
    <w:p w14:paraId="68CD8650" w14:textId="77777777" w:rsidR="006D240B" w:rsidRDefault="006D240B" w:rsidP="006D240B">
      <w:pPr>
        <w:tabs>
          <w:tab w:val="left" w:pos="284"/>
        </w:tabs>
        <w:spacing w:line="360" w:lineRule="auto"/>
        <w:ind w:right="-1"/>
        <w:contextualSpacing/>
        <w:jc w:val="both"/>
        <w:rPr>
          <w:rFonts w:ascii="Verdana" w:hAnsi="Verdana" w:cs="Arial"/>
          <w:lang w:val="tr-TR"/>
        </w:rPr>
      </w:pPr>
      <w:r w:rsidRPr="005E7724">
        <w:rPr>
          <w:rFonts w:ascii="Verdana" w:hAnsi="Verdana" w:cs="Arial"/>
          <w:lang w:val="tr-TR"/>
        </w:rPr>
        <w:t>Geçtiğimiz çeyreğe kıyasla beş bölgenin ikisi</w:t>
      </w:r>
      <w:r>
        <w:rPr>
          <w:rFonts w:ascii="Verdana" w:hAnsi="Verdana" w:cs="Arial"/>
          <w:lang w:val="tr-TR"/>
        </w:rPr>
        <w:t>nde –Ege ve İç Anadolu-</w:t>
      </w:r>
      <w:r w:rsidRPr="005E7724">
        <w:rPr>
          <w:rFonts w:ascii="Verdana" w:hAnsi="Verdana" w:cs="Arial"/>
          <w:lang w:val="tr-TR"/>
        </w:rPr>
        <w:t xml:space="preserve"> işe alım planlarında </w:t>
      </w:r>
      <w:r>
        <w:rPr>
          <w:rFonts w:ascii="Verdana" w:hAnsi="Verdana" w:cs="Arial"/>
          <w:lang w:val="tr-TR"/>
        </w:rPr>
        <w:t xml:space="preserve">6’şar puanlık </w:t>
      </w:r>
      <w:r w:rsidRPr="005E7724">
        <w:rPr>
          <w:rFonts w:ascii="Verdana" w:hAnsi="Verdana" w:cs="Arial"/>
          <w:lang w:val="tr-TR"/>
        </w:rPr>
        <w:t xml:space="preserve">artış bildiriyor. </w:t>
      </w:r>
      <w:r>
        <w:rPr>
          <w:rFonts w:ascii="Verdana" w:hAnsi="Verdana" w:cs="Arial"/>
          <w:lang w:val="tr-TR"/>
        </w:rPr>
        <w:t xml:space="preserve">Marmara bölgesi işverenleri yüzde 2’lik artış bildirirken Karadeniz ve Akdeniz’deki Görünümlerde kayda değer bir değişim gözlenmiyor. </w:t>
      </w:r>
    </w:p>
    <w:p w14:paraId="2FA68B92" w14:textId="77777777" w:rsidR="006D240B" w:rsidRPr="005E7724" w:rsidRDefault="006D240B" w:rsidP="006D240B">
      <w:pPr>
        <w:tabs>
          <w:tab w:val="left" w:pos="284"/>
        </w:tabs>
        <w:spacing w:line="360" w:lineRule="auto"/>
        <w:ind w:right="-1"/>
        <w:contextualSpacing/>
        <w:jc w:val="both"/>
        <w:rPr>
          <w:rFonts w:ascii="Verdana" w:hAnsi="Verdana" w:cs="Arial"/>
          <w:lang w:val="tr-TR"/>
        </w:rPr>
      </w:pPr>
    </w:p>
    <w:p w14:paraId="23453815" w14:textId="77777777" w:rsidR="006D240B" w:rsidRDefault="006D240B" w:rsidP="006D240B">
      <w:pPr>
        <w:tabs>
          <w:tab w:val="left" w:pos="284"/>
        </w:tabs>
        <w:spacing w:line="360" w:lineRule="auto"/>
        <w:ind w:right="-1"/>
        <w:contextualSpacing/>
        <w:jc w:val="both"/>
        <w:rPr>
          <w:rFonts w:ascii="Verdana" w:hAnsi="Verdana" w:cs="Arial"/>
          <w:lang w:val="tr-TR"/>
        </w:rPr>
      </w:pPr>
      <w:r w:rsidRPr="005E7724">
        <w:rPr>
          <w:rFonts w:ascii="Verdana" w:hAnsi="Verdana" w:cs="Arial"/>
          <w:lang w:val="tr-TR"/>
        </w:rPr>
        <w:t xml:space="preserve">Geçen yılın aynı dönemiyle kıyaslandığında işe alım beklentileri beş bölgenin dördünde </w:t>
      </w:r>
      <w:r>
        <w:rPr>
          <w:rFonts w:ascii="Verdana" w:hAnsi="Verdana" w:cs="Arial"/>
          <w:lang w:val="tr-TR"/>
        </w:rPr>
        <w:t>yükseliş</w:t>
      </w:r>
      <w:r w:rsidRPr="005E7724">
        <w:rPr>
          <w:rFonts w:ascii="Verdana" w:hAnsi="Verdana" w:cs="Arial"/>
          <w:lang w:val="tr-TR"/>
        </w:rPr>
        <w:t xml:space="preserve"> gösteriyor. </w:t>
      </w:r>
      <w:r>
        <w:rPr>
          <w:rFonts w:ascii="Verdana" w:hAnsi="Verdana" w:cs="Arial"/>
          <w:lang w:val="tr-TR"/>
        </w:rPr>
        <w:t xml:space="preserve">Ege’de yüzde 12 puanlık bir yükseliş gözlenirken, Marmara’da da yüzde 8 puanlık artış dikkat çekiyor. İşe alım beklentileri sırasıyla yüzde 6 ve yüzde 4 puan ile İç Anadolu ve Akdeniz’de güçlenmiş görünüyor. Karadeniz’de ise İstihdam Görünümünde yüzde 3 azalma bulunuyor. </w:t>
      </w:r>
    </w:p>
    <w:p w14:paraId="290A9B24" w14:textId="77777777" w:rsidR="006D240B" w:rsidRDefault="006D240B" w:rsidP="004173E4">
      <w:pPr>
        <w:tabs>
          <w:tab w:val="left" w:pos="284"/>
        </w:tabs>
        <w:spacing w:line="360" w:lineRule="auto"/>
        <w:ind w:right="-1"/>
        <w:contextualSpacing/>
        <w:jc w:val="both"/>
        <w:rPr>
          <w:rFonts w:ascii="Verdana" w:hAnsi="Verdana" w:cs="Arial"/>
          <w:lang w:val="tr-TR"/>
        </w:rPr>
      </w:pPr>
    </w:p>
    <w:p w14:paraId="1C714D1B" w14:textId="77777777" w:rsidR="00410C49" w:rsidRPr="00410C49" w:rsidRDefault="00410C49" w:rsidP="00410C49">
      <w:pPr>
        <w:tabs>
          <w:tab w:val="left" w:pos="284"/>
        </w:tabs>
        <w:spacing w:line="360" w:lineRule="auto"/>
        <w:ind w:right="-1"/>
        <w:contextualSpacing/>
        <w:rPr>
          <w:rFonts w:ascii="Verdana" w:hAnsi="Verdana" w:cs="Arial"/>
          <w:b/>
          <w:lang w:val="tr-TR"/>
        </w:rPr>
      </w:pPr>
      <w:r w:rsidRPr="00410C49">
        <w:rPr>
          <w:rFonts w:ascii="Verdana" w:hAnsi="Verdana" w:cs="Arial"/>
          <w:b/>
          <w:lang w:val="tr-TR"/>
        </w:rPr>
        <w:t xml:space="preserve">Türk işverenler 2020 yılından umutlu </w:t>
      </w:r>
    </w:p>
    <w:p w14:paraId="791866C4" w14:textId="77777777" w:rsidR="00410C49" w:rsidRPr="005E7724" w:rsidRDefault="00410C49" w:rsidP="00410C49">
      <w:pPr>
        <w:tabs>
          <w:tab w:val="left" w:pos="284"/>
        </w:tabs>
        <w:spacing w:line="360" w:lineRule="auto"/>
        <w:ind w:right="-1"/>
        <w:contextualSpacing/>
        <w:jc w:val="both"/>
        <w:rPr>
          <w:rFonts w:ascii="Verdana" w:hAnsi="Verdana" w:cs="Arial"/>
          <w:lang w:val="tr-TR"/>
        </w:rPr>
      </w:pPr>
      <w:proofErr w:type="spellStart"/>
      <w:r w:rsidRPr="005E7724">
        <w:rPr>
          <w:rFonts w:ascii="Verdana" w:hAnsi="Verdana" w:cs="Arial"/>
          <w:lang w:val="tr-TR"/>
        </w:rPr>
        <w:t>ManpowerGroup</w:t>
      </w:r>
      <w:proofErr w:type="spellEnd"/>
      <w:r w:rsidRPr="005E7724">
        <w:rPr>
          <w:rFonts w:ascii="Verdana" w:hAnsi="Verdana" w:cs="Arial"/>
          <w:lang w:val="tr-TR"/>
        </w:rPr>
        <w:t xml:space="preserve"> İstihdama Genel Bakış Araştırması, Türk işverenlerin 2020 ilk çeyreğine yönelik olarak umutlu işe alım beklentilerine sahip olduğunu ortaya koydu. 1.001 Türk işverenin görüşlerine dayanan verilere göre Türk işverenlerin %18’i 2020’nin ilk üç ayında istihdam artışı beklerken %13'ü azalma öngörüyor ve %67'si de değişiklik olmayacağını tahmin ediyor. Mevsimsel verilerden arındırılmış olarak İstihdam Görünümü ise +%10'u gösteriyor. Önceki çeyreğe kıyasla yüzde 4 puan artan işe alım beklentileri, geçen yılın aynı dönemine göre ise yüzde 9 puan daha güçlü.</w:t>
      </w:r>
    </w:p>
    <w:p w14:paraId="382B5AE6" w14:textId="77777777" w:rsidR="00410C49" w:rsidRPr="005E7724" w:rsidRDefault="00410C49" w:rsidP="00410C49">
      <w:pPr>
        <w:tabs>
          <w:tab w:val="left" w:pos="284"/>
        </w:tabs>
        <w:spacing w:line="360" w:lineRule="auto"/>
        <w:ind w:right="-1"/>
        <w:contextualSpacing/>
        <w:jc w:val="both"/>
        <w:rPr>
          <w:rFonts w:ascii="Verdana" w:hAnsi="Verdana" w:cs="Arial"/>
          <w:lang w:val="tr-TR"/>
        </w:rPr>
      </w:pPr>
    </w:p>
    <w:p w14:paraId="724B0065" w14:textId="77777777" w:rsidR="00410C49" w:rsidRPr="005E7724" w:rsidRDefault="00410C49" w:rsidP="00410C49">
      <w:pPr>
        <w:tabs>
          <w:tab w:val="left" w:pos="284"/>
        </w:tabs>
        <w:spacing w:line="360" w:lineRule="auto"/>
        <w:ind w:right="-1"/>
        <w:contextualSpacing/>
        <w:jc w:val="both"/>
        <w:rPr>
          <w:rFonts w:ascii="Verdana" w:hAnsi="Verdana" w:cs="Arial"/>
          <w:lang w:val="tr-TR"/>
        </w:rPr>
      </w:pPr>
      <w:proofErr w:type="spellStart"/>
      <w:r w:rsidRPr="005E7724">
        <w:rPr>
          <w:rFonts w:ascii="Verdana" w:hAnsi="Verdana" w:cs="Arial"/>
          <w:b/>
          <w:lang w:val="tr-TR"/>
        </w:rPr>
        <w:t>ManpowerGroup</w:t>
      </w:r>
      <w:proofErr w:type="spellEnd"/>
      <w:r w:rsidRPr="005E7724">
        <w:rPr>
          <w:rFonts w:ascii="Verdana" w:hAnsi="Verdana" w:cs="Arial"/>
          <w:b/>
          <w:lang w:val="tr-TR"/>
        </w:rPr>
        <w:t xml:space="preserve"> Türkiye Genel Müdürü Feyza Narlı</w:t>
      </w:r>
      <w:r w:rsidRPr="005E7724">
        <w:rPr>
          <w:rFonts w:ascii="Verdana" w:hAnsi="Verdana" w:cs="Arial"/>
          <w:lang w:val="tr-TR"/>
        </w:rPr>
        <w:t>, Türkiye’nin 2020 ilk çeyrek istihdam görünümü hakkında şunları söyledi: “2020’nin ilk üç ayı için istihdam görünümünün +%10 olduğu görülüyor. Araştırmaya dahil olan beş bölgenin tümünde ve 11 sektörün 10’unda istihdam artışı beklentisinin belirtilmesi işverenler için daha olumlu bir istihdam ortamına işaret ediyor. Bu eğilimde başta enflasyon oranı olmak üzere birçok makroekonomik göstergede yaşanan iyileşme sinyalleri etkili olmuş olabilir. İlaç sektörünün %29 mevsimsel verilerden arındırılmış istihdam görünümüne sahip olması ve bir önceki çeyreğe kıyasla yüzde 20 puan artış göstermesi önümüzdeki döneme dair çarpıcı bir veri.</w:t>
      </w:r>
      <w:r>
        <w:rPr>
          <w:rFonts w:ascii="Verdana" w:hAnsi="Verdana" w:cs="Arial"/>
          <w:lang w:val="tr-TR"/>
        </w:rPr>
        <w:t>”</w:t>
      </w:r>
    </w:p>
    <w:p w14:paraId="425B1089" w14:textId="77777777" w:rsidR="00410C49" w:rsidRPr="005E7724" w:rsidRDefault="00410C49" w:rsidP="00410C49">
      <w:pPr>
        <w:tabs>
          <w:tab w:val="left" w:pos="284"/>
        </w:tabs>
        <w:spacing w:line="360" w:lineRule="auto"/>
        <w:ind w:right="-1"/>
        <w:contextualSpacing/>
        <w:jc w:val="both"/>
        <w:rPr>
          <w:rFonts w:ascii="Verdana" w:hAnsi="Verdana" w:cs="Arial"/>
          <w:color w:val="808080" w:themeColor="background1" w:themeShade="80"/>
          <w:lang w:val="tr-TR"/>
        </w:rPr>
      </w:pPr>
    </w:p>
    <w:p w14:paraId="3A963CB3" w14:textId="77777777" w:rsidR="00410C49" w:rsidRPr="005E7724" w:rsidRDefault="00410C49" w:rsidP="00410C49">
      <w:pPr>
        <w:tabs>
          <w:tab w:val="left" w:pos="284"/>
        </w:tabs>
        <w:spacing w:line="360" w:lineRule="auto"/>
        <w:ind w:right="-1"/>
        <w:contextualSpacing/>
        <w:jc w:val="both"/>
        <w:rPr>
          <w:rFonts w:ascii="Verdana" w:hAnsi="Verdana" w:cs="Arial"/>
          <w:b/>
          <w:bCs/>
          <w:lang w:val="tr-TR"/>
        </w:rPr>
      </w:pPr>
      <w:r w:rsidRPr="005E7724">
        <w:rPr>
          <w:rFonts w:ascii="Verdana" w:hAnsi="Verdana" w:cs="Arial"/>
          <w:b/>
          <w:bCs/>
          <w:lang w:val="tr-TR"/>
        </w:rPr>
        <w:t>En yüksek istihdam artışı beklentisi İlaç sektöründe</w:t>
      </w:r>
    </w:p>
    <w:p w14:paraId="30A36C34" w14:textId="77777777" w:rsidR="00410C49" w:rsidRPr="005E7724" w:rsidRDefault="00410C49" w:rsidP="00410C49">
      <w:pPr>
        <w:tabs>
          <w:tab w:val="left" w:pos="284"/>
        </w:tabs>
        <w:spacing w:line="360" w:lineRule="auto"/>
        <w:ind w:right="-1"/>
        <w:contextualSpacing/>
        <w:jc w:val="both"/>
        <w:rPr>
          <w:rFonts w:ascii="Verdana" w:hAnsi="Verdana" w:cs="Arial"/>
          <w:lang w:val="tr-TR"/>
        </w:rPr>
      </w:pPr>
      <w:r w:rsidRPr="005E7724">
        <w:rPr>
          <w:rFonts w:ascii="Verdana" w:hAnsi="Verdana" w:cs="Arial"/>
          <w:lang w:val="tr-TR"/>
        </w:rPr>
        <w:lastRenderedPageBreak/>
        <w:t>İşverenlerin en güçlü işe alım beklentileri bildirdiği sektör İlaç sektörü olurken, Üretim, Madencilik ve Ulaştırma, Depolama ve İletişim sektörleri İlaç sektörünü takip etti. Tarım, Ormancılık, Avcılık ve Balıkçılık ile Finans, Sigorta, Gayrimenkul ve Kurumsal Hizmetler sektörlerinde işverenler orta düzeyde iyileşme öngörürken, İnşaat sektörü işverenleri işe alım beklentilerinde belirsiz bir görünüm verdiler.</w:t>
      </w:r>
    </w:p>
    <w:p w14:paraId="6547AC6C" w14:textId="77777777" w:rsidR="00410C49" w:rsidRPr="005E7724" w:rsidRDefault="00410C49" w:rsidP="00410C49">
      <w:pPr>
        <w:tabs>
          <w:tab w:val="left" w:pos="284"/>
        </w:tabs>
        <w:spacing w:line="360" w:lineRule="auto"/>
        <w:ind w:right="-1"/>
        <w:contextualSpacing/>
        <w:jc w:val="both"/>
        <w:rPr>
          <w:rFonts w:ascii="Verdana" w:hAnsi="Verdana" w:cs="Arial"/>
          <w:lang w:val="tr-TR"/>
        </w:rPr>
      </w:pPr>
    </w:p>
    <w:tbl>
      <w:tblPr>
        <w:tblpPr w:leftFromText="180" w:rightFromText="180" w:vertAnchor="text" w:horzAnchor="page" w:tblpX="1731" w:tblpY="30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693"/>
      </w:tblGrid>
      <w:tr w:rsidR="00410C49" w:rsidRPr="005E7724" w14:paraId="1768E709" w14:textId="77777777" w:rsidTr="004F43A1">
        <w:trPr>
          <w:trHeight w:val="718"/>
        </w:trPr>
        <w:tc>
          <w:tcPr>
            <w:tcW w:w="6521" w:type="dxa"/>
            <w:tcBorders>
              <w:top w:val="nil"/>
              <w:left w:val="nil"/>
              <w:bottom w:val="single" w:sz="4" w:space="0" w:color="auto"/>
              <w:right w:val="single" w:sz="4" w:space="0" w:color="auto"/>
            </w:tcBorders>
          </w:tcPr>
          <w:p w14:paraId="09AE8F31" w14:textId="77777777" w:rsidR="00410C49" w:rsidRPr="005E7724" w:rsidRDefault="00410C49" w:rsidP="004F43A1">
            <w:pPr>
              <w:tabs>
                <w:tab w:val="left" w:pos="284"/>
              </w:tabs>
              <w:spacing w:line="360" w:lineRule="auto"/>
              <w:ind w:right="-1"/>
              <w:contextualSpacing/>
              <w:rPr>
                <w:rFonts w:ascii="Verdana" w:hAnsi="Verdana" w:cs="Arial"/>
                <w:lang w:val="tr-TR"/>
              </w:rPr>
            </w:pPr>
          </w:p>
        </w:tc>
        <w:tc>
          <w:tcPr>
            <w:tcW w:w="2693" w:type="dxa"/>
            <w:tcBorders>
              <w:top w:val="single" w:sz="4" w:space="0" w:color="auto"/>
              <w:left w:val="single" w:sz="4" w:space="0" w:color="auto"/>
              <w:bottom w:val="single" w:sz="4" w:space="0" w:color="auto"/>
              <w:right w:val="single" w:sz="4" w:space="0" w:color="auto"/>
            </w:tcBorders>
            <w:hideMark/>
          </w:tcPr>
          <w:p w14:paraId="08B80A1E" w14:textId="77777777" w:rsidR="00410C49" w:rsidRPr="005E7724" w:rsidRDefault="00410C49" w:rsidP="004F43A1">
            <w:pPr>
              <w:tabs>
                <w:tab w:val="left" w:pos="284"/>
                <w:tab w:val="left" w:pos="1734"/>
                <w:tab w:val="left" w:pos="2018"/>
              </w:tabs>
              <w:spacing w:line="360" w:lineRule="auto"/>
              <w:ind w:right="-1"/>
              <w:contextualSpacing/>
              <w:jc w:val="center"/>
              <w:rPr>
                <w:rFonts w:ascii="Verdana" w:hAnsi="Verdana" w:cs="Arial"/>
                <w:b/>
                <w:bCs/>
                <w:lang w:val="tr-TR"/>
              </w:rPr>
            </w:pPr>
            <w:r w:rsidRPr="005E7724">
              <w:rPr>
                <w:rFonts w:ascii="Verdana" w:hAnsi="Verdana" w:cs="Arial"/>
                <w:b/>
                <w:bCs/>
                <w:lang w:val="tr-TR"/>
              </w:rPr>
              <w:t>MVA</w:t>
            </w:r>
            <w:r w:rsidRPr="005E7724">
              <w:rPr>
                <w:rStyle w:val="FootnoteReference"/>
                <w:rFonts w:ascii="Verdana" w:hAnsi="Verdana" w:cs="Arial"/>
                <w:b/>
                <w:bCs/>
                <w:color w:val="000000" w:themeColor="text1"/>
                <w:lang w:val="tr-TR"/>
              </w:rPr>
              <w:footnoteReference w:id="1"/>
            </w:r>
            <w:r w:rsidRPr="005E7724">
              <w:rPr>
                <w:rFonts w:ascii="Verdana" w:hAnsi="Verdana" w:cs="Arial"/>
                <w:b/>
                <w:bCs/>
                <w:lang w:val="tr-TR"/>
              </w:rPr>
              <w:t xml:space="preserve"> </w:t>
            </w:r>
            <w:r w:rsidRPr="005E7724">
              <w:rPr>
                <w:rFonts w:ascii="Verdana" w:hAnsi="Verdana" w:cs="Arial"/>
                <w:b/>
                <w:bCs/>
                <w:color w:val="000000" w:themeColor="text1"/>
                <w:lang w:val="tr-TR"/>
              </w:rPr>
              <w:t>İstihdam Görünümü</w:t>
            </w:r>
            <w:r w:rsidRPr="005E7724">
              <w:rPr>
                <w:rFonts w:ascii="Verdana" w:hAnsi="Verdana" w:cs="Arial"/>
                <w:b/>
                <w:bCs/>
                <w:lang w:val="tr-TR"/>
              </w:rPr>
              <w:t xml:space="preserve"> (%)</w:t>
            </w:r>
          </w:p>
        </w:tc>
      </w:tr>
      <w:tr w:rsidR="00410C49" w:rsidRPr="005E7724" w14:paraId="717E63F6" w14:textId="77777777" w:rsidTr="004F43A1">
        <w:trPr>
          <w:trHeight w:val="239"/>
        </w:trPr>
        <w:tc>
          <w:tcPr>
            <w:tcW w:w="6521" w:type="dxa"/>
            <w:tcBorders>
              <w:top w:val="single" w:sz="4" w:space="0" w:color="auto"/>
              <w:left w:val="single" w:sz="4" w:space="0" w:color="auto"/>
              <w:bottom w:val="single" w:sz="4" w:space="0" w:color="auto"/>
              <w:right w:val="single" w:sz="4" w:space="0" w:color="auto"/>
            </w:tcBorders>
            <w:vAlign w:val="center"/>
            <w:hideMark/>
          </w:tcPr>
          <w:p w14:paraId="2E73F859" w14:textId="77777777" w:rsidR="00410C49" w:rsidRPr="005E7724" w:rsidRDefault="00410C49" w:rsidP="004F43A1">
            <w:pPr>
              <w:tabs>
                <w:tab w:val="left" w:pos="284"/>
              </w:tabs>
              <w:spacing w:line="360" w:lineRule="auto"/>
              <w:ind w:left="-392" w:right="-1" w:firstLine="392"/>
              <w:contextualSpacing/>
              <w:rPr>
                <w:rFonts w:ascii="Verdana" w:hAnsi="Verdana" w:cs="Arial"/>
                <w:lang w:val="tr-TR"/>
              </w:rPr>
            </w:pPr>
            <w:bookmarkStart w:id="1" w:name="_Hlk9159923"/>
            <w:r w:rsidRPr="005E7724">
              <w:rPr>
                <w:rFonts w:ascii="Verdana" w:hAnsi="Verdana" w:cs="Arial"/>
                <w:lang w:val="tr-TR"/>
              </w:rPr>
              <w:t xml:space="preserve">İLAÇ </w:t>
            </w:r>
          </w:p>
        </w:tc>
        <w:tc>
          <w:tcPr>
            <w:tcW w:w="2693" w:type="dxa"/>
            <w:tcBorders>
              <w:top w:val="single" w:sz="4" w:space="0" w:color="auto"/>
              <w:left w:val="single" w:sz="4" w:space="0" w:color="auto"/>
              <w:bottom w:val="single" w:sz="4" w:space="0" w:color="auto"/>
              <w:right w:val="single" w:sz="4" w:space="0" w:color="auto"/>
            </w:tcBorders>
            <w:hideMark/>
          </w:tcPr>
          <w:p w14:paraId="320B2B06" w14:textId="77777777" w:rsidR="00410C49" w:rsidRPr="005E7724" w:rsidRDefault="00410C49" w:rsidP="004F43A1">
            <w:pPr>
              <w:tabs>
                <w:tab w:val="left" w:pos="284"/>
                <w:tab w:val="left" w:pos="2018"/>
              </w:tabs>
              <w:spacing w:line="360" w:lineRule="auto"/>
              <w:ind w:right="-1"/>
              <w:contextualSpacing/>
              <w:jc w:val="center"/>
              <w:rPr>
                <w:rFonts w:ascii="Verdana" w:hAnsi="Verdana" w:cs="Arial"/>
                <w:lang w:val="tr-TR"/>
              </w:rPr>
            </w:pPr>
            <w:r w:rsidRPr="005E7724">
              <w:rPr>
                <w:rFonts w:ascii="Verdana" w:hAnsi="Verdana" w:cs="Arial"/>
                <w:lang w:val="tr-TR"/>
              </w:rPr>
              <w:t xml:space="preserve">+29 </w:t>
            </w:r>
          </w:p>
        </w:tc>
      </w:tr>
      <w:tr w:rsidR="00410C49" w:rsidRPr="005E7724" w14:paraId="2EACAC15" w14:textId="77777777" w:rsidTr="004F43A1">
        <w:trPr>
          <w:trHeight w:val="239"/>
        </w:trPr>
        <w:tc>
          <w:tcPr>
            <w:tcW w:w="6521" w:type="dxa"/>
            <w:tcBorders>
              <w:top w:val="single" w:sz="4" w:space="0" w:color="auto"/>
              <w:left w:val="single" w:sz="4" w:space="0" w:color="auto"/>
              <w:bottom w:val="single" w:sz="4" w:space="0" w:color="auto"/>
              <w:right w:val="single" w:sz="4" w:space="0" w:color="auto"/>
            </w:tcBorders>
            <w:vAlign w:val="center"/>
            <w:hideMark/>
          </w:tcPr>
          <w:p w14:paraId="18CDCBF5" w14:textId="77777777" w:rsidR="00410C49" w:rsidRPr="005E7724" w:rsidRDefault="00410C49" w:rsidP="004F43A1">
            <w:pPr>
              <w:tabs>
                <w:tab w:val="left" w:pos="284"/>
              </w:tabs>
              <w:spacing w:line="360" w:lineRule="auto"/>
              <w:ind w:right="-1"/>
              <w:contextualSpacing/>
              <w:rPr>
                <w:rFonts w:ascii="Verdana" w:hAnsi="Verdana" w:cs="Arial"/>
                <w:lang w:val="tr-TR"/>
              </w:rPr>
            </w:pPr>
            <w:r w:rsidRPr="005E7724">
              <w:rPr>
                <w:rFonts w:ascii="Verdana" w:hAnsi="Verdana" w:cs="Arial"/>
                <w:lang w:val="tr-TR"/>
              </w:rPr>
              <w:t xml:space="preserve">ÜRETİM </w:t>
            </w:r>
          </w:p>
        </w:tc>
        <w:tc>
          <w:tcPr>
            <w:tcW w:w="2693" w:type="dxa"/>
            <w:tcBorders>
              <w:top w:val="single" w:sz="4" w:space="0" w:color="auto"/>
              <w:left w:val="single" w:sz="4" w:space="0" w:color="auto"/>
              <w:bottom w:val="single" w:sz="4" w:space="0" w:color="auto"/>
              <w:right w:val="single" w:sz="4" w:space="0" w:color="auto"/>
            </w:tcBorders>
            <w:hideMark/>
          </w:tcPr>
          <w:p w14:paraId="2A162596" w14:textId="77777777" w:rsidR="00410C49" w:rsidRPr="005E7724" w:rsidRDefault="00410C49" w:rsidP="004F43A1">
            <w:pPr>
              <w:tabs>
                <w:tab w:val="left" w:pos="284"/>
                <w:tab w:val="left" w:pos="2018"/>
              </w:tabs>
              <w:spacing w:line="360" w:lineRule="auto"/>
              <w:ind w:right="-1"/>
              <w:contextualSpacing/>
              <w:jc w:val="center"/>
              <w:rPr>
                <w:rFonts w:ascii="Verdana" w:hAnsi="Verdana" w:cs="Arial"/>
                <w:lang w:val="tr-TR"/>
              </w:rPr>
            </w:pPr>
            <w:r w:rsidRPr="005E7724">
              <w:rPr>
                <w:rFonts w:ascii="Verdana" w:hAnsi="Verdana" w:cs="Arial"/>
                <w:lang w:val="tr-TR"/>
              </w:rPr>
              <w:t>+</w:t>
            </w:r>
            <w:r>
              <w:rPr>
                <w:rFonts w:ascii="Verdana" w:hAnsi="Verdana" w:cs="Arial"/>
                <w:lang w:val="tr-TR"/>
              </w:rPr>
              <w:t>14</w:t>
            </w:r>
          </w:p>
        </w:tc>
      </w:tr>
      <w:tr w:rsidR="00410C49" w:rsidRPr="005E7724" w14:paraId="0350E9EF" w14:textId="77777777" w:rsidTr="004F43A1">
        <w:trPr>
          <w:trHeight w:val="239"/>
        </w:trPr>
        <w:tc>
          <w:tcPr>
            <w:tcW w:w="6521" w:type="dxa"/>
            <w:tcBorders>
              <w:top w:val="single" w:sz="4" w:space="0" w:color="auto"/>
              <w:left w:val="single" w:sz="4" w:space="0" w:color="auto"/>
              <w:bottom w:val="single" w:sz="4" w:space="0" w:color="auto"/>
              <w:right w:val="single" w:sz="4" w:space="0" w:color="auto"/>
            </w:tcBorders>
            <w:vAlign w:val="center"/>
            <w:hideMark/>
          </w:tcPr>
          <w:p w14:paraId="31526B23" w14:textId="77777777" w:rsidR="00410C49" w:rsidRPr="005E7724" w:rsidRDefault="00410C49" w:rsidP="004F43A1">
            <w:pPr>
              <w:tabs>
                <w:tab w:val="left" w:pos="284"/>
              </w:tabs>
              <w:spacing w:line="360" w:lineRule="auto"/>
              <w:ind w:right="-1"/>
              <w:contextualSpacing/>
              <w:rPr>
                <w:rFonts w:ascii="Verdana" w:hAnsi="Verdana" w:cs="Arial"/>
                <w:lang w:val="tr-TR"/>
              </w:rPr>
            </w:pPr>
            <w:r w:rsidRPr="005E7724">
              <w:rPr>
                <w:rFonts w:ascii="Verdana" w:hAnsi="Verdana" w:cs="Arial"/>
                <w:lang w:val="tr-TR"/>
              </w:rPr>
              <w:t>MADENCİLİK</w:t>
            </w:r>
          </w:p>
        </w:tc>
        <w:tc>
          <w:tcPr>
            <w:tcW w:w="2693" w:type="dxa"/>
            <w:tcBorders>
              <w:top w:val="single" w:sz="4" w:space="0" w:color="auto"/>
              <w:left w:val="single" w:sz="4" w:space="0" w:color="auto"/>
              <w:bottom w:val="single" w:sz="4" w:space="0" w:color="auto"/>
              <w:right w:val="single" w:sz="4" w:space="0" w:color="auto"/>
            </w:tcBorders>
            <w:hideMark/>
          </w:tcPr>
          <w:p w14:paraId="41E4D875" w14:textId="77777777" w:rsidR="00410C49" w:rsidRPr="005E7724" w:rsidRDefault="00410C49" w:rsidP="004F43A1">
            <w:pPr>
              <w:tabs>
                <w:tab w:val="left" w:pos="284"/>
                <w:tab w:val="left" w:pos="2018"/>
              </w:tabs>
              <w:spacing w:line="360" w:lineRule="auto"/>
              <w:ind w:right="-1"/>
              <w:contextualSpacing/>
              <w:jc w:val="center"/>
              <w:rPr>
                <w:rFonts w:ascii="Verdana" w:hAnsi="Verdana" w:cs="Arial"/>
                <w:lang w:val="tr-TR"/>
              </w:rPr>
            </w:pPr>
            <w:r w:rsidRPr="005E7724">
              <w:rPr>
                <w:rFonts w:ascii="Verdana" w:hAnsi="Verdana" w:cs="Arial"/>
                <w:lang w:val="tr-TR"/>
              </w:rPr>
              <w:t>+13</w:t>
            </w:r>
          </w:p>
        </w:tc>
      </w:tr>
      <w:tr w:rsidR="00410C49" w:rsidRPr="005E7724" w14:paraId="55DF807F" w14:textId="77777777" w:rsidTr="004F43A1">
        <w:trPr>
          <w:trHeight w:val="431"/>
        </w:trPr>
        <w:tc>
          <w:tcPr>
            <w:tcW w:w="6521" w:type="dxa"/>
            <w:tcBorders>
              <w:top w:val="single" w:sz="4" w:space="0" w:color="auto"/>
              <w:left w:val="single" w:sz="4" w:space="0" w:color="auto"/>
              <w:bottom w:val="single" w:sz="4" w:space="0" w:color="auto"/>
              <w:right w:val="single" w:sz="4" w:space="0" w:color="auto"/>
            </w:tcBorders>
            <w:vAlign w:val="bottom"/>
            <w:hideMark/>
          </w:tcPr>
          <w:p w14:paraId="522B18BD" w14:textId="77777777" w:rsidR="00410C49" w:rsidRPr="005E7724" w:rsidRDefault="00410C49" w:rsidP="004F43A1">
            <w:pPr>
              <w:tabs>
                <w:tab w:val="left" w:pos="284"/>
              </w:tabs>
              <w:spacing w:line="360" w:lineRule="auto"/>
              <w:ind w:right="-1"/>
              <w:contextualSpacing/>
              <w:rPr>
                <w:rFonts w:ascii="Verdana" w:hAnsi="Verdana" w:cs="Arial"/>
                <w:lang w:val="tr-TR"/>
              </w:rPr>
            </w:pPr>
            <w:r w:rsidRPr="005E7724">
              <w:rPr>
                <w:rFonts w:ascii="Verdana" w:hAnsi="Verdana" w:cs="Arial"/>
                <w:lang w:val="tr-TR"/>
              </w:rPr>
              <w:t>ULAŞTIRMA, DEPOLAMA VE İLETİŞİM</w:t>
            </w:r>
          </w:p>
        </w:tc>
        <w:tc>
          <w:tcPr>
            <w:tcW w:w="2693" w:type="dxa"/>
            <w:tcBorders>
              <w:top w:val="single" w:sz="4" w:space="0" w:color="auto"/>
              <w:left w:val="single" w:sz="4" w:space="0" w:color="auto"/>
              <w:bottom w:val="single" w:sz="4" w:space="0" w:color="auto"/>
              <w:right w:val="single" w:sz="4" w:space="0" w:color="auto"/>
            </w:tcBorders>
            <w:hideMark/>
          </w:tcPr>
          <w:p w14:paraId="5A60FD3A" w14:textId="77777777" w:rsidR="00410C49" w:rsidRPr="005E7724" w:rsidRDefault="00410C49" w:rsidP="004F43A1">
            <w:pPr>
              <w:tabs>
                <w:tab w:val="left" w:pos="284"/>
                <w:tab w:val="left" w:pos="2018"/>
              </w:tabs>
              <w:spacing w:line="360" w:lineRule="auto"/>
              <w:ind w:right="-1"/>
              <w:contextualSpacing/>
              <w:jc w:val="center"/>
              <w:rPr>
                <w:rFonts w:ascii="Verdana" w:hAnsi="Verdana" w:cs="Arial"/>
                <w:lang w:val="tr-TR"/>
              </w:rPr>
            </w:pPr>
            <w:r w:rsidRPr="005E7724">
              <w:rPr>
                <w:rFonts w:ascii="Verdana" w:hAnsi="Verdana" w:cs="Arial"/>
                <w:lang w:val="tr-TR"/>
              </w:rPr>
              <w:t>+</w:t>
            </w:r>
            <w:r>
              <w:rPr>
                <w:rFonts w:ascii="Verdana" w:hAnsi="Verdana" w:cs="Arial"/>
                <w:lang w:val="tr-TR"/>
              </w:rPr>
              <w:t>12</w:t>
            </w:r>
          </w:p>
        </w:tc>
      </w:tr>
      <w:tr w:rsidR="00410C49" w:rsidRPr="005E7724" w14:paraId="3538294B" w14:textId="77777777" w:rsidTr="004F43A1">
        <w:trPr>
          <w:trHeight w:val="239"/>
        </w:trPr>
        <w:tc>
          <w:tcPr>
            <w:tcW w:w="6521" w:type="dxa"/>
            <w:tcBorders>
              <w:top w:val="single" w:sz="4" w:space="0" w:color="auto"/>
              <w:left w:val="single" w:sz="4" w:space="0" w:color="auto"/>
              <w:bottom w:val="single" w:sz="4" w:space="0" w:color="auto"/>
              <w:right w:val="single" w:sz="4" w:space="0" w:color="auto"/>
            </w:tcBorders>
            <w:vAlign w:val="center"/>
            <w:hideMark/>
          </w:tcPr>
          <w:p w14:paraId="7A516D96" w14:textId="77777777" w:rsidR="00410C49" w:rsidRPr="005E7724" w:rsidRDefault="00410C49" w:rsidP="004F43A1">
            <w:pPr>
              <w:tabs>
                <w:tab w:val="left" w:pos="284"/>
              </w:tabs>
              <w:spacing w:line="360" w:lineRule="auto"/>
              <w:ind w:right="-1"/>
              <w:contextualSpacing/>
              <w:rPr>
                <w:rFonts w:ascii="Verdana" w:hAnsi="Verdana" w:cs="Arial"/>
                <w:lang w:val="tr-TR"/>
              </w:rPr>
            </w:pPr>
            <w:r w:rsidRPr="005E7724">
              <w:rPr>
                <w:rFonts w:ascii="Verdana" w:hAnsi="Verdana" w:cs="Arial"/>
                <w:lang w:val="tr-TR"/>
              </w:rPr>
              <w:t>TARIM, ORMANCILIK, AVCILIK VE BALIKÇILIK</w:t>
            </w:r>
          </w:p>
        </w:tc>
        <w:tc>
          <w:tcPr>
            <w:tcW w:w="2693" w:type="dxa"/>
            <w:tcBorders>
              <w:top w:val="single" w:sz="4" w:space="0" w:color="auto"/>
              <w:left w:val="single" w:sz="4" w:space="0" w:color="auto"/>
              <w:bottom w:val="single" w:sz="4" w:space="0" w:color="auto"/>
              <w:right w:val="single" w:sz="4" w:space="0" w:color="auto"/>
            </w:tcBorders>
            <w:hideMark/>
          </w:tcPr>
          <w:p w14:paraId="20E61173" w14:textId="77777777" w:rsidR="00410C49" w:rsidRPr="005E7724" w:rsidRDefault="00410C49" w:rsidP="004F43A1">
            <w:pPr>
              <w:tabs>
                <w:tab w:val="left" w:pos="284"/>
                <w:tab w:val="left" w:pos="2018"/>
              </w:tabs>
              <w:spacing w:line="360" w:lineRule="auto"/>
              <w:ind w:right="-1"/>
              <w:contextualSpacing/>
              <w:jc w:val="center"/>
              <w:rPr>
                <w:rFonts w:ascii="Verdana" w:hAnsi="Verdana" w:cs="Arial"/>
                <w:lang w:val="tr-TR"/>
              </w:rPr>
            </w:pPr>
            <w:r w:rsidRPr="005E7724">
              <w:rPr>
                <w:rFonts w:ascii="Verdana" w:hAnsi="Verdana" w:cs="Arial"/>
                <w:lang w:val="tr-TR"/>
              </w:rPr>
              <w:t>+</w:t>
            </w:r>
            <w:r>
              <w:rPr>
                <w:rFonts w:ascii="Verdana" w:hAnsi="Verdana" w:cs="Arial"/>
                <w:lang w:val="tr-TR"/>
              </w:rPr>
              <w:t>11</w:t>
            </w:r>
          </w:p>
        </w:tc>
      </w:tr>
      <w:tr w:rsidR="00410C49" w:rsidRPr="005E7724" w14:paraId="49CA1427" w14:textId="77777777" w:rsidTr="004F43A1">
        <w:trPr>
          <w:trHeight w:val="239"/>
        </w:trPr>
        <w:tc>
          <w:tcPr>
            <w:tcW w:w="6521" w:type="dxa"/>
            <w:tcBorders>
              <w:top w:val="single" w:sz="4" w:space="0" w:color="auto"/>
              <w:left w:val="single" w:sz="4" w:space="0" w:color="auto"/>
              <w:bottom w:val="single" w:sz="4" w:space="0" w:color="auto"/>
              <w:right w:val="single" w:sz="4" w:space="0" w:color="auto"/>
            </w:tcBorders>
            <w:vAlign w:val="center"/>
            <w:hideMark/>
          </w:tcPr>
          <w:p w14:paraId="4694E4C8" w14:textId="77777777" w:rsidR="00410C49" w:rsidRPr="005E7724" w:rsidRDefault="00410C49" w:rsidP="004F43A1">
            <w:pPr>
              <w:tabs>
                <w:tab w:val="left" w:pos="284"/>
              </w:tabs>
              <w:spacing w:line="360" w:lineRule="auto"/>
              <w:ind w:right="-1"/>
              <w:contextualSpacing/>
              <w:rPr>
                <w:rFonts w:ascii="Verdana" w:hAnsi="Verdana" w:cs="Arial"/>
                <w:lang w:val="tr-TR"/>
              </w:rPr>
            </w:pPr>
            <w:r w:rsidRPr="005E7724">
              <w:rPr>
                <w:rFonts w:ascii="Verdana" w:hAnsi="Verdana" w:cs="Arial"/>
                <w:lang w:val="tr-TR"/>
              </w:rPr>
              <w:t xml:space="preserve">FİNANS, SİGORTA, GAYRİMENKUL VE KURUMSAL HİZMETLER </w:t>
            </w:r>
          </w:p>
        </w:tc>
        <w:tc>
          <w:tcPr>
            <w:tcW w:w="2693" w:type="dxa"/>
            <w:tcBorders>
              <w:top w:val="single" w:sz="4" w:space="0" w:color="auto"/>
              <w:left w:val="single" w:sz="4" w:space="0" w:color="auto"/>
              <w:bottom w:val="single" w:sz="4" w:space="0" w:color="auto"/>
              <w:right w:val="single" w:sz="4" w:space="0" w:color="auto"/>
            </w:tcBorders>
            <w:hideMark/>
          </w:tcPr>
          <w:p w14:paraId="5919B1E2" w14:textId="77777777" w:rsidR="00410C49" w:rsidRPr="005E7724" w:rsidRDefault="00410C49" w:rsidP="004F43A1">
            <w:pPr>
              <w:tabs>
                <w:tab w:val="left" w:pos="284"/>
                <w:tab w:val="left" w:pos="2018"/>
              </w:tabs>
              <w:spacing w:line="360" w:lineRule="auto"/>
              <w:ind w:right="-1"/>
              <w:contextualSpacing/>
              <w:jc w:val="center"/>
              <w:rPr>
                <w:rFonts w:ascii="Verdana" w:hAnsi="Verdana" w:cs="Arial"/>
                <w:lang w:val="tr-TR"/>
              </w:rPr>
            </w:pPr>
            <w:r w:rsidRPr="005E7724">
              <w:rPr>
                <w:rFonts w:ascii="Verdana" w:hAnsi="Verdana" w:cs="Arial"/>
                <w:lang w:val="tr-TR"/>
              </w:rPr>
              <w:t>+</w:t>
            </w:r>
            <w:r>
              <w:rPr>
                <w:rFonts w:ascii="Verdana" w:hAnsi="Verdana" w:cs="Arial"/>
                <w:lang w:val="tr-TR"/>
              </w:rPr>
              <w:t>11</w:t>
            </w:r>
          </w:p>
        </w:tc>
      </w:tr>
      <w:tr w:rsidR="00410C49" w:rsidRPr="005E7724" w14:paraId="17223579" w14:textId="77777777" w:rsidTr="004F43A1">
        <w:trPr>
          <w:trHeight w:val="239"/>
        </w:trPr>
        <w:tc>
          <w:tcPr>
            <w:tcW w:w="6521" w:type="dxa"/>
            <w:tcBorders>
              <w:top w:val="single" w:sz="4" w:space="0" w:color="auto"/>
              <w:left w:val="single" w:sz="4" w:space="0" w:color="auto"/>
              <w:bottom w:val="single" w:sz="4" w:space="0" w:color="auto"/>
              <w:right w:val="single" w:sz="4" w:space="0" w:color="auto"/>
            </w:tcBorders>
            <w:vAlign w:val="center"/>
            <w:hideMark/>
          </w:tcPr>
          <w:p w14:paraId="6873E8F8" w14:textId="77777777" w:rsidR="00410C49" w:rsidRPr="005E7724" w:rsidRDefault="00410C49" w:rsidP="004F43A1">
            <w:pPr>
              <w:tabs>
                <w:tab w:val="left" w:pos="284"/>
              </w:tabs>
              <w:spacing w:line="360" w:lineRule="auto"/>
              <w:ind w:right="-1"/>
              <w:contextualSpacing/>
              <w:rPr>
                <w:rFonts w:ascii="Verdana" w:hAnsi="Verdana" w:cs="Arial"/>
                <w:lang w:val="tr-TR"/>
              </w:rPr>
            </w:pPr>
            <w:r w:rsidRPr="005E7724">
              <w:rPr>
                <w:rFonts w:ascii="Verdana" w:hAnsi="Verdana" w:cs="Arial"/>
                <w:lang w:val="tr-TR"/>
              </w:rPr>
              <w:t xml:space="preserve">RESTORAN VE OTELCİLİK </w:t>
            </w:r>
          </w:p>
        </w:tc>
        <w:tc>
          <w:tcPr>
            <w:tcW w:w="2693" w:type="dxa"/>
            <w:tcBorders>
              <w:top w:val="single" w:sz="4" w:space="0" w:color="auto"/>
              <w:left w:val="single" w:sz="4" w:space="0" w:color="auto"/>
              <w:bottom w:val="single" w:sz="4" w:space="0" w:color="auto"/>
              <w:right w:val="single" w:sz="4" w:space="0" w:color="auto"/>
            </w:tcBorders>
            <w:hideMark/>
          </w:tcPr>
          <w:p w14:paraId="41BD52E7" w14:textId="77777777" w:rsidR="00410C49" w:rsidRPr="005E7724" w:rsidRDefault="00410C49" w:rsidP="004F43A1">
            <w:pPr>
              <w:tabs>
                <w:tab w:val="left" w:pos="284"/>
                <w:tab w:val="left" w:pos="2018"/>
              </w:tabs>
              <w:spacing w:line="360" w:lineRule="auto"/>
              <w:ind w:right="-1"/>
              <w:contextualSpacing/>
              <w:jc w:val="center"/>
              <w:rPr>
                <w:rFonts w:ascii="Verdana" w:hAnsi="Verdana" w:cs="Arial"/>
                <w:lang w:val="tr-TR"/>
              </w:rPr>
            </w:pPr>
            <w:r w:rsidRPr="005E7724">
              <w:rPr>
                <w:rFonts w:ascii="Verdana" w:hAnsi="Verdana" w:cs="Arial"/>
                <w:lang w:val="tr-TR"/>
              </w:rPr>
              <w:t>+</w:t>
            </w:r>
            <w:r>
              <w:rPr>
                <w:rFonts w:ascii="Verdana" w:hAnsi="Verdana" w:cs="Arial"/>
                <w:lang w:val="tr-TR"/>
              </w:rPr>
              <w:t>8</w:t>
            </w:r>
          </w:p>
        </w:tc>
      </w:tr>
      <w:tr w:rsidR="00410C49" w:rsidRPr="005E7724" w14:paraId="3B3AB323" w14:textId="77777777" w:rsidTr="004F43A1">
        <w:trPr>
          <w:trHeight w:val="224"/>
        </w:trPr>
        <w:tc>
          <w:tcPr>
            <w:tcW w:w="6521" w:type="dxa"/>
            <w:tcBorders>
              <w:top w:val="single" w:sz="4" w:space="0" w:color="auto"/>
              <w:left w:val="single" w:sz="4" w:space="0" w:color="auto"/>
              <w:bottom w:val="single" w:sz="4" w:space="0" w:color="auto"/>
              <w:right w:val="single" w:sz="4" w:space="0" w:color="auto"/>
            </w:tcBorders>
            <w:vAlign w:val="center"/>
            <w:hideMark/>
          </w:tcPr>
          <w:p w14:paraId="166A165C" w14:textId="77777777" w:rsidR="00410C49" w:rsidRPr="005E7724" w:rsidRDefault="00410C49" w:rsidP="004F43A1">
            <w:pPr>
              <w:tabs>
                <w:tab w:val="left" w:pos="284"/>
              </w:tabs>
              <w:spacing w:line="360" w:lineRule="auto"/>
              <w:ind w:right="-1"/>
              <w:contextualSpacing/>
              <w:rPr>
                <w:rFonts w:ascii="Verdana" w:hAnsi="Verdana" w:cs="Arial"/>
                <w:lang w:val="tr-TR"/>
              </w:rPr>
            </w:pPr>
            <w:r w:rsidRPr="005E7724">
              <w:rPr>
                <w:rFonts w:ascii="Verdana" w:hAnsi="Verdana" w:cs="Arial"/>
                <w:lang w:val="tr-TR"/>
              </w:rPr>
              <w:t>TOPTAN VE PERAKENDE TİCARET</w:t>
            </w:r>
          </w:p>
        </w:tc>
        <w:tc>
          <w:tcPr>
            <w:tcW w:w="2693" w:type="dxa"/>
            <w:tcBorders>
              <w:top w:val="single" w:sz="4" w:space="0" w:color="auto"/>
              <w:left w:val="single" w:sz="4" w:space="0" w:color="auto"/>
              <w:bottom w:val="single" w:sz="4" w:space="0" w:color="auto"/>
              <w:right w:val="single" w:sz="4" w:space="0" w:color="auto"/>
            </w:tcBorders>
            <w:hideMark/>
          </w:tcPr>
          <w:p w14:paraId="7EE8921F" w14:textId="77777777" w:rsidR="00410C49" w:rsidRPr="005E7724" w:rsidRDefault="00410C49" w:rsidP="004F43A1">
            <w:pPr>
              <w:tabs>
                <w:tab w:val="left" w:pos="284"/>
                <w:tab w:val="left" w:pos="2018"/>
              </w:tabs>
              <w:spacing w:line="360" w:lineRule="auto"/>
              <w:ind w:right="-1"/>
              <w:contextualSpacing/>
              <w:jc w:val="center"/>
              <w:rPr>
                <w:rFonts w:ascii="Verdana" w:hAnsi="Verdana" w:cs="Arial"/>
                <w:lang w:val="tr-TR"/>
              </w:rPr>
            </w:pPr>
            <w:r w:rsidRPr="005E7724">
              <w:rPr>
                <w:rFonts w:ascii="Verdana" w:hAnsi="Verdana" w:cs="Arial"/>
                <w:lang w:val="tr-TR"/>
              </w:rPr>
              <w:t>+</w:t>
            </w:r>
            <w:r>
              <w:rPr>
                <w:rFonts w:ascii="Verdana" w:hAnsi="Verdana" w:cs="Arial"/>
                <w:lang w:val="tr-TR"/>
              </w:rPr>
              <w:t>8</w:t>
            </w:r>
          </w:p>
        </w:tc>
      </w:tr>
      <w:tr w:rsidR="00410C49" w:rsidRPr="005E7724" w14:paraId="2C17FADD" w14:textId="77777777" w:rsidTr="004F43A1">
        <w:trPr>
          <w:trHeight w:val="256"/>
        </w:trPr>
        <w:tc>
          <w:tcPr>
            <w:tcW w:w="6521" w:type="dxa"/>
            <w:tcBorders>
              <w:top w:val="single" w:sz="4" w:space="0" w:color="auto"/>
              <w:left w:val="single" w:sz="4" w:space="0" w:color="auto"/>
              <w:bottom w:val="single" w:sz="4" w:space="0" w:color="auto"/>
              <w:right w:val="single" w:sz="4" w:space="0" w:color="auto"/>
            </w:tcBorders>
            <w:vAlign w:val="center"/>
            <w:hideMark/>
          </w:tcPr>
          <w:p w14:paraId="55F71390" w14:textId="77777777" w:rsidR="00410C49" w:rsidRPr="005E7724" w:rsidRDefault="00410C49" w:rsidP="004F43A1">
            <w:pPr>
              <w:tabs>
                <w:tab w:val="left" w:pos="284"/>
              </w:tabs>
              <w:spacing w:line="360" w:lineRule="auto"/>
              <w:ind w:right="-1"/>
              <w:contextualSpacing/>
              <w:rPr>
                <w:rFonts w:ascii="Verdana" w:hAnsi="Verdana" w:cs="Arial"/>
                <w:lang w:val="tr-TR"/>
              </w:rPr>
            </w:pPr>
            <w:r w:rsidRPr="005E7724">
              <w:rPr>
                <w:rFonts w:ascii="Verdana" w:hAnsi="Verdana" w:cs="Arial"/>
                <w:lang w:val="tr-TR"/>
              </w:rPr>
              <w:t>ELEKTRİK, GAZ VE SU HİZMETLERİ</w:t>
            </w:r>
          </w:p>
        </w:tc>
        <w:tc>
          <w:tcPr>
            <w:tcW w:w="2693" w:type="dxa"/>
            <w:tcBorders>
              <w:top w:val="single" w:sz="4" w:space="0" w:color="auto"/>
              <w:left w:val="single" w:sz="4" w:space="0" w:color="auto"/>
              <w:bottom w:val="single" w:sz="4" w:space="0" w:color="auto"/>
              <w:right w:val="single" w:sz="4" w:space="0" w:color="auto"/>
            </w:tcBorders>
            <w:hideMark/>
          </w:tcPr>
          <w:p w14:paraId="02B670F4" w14:textId="77777777" w:rsidR="00410C49" w:rsidRPr="005E7724" w:rsidRDefault="00410C49" w:rsidP="004F43A1">
            <w:pPr>
              <w:tabs>
                <w:tab w:val="left" w:pos="284"/>
                <w:tab w:val="left" w:pos="2018"/>
              </w:tabs>
              <w:spacing w:line="360" w:lineRule="auto"/>
              <w:ind w:right="-1"/>
              <w:contextualSpacing/>
              <w:jc w:val="center"/>
              <w:rPr>
                <w:rFonts w:ascii="Verdana" w:hAnsi="Verdana" w:cs="Arial"/>
                <w:lang w:val="tr-TR"/>
              </w:rPr>
            </w:pPr>
            <w:r w:rsidRPr="005E7724">
              <w:rPr>
                <w:rFonts w:ascii="Verdana" w:hAnsi="Verdana" w:cs="Arial"/>
                <w:lang w:val="tr-TR"/>
              </w:rPr>
              <w:t>+</w:t>
            </w:r>
            <w:r>
              <w:rPr>
                <w:rFonts w:ascii="Verdana" w:hAnsi="Verdana" w:cs="Arial"/>
                <w:lang w:val="tr-TR"/>
              </w:rPr>
              <w:t>7</w:t>
            </w:r>
          </w:p>
        </w:tc>
      </w:tr>
      <w:tr w:rsidR="00410C49" w:rsidRPr="005E7724" w14:paraId="325D1ABC" w14:textId="77777777" w:rsidTr="004F43A1">
        <w:trPr>
          <w:trHeight w:val="239"/>
        </w:trPr>
        <w:tc>
          <w:tcPr>
            <w:tcW w:w="6521" w:type="dxa"/>
            <w:tcBorders>
              <w:top w:val="single" w:sz="4" w:space="0" w:color="auto"/>
              <w:left w:val="single" w:sz="4" w:space="0" w:color="auto"/>
              <w:bottom w:val="single" w:sz="4" w:space="0" w:color="auto"/>
              <w:right w:val="single" w:sz="4" w:space="0" w:color="auto"/>
            </w:tcBorders>
            <w:vAlign w:val="center"/>
            <w:hideMark/>
          </w:tcPr>
          <w:p w14:paraId="2EFFA8EF" w14:textId="77777777" w:rsidR="00410C49" w:rsidRPr="005E7724" w:rsidRDefault="00410C49" w:rsidP="004F43A1">
            <w:pPr>
              <w:tabs>
                <w:tab w:val="left" w:pos="284"/>
              </w:tabs>
              <w:spacing w:line="360" w:lineRule="auto"/>
              <w:ind w:right="-1"/>
              <w:contextualSpacing/>
              <w:rPr>
                <w:rFonts w:ascii="Verdana" w:hAnsi="Verdana" w:cs="Arial"/>
                <w:lang w:val="tr-TR"/>
              </w:rPr>
            </w:pPr>
            <w:r w:rsidRPr="005E7724">
              <w:rPr>
                <w:rFonts w:ascii="Verdana" w:hAnsi="Verdana" w:cs="Arial"/>
                <w:lang w:val="tr-TR"/>
              </w:rPr>
              <w:t>KAMU VE SOSYAL HİZMETLER</w:t>
            </w:r>
          </w:p>
        </w:tc>
        <w:tc>
          <w:tcPr>
            <w:tcW w:w="2693" w:type="dxa"/>
            <w:tcBorders>
              <w:top w:val="single" w:sz="4" w:space="0" w:color="auto"/>
              <w:left w:val="single" w:sz="4" w:space="0" w:color="auto"/>
              <w:bottom w:val="single" w:sz="4" w:space="0" w:color="auto"/>
              <w:right w:val="single" w:sz="4" w:space="0" w:color="auto"/>
            </w:tcBorders>
            <w:hideMark/>
          </w:tcPr>
          <w:p w14:paraId="2100AF98" w14:textId="77777777" w:rsidR="00410C49" w:rsidRPr="005E7724" w:rsidRDefault="00410C49" w:rsidP="004F43A1">
            <w:pPr>
              <w:tabs>
                <w:tab w:val="left" w:pos="284"/>
                <w:tab w:val="left" w:pos="2018"/>
              </w:tabs>
              <w:spacing w:line="360" w:lineRule="auto"/>
              <w:ind w:right="-1"/>
              <w:contextualSpacing/>
              <w:jc w:val="center"/>
              <w:rPr>
                <w:rFonts w:ascii="Verdana" w:hAnsi="Verdana" w:cs="Arial"/>
                <w:lang w:val="tr-TR"/>
              </w:rPr>
            </w:pPr>
            <w:r w:rsidRPr="005E7724">
              <w:rPr>
                <w:rFonts w:ascii="Verdana" w:hAnsi="Verdana" w:cs="Arial"/>
                <w:lang w:val="tr-TR"/>
              </w:rPr>
              <w:t>+</w:t>
            </w:r>
            <w:r>
              <w:rPr>
                <w:rFonts w:ascii="Verdana" w:hAnsi="Verdana" w:cs="Arial"/>
                <w:lang w:val="tr-TR"/>
              </w:rPr>
              <w:t>7</w:t>
            </w:r>
          </w:p>
        </w:tc>
      </w:tr>
      <w:tr w:rsidR="00410C49" w:rsidRPr="005E7724" w14:paraId="6446135B" w14:textId="77777777" w:rsidTr="004F43A1">
        <w:trPr>
          <w:trHeight w:val="239"/>
        </w:trPr>
        <w:tc>
          <w:tcPr>
            <w:tcW w:w="6521" w:type="dxa"/>
            <w:tcBorders>
              <w:top w:val="single" w:sz="4" w:space="0" w:color="auto"/>
              <w:left w:val="single" w:sz="4" w:space="0" w:color="auto"/>
              <w:bottom w:val="single" w:sz="4" w:space="0" w:color="auto"/>
              <w:right w:val="single" w:sz="4" w:space="0" w:color="auto"/>
            </w:tcBorders>
            <w:vAlign w:val="bottom"/>
            <w:hideMark/>
          </w:tcPr>
          <w:p w14:paraId="38D760D5" w14:textId="77777777" w:rsidR="00410C49" w:rsidRPr="005E7724" w:rsidRDefault="00410C49" w:rsidP="004F43A1">
            <w:pPr>
              <w:tabs>
                <w:tab w:val="left" w:pos="284"/>
              </w:tabs>
              <w:spacing w:line="360" w:lineRule="auto"/>
              <w:ind w:right="-1"/>
              <w:contextualSpacing/>
              <w:rPr>
                <w:rFonts w:ascii="Verdana" w:hAnsi="Verdana" w:cs="Arial"/>
                <w:lang w:val="tr-TR"/>
              </w:rPr>
            </w:pPr>
            <w:r w:rsidRPr="005E7724">
              <w:rPr>
                <w:rFonts w:ascii="Verdana" w:hAnsi="Verdana" w:cs="Arial"/>
                <w:lang w:val="tr-TR"/>
              </w:rPr>
              <w:t>İNŞAAT</w:t>
            </w:r>
          </w:p>
        </w:tc>
        <w:tc>
          <w:tcPr>
            <w:tcW w:w="2693" w:type="dxa"/>
            <w:tcBorders>
              <w:top w:val="single" w:sz="4" w:space="0" w:color="auto"/>
              <w:left w:val="single" w:sz="4" w:space="0" w:color="auto"/>
              <w:bottom w:val="single" w:sz="4" w:space="0" w:color="auto"/>
              <w:right w:val="single" w:sz="4" w:space="0" w:color="auto"/>
            </w:tcBorders>
            <w:hideMark/>
          </w:tcPr>
          <w:p w14:paraId="39AAB09C" w14:textId="77777777" w:rsidR="00410C49" w:rsidRPr="005E7724" w:rsidRDefault="00410C49" w:rsidP="004F43A1">
            <w:pPr>
              <w:tabs>
                <w:tab w:val="left" w:pos="284"/>
                <w:tab w:val="left" w:pos="2018"/>
              </w:tabs>
              <w:spacing w:line="360" w:lineRule="auto"/>
              <w:ind w:right="-1"/>
              <w:contextualSpacing/>
              <w:jc w:val="center"/>
              <w:rPr>
                <w:rFonts w:ascii="Verdana" w:hAnsi="Verdana" w:cs="Arial"/>
                <w:lang w:val="tr-TR"/>
              </w:rPr>
            </w:pPr>
            <w:r w:rsidRPr="005E7724">
              <w:rPr>
                <w:rFonts w:ascii="Verdana" w:hAnsi="Verdana" w:cs="Arial"/>
                <w:lang w:val="tr-TR"/>
              </w:rPr>
              <w:t>-</w:t>
            </w:r>
            <w:r>
              <w:rPr>
                <w:rFonts w:ascii="Verdana" w:hAnsi="Verdana" w:cs="Arial"/>
                <w:lang w:val="tr-TR"/>
              </w:rPr>
              <w:t>1</w:t>
            </w:r>
          </w:p>
        </w:tc>
      </w:tr>
      <w:bookmarkEnd w:id="1"/>
    </w:tbl>
    <w:p w14:paraId="6F617D39" w14:textId="77777777" w:rsidR="00410C49" w:rsidRPr="005E7724" w:rsidRDefault="00410C49" w:rsidP="00410C49">
      <w:pPr>
        <w:tabs>
          <w:tab w:val="left" w:pos="284"/>
        </w:tabs>
        <w:spacing w:line="360" w:lineRule="auto"/>
        <w:ind w:right="-1"/>
        <w:contextualSpacing/>
        <w:rPr>
          <w:rFonts w:ascii="Verdana" w:hAnsi="Verdana" w:cs="Arial"/>
          <w:lang w:val="tr-TR"/>
        </w:rPr>
      </w:pPr>
    </w:p>
    <w:p w14:paraId="0A0DD485" w14:textId="77777777" w:rsidR="00410C49" w:rsidRPr="005E7724" w:rsidRDefault="00410C49" w:rsidP="00410C49">
      <w:pPr>
        <w:tabs>
          <w:tab w:val="left" w:pos="284"/>
        </w:tabs>
        <w:spacing w:line="360" w:lineRule="auto"/>
        <w:ind w:right="-1"/>
        <w:contextualSpacing/>
        <w:rPr>
          <w:rFonts w:ascii="Verdana" w:hAnsi="Verdana" w:cs="Arial"/>
          <w:lang w:val="tr-TR"/>
        </w:rPr>
      </w:pPr>
    </w:p>
    <w:p w14:paraId="4F9E9981" w14:textId="77777777" w:rsidR="00410C49" w:rsidRPr="005E7724" w:rsidRDefault="00410C49" w:rsidP="00410C49">
      <w:pPr>
        <w:tabs>
          <w:tab w:val="left" w:pos="284"/>
        </w:tabs>
        <w:spacing w:line="360" w:lineRule="auto"/>
        <w:ind w:right="-1"/>
        <w:contextualSpacing/>
        <w:jc w:val="both"/>
        <w:rPr>
          <w:rFonts w:ascii="Verdana" w:hAnsi="Verdana" w:cs="Arial"/>
          <w:lang w:val="tr-TR"/>
        </w:rPr>
      </w:pPr>
      <w:r w:rsidRPr="005E7724">
        <w:rPr>
          <w:rFonts w:ascii="Verdana" w:hAnsi="Verdana" w:cs="Arial"/>
          <w:lang w:val="tr-TR"/>
        </w:rPr>
        <w:t xml:space="preserve">2019'un dördüncü çeyreğine kıyasla işe alım beklentileri 11 sektörün yedisinde yükseliş gösteriyor. Madencilik ve Ulaştırma, Depolama ve İletişim sektörleri sırasıyla yüzde 12 ve yüzde 10 puanlık yükseliş bildiriyor. Toptan ve Perakende Ticaret ile Finans, Sigorta, Gayrimenkul ve Kurumsal Hizmetler sektörleri ise sırasıyla yüzde 8 ve yüzde 6 puan yükseliş öngörülerini paylaşıyorlar. Bununla birlikte İnşaat sektörü işverenleri yüzde 3 puanlık bir düşüş bekliyor. </w:t>
      </w:r>
    </w:p>
    <w:p w14:paraId="1273C3A1" w14:textId="77777777" w:rsidR="00410C49" w:rsidRPr="005E7724" w:rsidRDefault="00410C49" w:rsidP="00410C49">
      <w:pPr>
        <w:tabs>
          <w:tab w:val="left" w:pos="284"/>
        </w:tabs>
        <w:spacing w:line="360" w:lineRule="auto"/>
        <w:ind w:right="-1"/>
        <w:contextualSpacing/>
        <w:jc w:val="both"/>
        <w:rPr>
          <w:rFonts w:ascii="Verdana" w:hAnsi="Verdana" w:cs="Arial"/>
          <w:lang w:val="tr-TR"/>
        </w:rPr>
      </w:pPr>
    </w:p>
    <w:p w14:paraId="7E24C230" w14:textId="77777777" w:rsidR="00410C49" w:rsidRPr="005E7724" w:rsidRDefault="00410C49" w:rsidP="00410C49">
      <w:pPr>
        <w:tabs>
          <w:tab w:val="left" w:pos="284"/>
        </w:tabs>
        <w:spacing w:line="360" w:lineRule="auto"/>
        <w:ind w:right="-1"/>
        <w:contextualSpacing/>
        <w:jc w:val="both"/>
        <w:rPr>
          <w:rFonts w:ascii="Verdana" w:hAnsi="Verdana" w:cs="Arial"/>
          <w:lang w:val="tr-TR"/>
        </w:rPr>
      </w:pPr>
      <w:r w:rsidRPr="005E7724">
        <w:rPr>
          <w:rFonts w:ascii="Verdana" w:hAnsi="Verdana" w:cs="Arial"/>
          <w:lang w:val="tr-TR"/>
        </w:rPr>
        <w:t>Önceki yılın aynı dönemine kıyasla 11 sektörün 10’unda işe alım beklentilerinde yükseliş gözleniyor. İlaç sektörü işverenleri yüzde 30 puanlık bir yükseliş öngörürken, Tarım, Ormancılık, Avcılık ve Balıkçılık sektörü</w:t>
      </w:r>
      <w:r>
        <w:rPr>
          <w:rFonts w:ascii="Verdana" w:hAnsi="Verdana" w:cs="Arial"/>
          <w:lang w:val="tr-TR"/>
        </w:rPr>
        <w:t xml:space="preserve"> işverenleri yüzde 20 puanlık bir artış beklentisini iletiyorlar. Yüzde 17 ve yüzde 14 puanlık artışın beklendiği Ulaştırma, Depolama ve İletişim sektörü ile Toptan ve Perakende Satış sektörünün yanı sıra Finans, Sigorta, Gayrimenkul ve </w:t>
      </w:r>
      <w:r>
        <w:rPr>
          <w:rFonts w:ascii="Verdana" w:hAnsi="Verdana" w:cs="Arial"/>
          <w:lang w:val="tr-TR"/>
        </w:rPr>
        <w:lastRenderedPageBreak/>
        <w:t xml:space="preserve">Kurumsal Hizmetler sektörü de yüzde 10 puanlık artışla öne çıkıyor. Kamu ve Sosyal Hizmetler sektöründeki işverenlerse bir yıl öncekine kıyasla işe alım planlarında bir değişiklik bildirmiyor. </w:t>
      </w:r>
    </w:p>
    <w:p w14:paraId="28B3BDE0" w14:textId="77777777" w:rsidR="00BE7E0A" w:rsidRPr="00804001" w:rsidRDefault="00BE7E0A" w:rsidP="00C412B2">
      <w:pPr>
        <w:tabs>
          <w:tab w:val="left" w:pos="284"/>
        </w:tabs>
        <w:spacing w:line="360" w:lineRule="auto"/>
        <w:ind w:right="-1"/>
        <w:contextualSpacing/>
        <w:jc w:val="both"/>
        <w:rPr>
          <w:rFonts w:ascii="Verdana" w:hAnsi="Verdana" w:cs="Arial"/>
          <w:b/>
          <w:highlight w:val="yellow"/>
          <w:lang w:val="tr-TR"/>
        </w:rPr>
      </w:pPr>
    </w:p>
    <w:p w14:paraId="2F222CAE" w14:textId="77777777" w:rsidR="00410C49" w:rsidRPr="005E7724" w:rsidRDefault="00410C49" w:rsidP="00410C49">
      <w:pPr>
        <w:tabs>
          <w:tab w:val="left" w:pos="1770"/>
        </w:tabs>
        <w:spacing w:line="360" w:lineRule="auto"/>
        <w:ind w:right="-1"/>
        <w:contextualSpacing/>
        <w:jc w:val="both"/>
        <w:rPr>
          <w:rFonts w:ascii="Verdana" w:hAnsi="Verdana" w:cs="Arial"/>
          <w:b/>
          <w:lang w:val="tr-TR"/>
        </w:rPr>
      </w:pPr>
    </w:p>
    <w:p w14:paraId="4D18DF9C" w14:textId="77777777" w:rsidR="00410C49" w:rsidRPr="005E7724" w:rsidRDefault="00410C49" w:rsidP="00410C49">
      <w:pPr>
        <w:spacing w:line="276" w:lineRule="auto"/>
        <w:ind w:right="-241"/>
        <w:jc w:val="both"/>
        <w:rPr>
          <w:rFonts w:ascii="Verdana" w:hAnsi="Verdana"/>
          <w:b/>
          <w:bCs/>
          <w:color w:val="000000" w:themeColor="text1"/>
          <w:sz w:val="18"/>
          <w:szCs w:val="18"/>
          <w:lang w:val="tr-TR"/>
        </w:rPr>
      </w:pPr>
      <w:r w:rsidRPr="005E7724">
        <w:rPr>
          <w:rFonts w:ascii="Verdana" w:hAnsi="Verdana"/>
          <w:b/>
          <w:bCs/>
          <w:color w:val="000000"/>
          <w:sz w:val="18"/>
          <w:szCs w:val="18"/>
          <w:lang w:val="tr-TR"/>
        </w:rPr>
        <w:t xml:space="preserve">İlgili Kişi: </w:t>
      </w:r>
      <w:r w:rsidRPr="005E7724">
        <w:rPr>
          <w:rFonts w:ascii="Verdana" w:hAnsi="Verdana"/>
          <w:b/>
          <w:bCs/>
          <w:color w:val="000000"/>
          <w:sz w:val="18"/>
          <w:lang w:val="tr-TR"/>
        </w:rPr>
        <w:tab/>
      </w:r>
    </w:p>
    <w:p w14:paraId="4E4739B0" w14:textId="77777777" w:rsidR="00410C49" w:rsidRPr="005E7724" w:rsidRDefault="00410C49" w:rsidP="00410C49">
      <w:pPr>
        <w:spacing w:line="276" w:lineRule="auto"/>
        <w:ind w:right="-241"/>
        <w:jc w:val="both"/>
        <w:rPr>
          <w:rFonts w:ascii="Verdana" w:hAnsi="Verdana"/>
          <w:color w:val="000000" w:themeColor="text1"/>
          <w:sz w:val="18"/>
          <w:szCs w:val="18"/>
          <w:lang w:val="tr-TR"/>
        </w:rPr>
      </w:pPr>
      <w:r w:rsidRPr="005E7724">
        <w:rPr>
          <w:rFonts w:ascii="Verdana" w:hAnsi="Verdana"/>
          <w:color w:val="000000" w:themeColor="text1"/>
          <w:sz w:val="18"/>
          <w:szCs w:val="18"/>
          <w:lang w:val="tr-TR"/>
        </w:rPr>
        <w:t xml:space="preserve">Ceylan Naza </w:t>
      </w:r>
    </w:p>
    <w:p w14:paraId="1D7D02DC" w14:textId="77777777" w:rsidR="00410C49" w:rsidRPr="005E7724" w:rsidRDefault="00410C49" w:rsidP="00410C49">
      <w:pPr>
        <w:spacing w:line="276" w:lineRule="auto"/>
        <w:ind w:right="-241"/>
        <w:jc w:val="both"/>
        <w:rPr>
          <w:rFonts w:ascii="Verdana" w:hAnsi="Verdana"/>
          <w:color w:val="000000" w:themeColor="text1"/>
          <w:sz w:val="18"/>
          <w:szCs w:val="18"/>
          <w:lang w:val="tr-TR"/>
        </w:rPr>
      </w:pPr>
      <w:r w:rsidRPr="005E7724">
        <w:rPr>
          <w:rFonts w:ascii="Verdana" w:hAnsi="Verdana"/>
          <w:color w:val="000000"/>
          <w:sz w:val="18"/>
          <w:szCs w:val="18"/>
          <w:lang w:val="tr-TR"/>
        </w:rPr>
        <w:t xml:space="preserve">Marjinal </w:t>
      </w:r>
      <w:proofErr w:type="spellStart"/>
      <w:r w:rsidRPr="005E7724">
        <w:rPr>
          <w:rFonts w:ascii="Verdana" w:hAnsi="Verdana"/>
          <w:color w:val="000000"/>
          <w:sz w:val="18"/>
          <w:szCs w:val="18"/>
          <w:lang w:val="tr-TR"/>
        </w:rPr>
        <w:t>Porter</w:t>
      </w:r>
      <w:proofErr w:type="spellEnd"/>
      <w:r w:rsidRPr="005E7724">
        <w:rPr>
          <w:rFonts w:ascii="Verdana" w:hAnsi="Verdana"/>
          <w:color w:val="000000"/>
          <w:sz w:val="18"/>
          <w:szCs w:val="18"/>
          <w:lang w:val="tr-TR"/>
        </w:rPr>
        <w:t xml:space="preserve"> </w:t>
      </w:r>
      <w:proofErr w:type="spellStart"/>
      <w:r w:rsidRPr="005E7724">
        <w:rPr>
          <w:rFonts w:ascii="Verdana" w:hAnsi="Verdana"/>
          <w:color w:val="000000"/>
          <w:sz w:val="18"/>
          <w:szCs w:val="18"/>
          <w:lang w:val="tr-TR"/>
        </w:rPr>
        <w:t>Novelli</w:t>
      </w:r>
      <w:proofErr w:type="spellEnd"/>
      <w:r w:rsidRPr="005E7724">
        <w:rPr>
          <w:rFonts w:ascii="Verdana" w:hAnsi="Verdana"/>
          <w:bCs/>
          <w:color w:val="000000"/>
          <w:sz w:val="18"/>
          <w:lang w:val="tr-TR"/>
        </w:rPr>
        <w:tab/>
      </w:r>
      <w:r w:rsidRPr="005E7724">
        <w:rPr>
          <w:rFonts w:ascii="Verdana" w:hAnsi="Verdana"/>
          <w:bCs/>
          <w:color w:val="000000"/>
          <w:sz w:val="18"/>
          <w:lang w:val="tr-TR"/>
        </w:rPr>
        <w:tab/>
      </w:r>
    </w:p>
    <w:p w14:paraId="5FE3774E" w14:textId="77777777" w:rsidR="00410C49" w:rsidRPr="005E7724" w:rsidRDefault="00410C49" w:rsidP="00410C49">
      <w:pPr>
        <w:spacing w:line="276" w:lineRule="auto"/>
        <w:ind w:right="-241"/>
        <w:jc w:val="both"/>
        <w:rPr>
          <w:rFonts w:ascii="Verdana" w:hAnsi="Verdana"/>
          <w:color w:val="000000" w:themeColor="text1"/>
          <w:sz w:val="18"/>
          <w:szCs w:val="18"/>
          <w:lang w:val="tr-TR"/>
        </w:rPr>
      </w:pPr>
      <w:r w:rsidRPr="005E7724">
        <w:rPr>
          <w:rFonts w:ascii="Verdana" w:hAnsi="Verdana"/>
          <w:color w:val="000000" w:themeColor="text1"/>
          <w:sz w:val="18"/>
          <w:szCs w:val="18"/>
          <w:lang w:val="tr-TR"/>
        </w:rPr>
        <w:t>0212 219 29 71</w:t>
      </w:r>
    </w:p>
    <w:p w14:paraId="3464CCD2" w14:textId="77777777" w:rsidR="00410C49" w:rsidRPr="005E7724" w:rsidRDefault="004B006E" w:rsidP="00410C49">
      <w:pPr>
        <w:spacing w:line="276" w:lineRule="auto"/>
        <w:ind w:right="-241"/>
        <w:jc w:val="both"/>
        <w:rPr>
          <w:rFonts w:ascii="Verdana" w:hAnsi="Verdana"/>
          <w:b/>
          <w:bCs/>
          <w:color w:val="000000"/>
          <w:sz w:val="16"/>
          <w:szCs w:val="16"/>
          <w:lang w:val="tr-TR"/>
        </w:rPr>
      </w:pPr>
      <w:hyperlink r:id="rId12" w:history="1">
        <w:r w:rsidR="00410C49" w:rsidRPr="005E7724">
          <w:rPr>
            <w:rStyle w:val="Hyperlink"/>
            <w:rFonts w:ascii="Verdana" w:hAnsi="Verdana" w:cstheme="minorBidi"/>
            <w:bCs/>
            <w:sz w:val="18"/>
            <w:lang w:val="tr-TR"/>
          </w:rPr>
          <w:t>ceylann@marjinal.com.tr</w:t>
        </w:r>
      </w:hyperlink>
    </w:p>
    <w:p w14:paraId="1A1253D5" w14:textId="77777777" w:rsidR="00410C49" w:rsidRPr="005E7724" w:rsidRDefault="00410C49" w:rsidP="00410C49">
      <w:pPr>
        <w:tabs>
          <w:tab w:val="left" w:pos="284"/>
        </w:tabs>
        <w:ind w:left="142" w:right="-1"/>
        <w:jc w:val="both"/>
        <w:rPr>
          <w:rFonts w:ascii="Verdana" w:hAnsi="Verdana" w:cs="Arial"/>
          <w:bCs/>
          <w:color w:val="444444"/>
          <w:sz w:val="16"/>
          <w:szCs w:val="16"/>
          <w:lang w:val="tr-TR"/>
        </w:rPr>
      </w:pPr>
    </w:p>
    <w:p w14:paraId="4C26C70E" w14:textId="77777777" w:rsidR="00410C49" w:rsidRPr="005E7724" w:rsidRDefault="00410C49" w:rsidP="00410C49">
      <w:pPr>
        <w:tabs>
          <w:tab w:val="left" w:pos="284"/>
        </w:tabs>
        <w:ind w:left="142" w:right="-1"/>
        <w:jc w:val="both"/>
        <w:rPr>
          <w:rFonts w:ascii="Verdana" w:hAnsi="Verdana"/>
          <w:sz w:val="16"/>
          <w:szCs w:val="16"/>
          <w:lang w:val="tr-TR"/>
        </w:rPr>
      </w:pPr>
    </w:p>
    <w:p w14:paraId="06AF322A" w14:textId="77777777" w:rsidR="00410C49" w:rsidRPr="005E7724" w:rsidRDefault="00410C49" w:rsidP="00410C49">
      <w:pPr>
        <w:spacing w:line="276" w:lineRule="auto"/>
        <w:ind w:right="-241"/>
        <w:jc w:val="both"/>
        <w:rPr>
          <w:rFonts w:ascii="Verdana" w:hAnsi="Verdana"/>
          <w:b/>
          <w:bCs/>
          <w:color w:val="000000" w:themeColor="text1"/>
          <w:sz w:val="16"/>
          <w:szCs w:val="16"/>
          <w:lang w:val="tr-TR"/>
        </w:rPr>
      </w:pPr>
      <w:proofErr w:type="spellStart"/>
      <w:r w:rsidRPr="005E7724">
        <w:rPr>
          <w:rFonts w:ascii="Verdana" w:hAnsi="Verdana"/>
          <w:b/>
          <w:bCs/>
          <w:color w:val="000000" w:themeColor="text1"/>
          <w:sz w:val="16"/>
          <w:szCs w:val="16"/>
          <w:lang w:val="tr-TR"/>
        </w:rPr>
        <w:t>ManpowerGroup</w:t>
      </w:r>
      <w:proofErr w:type="spellEnd"/>
      <w:r w:rsidRPr="005E7724">
        <w:rPr>
          <w:rFonts w:ascii="Verdana" w:hAnsi="Verdana"/>
          <w:b/>
          <w:bCs/>
          <w:color w:val="000000" w:themeColor="text1"/>
          <w:sz w:val="16"/>
          <w:szCs w:val="16"/>
          <w:lang w:val="tr-TR"/>
        </w:rPr>
        <w:t xml:space="preserve"> Hakkında</w:t>
      </w:r>
    </w:p>
    <w:p w14:paraId="0A243314" w14:textId="77777777" w:rsidR="00410C49" w:rsidRPr="005E7724" w:rsidRDefault="00410C49" w:rsidP="00410C49">
      <w:pPr>
        <w:spacing w:after="160" w:line="276" w:lineRule="auto"/>
        <w:ind w:right="-241"/>
        <w:jc w:val="both"/>
        <w:rPr>
          <w:color w:val="808080" w:themeColor="background1" w:themeShade="80"/>
          <w:lang w:val="tr-TR"/>
        </w:rPr>
      </w:pPr>
      <w:r w:rsidRPr="005E7724">
        <w:rPr>
          <w:rFonts w:ascii="Verdana" w:hAnsi="Verdana"/>
          <w:color w:val="000000" w:themeColor="text1"/>
          <w:sz w:val="16"/>
          <w:szCs w:val="16"/>
          <w:lang w:val="tr-TR"/>
        </w:rPr>
        <w:t xml:space="preserve">Küresel iş gücü çözümlerinde lider bir kuruluş olan </w:t>
      </w:r>
      <w:proofErr w:type="spellStart"/>
      <w:r w:rsidRPr="005E7724">
        <w:rPr>
          <w:rFonts w:ascii="Verdana" w:hAnsi="Verdana"/>
          <w:color w:val="000000" w:themeColor="text1"/>
          <w:sz w:val="16"/>
          <w:szCs w:val="16"/>
          <w:lang w:val="tr-TR"/>
        </w:rPr>
        <w:t>ManpowerGroup</w:t>
      </w:r>
      <w:proofErr w:type="spellEnd"/>
      <w:r w:rsidRPr="005E7724">
        <w:rPr>
          <w:rFonts w:ascii="Verdana" w:hAnsi="Verdana"/>
          <w:color w:val="000000" w:themeColor="text1"/>
          <w:sz w:val="16"/>
          <w:szCs w:val="16"/>
          <w:lang w:val="tr-TR"/>
        </w:rPr>
        <w:t xml:space="preserve"> (NYSE: MAN), hızla değişen bir dünyada kurumların, kendilerine başarıyı getiren yetenekleri bulmasına, değerlendirmesine, geliştirmesine ve yönetmesine yardımcı olur. 400.000'den fazla müşteriye yenilikçi çözümler geliştirerek, 3 milyondan fazla insanı çok çeşitli sektör ve alanlarda anlamlı ve sürdürülebilir işlerle buluşturur. </w:t>
      </w:r>
      <w:proofErr w:type="spellStart"/>
      <w:r w:rsidRPr="005E7724">
        <w:rPr>
          <w:rFonts w:ascii="Verdana" w:hAnsi="Verdana"/>
          <w:color w:val="000000" w:themeColor="text1"/>
          <w:sz w:val="16"/>
          <w:szCs w:val="16"/>
          <w:lang w:val="tr-TR"/>
        </w:rPr>
        <w:t>Manpower</w:t>
      </w:r>
      <w:proofErr w:type="spellEnd"/>
      <w:r w:rsidRPr="005E7724">
        <w:rPr>
          <w:rFonts w:ascii="Verdana" w:hAnsi="Verdana"/>
          <w:color w:val="000000" w:themeColor="text1"/>
          <w:sz w:val="16"/>
          <w:szCs w:val="16"/>
          <w:lang w:val="tr-TR"/>
        </w:rPr>
        <w:t xml:space="preserve">®, </w:t>
      </w:r>
      <w:proofErr w:type="spellStart"/>
      <w:r w:rsidRPr="005E7724">
        <w:rPr>
          <w:rFonts w:ascii="Verdana" w:hAnsi="Verdana"/>
          <w:color w:val="000000" w:themeColor="text1"/>
          <w:sz w:val="16"/>
          <w:szCs w:val="16"/>
          <w:lang w:val="tr-TR"/>
        </w:rPr>
        <w:t>Experis</w:t>
      </w:r>
      <w:proofErr w:type="spellEnd"/>
      <w:r w:rsidRPr="005E7724">
        <w:rPr>
          <w:rFonts w:ascii="Verdana" w:hAnsi="Verdana"/>
          <w:color w:val="000000" w:themeColor="text1"/>
          <w:sz w:val="16"/>
          <w:szCs w:val="16"/>
          <w:lang w:val="tr-TR"/>
        </w:rPr>
        <w:t xml:space="preserve">®, Right Management® ve </w:t>
      </w:r>
      <w:proofErr w:type="spellStart"/>
      <w:r w:rsidRPr="005E7724">
        <w:rPr>
          <w:rFonts w:ascii="Verdana" w:hAnsi="Verdana"/>
          <w:color w:val="000000" w:themeColor="text1"/>
          <w:sz w:val="16"/>
          <w:szCs w:val="16"/>
          <w:lang w:val="tr-TR"/>
        </w:rPr>
        <w:t>ManpowerGroup</w:t>
      </w:r>
      <w:proofErr w:type="spellEnd"/>
      <w:r w:rsidRPr="005E7724">
        <w:rPr>
          <w:rFonts w:ascii="Verdana" w:hAnsi="Verdana"/>
          <w:color w:val="000000" w:themeColor="text1"/>
          <w:sz w:val="16"/>
          <w:szCs w:val="16"/>
          <w:lang w:val="tr-TR"/>
        </w:rPr>
        <w:t xml:space="preserve">® Çözümleri gibi uzman şirketlerden oluşan </w:t>
      </w:r>
      <w:proofErr w:type="spellStart"/>
      <w:r w:rsidRPr="005E7724">
        <w:rPr>
          <w:rFonts w:ascii="Verdana" w:hAnsi="Verdana"/>
          <w:color w:val="000000" w:themeColor="text1"/>
          <w:sz w:val="16"/>
          <w:szCs w:val="16"/>
          <w:lang w:val="tr-TR"/>
        </w:rPr>
        <w:t>ManpowerGroup</w:t>
      </w:r>
      <w:proofErr w:type="spellEnd"/>
      <w:r w:rsidRPr="005E7724">
        <w:rPr>
          <w:rFonts w:ascii="Verdana" w:hAnsi="Verdana"/>
          <w:color w:val="000000" w:themeColor="text1"/>
          <w:sz w:val="16"/>
          <w:szCs w:val="16"/>
          <w:lang w:val="tr-TR"/>
        </w:rPr>
        <w:t xml:space="preserve"> 70 yıldır, 80 ülke ve bölgedeki adaylar ve müşteriler için çok daha fazla değer yaratmaktadır. </w:t>
      </w:r>
      <w:proofErr w:type="spellStart"/>
      <w:r w:rsidRPr="005E7724">
        <w:rPr>
          <w:rFonts w:ascii="Verdana" w:hAnsi="Verdana"/>
          <w:color w:val="000000" w:themeColor="text1"/>
          <w:sz w:val="16"/>
          <w:szCs w:val="16"/>
          <w:lang w:val="tr-TR"/>
        </w:rPr>
        <w:t>ManpowerGroup</w:t>
      </w:r>
      <w:proofErr w:type="spellEnd"/>
      <w:r w:rsidRPr="005E7724">
        <w:rPr>
          <w:rFonts w:ascii="Verdana" w:hAnsi="Verdana"/>
          <w:color w:val="000000" w:themeColor="text1"/>
          <w:sz w:val="16"/>
          <w:szCs w:val="16"/>
          <w:lang w:val="tr-TR"/>
        </w:rPr>
        <w:t xml:space="preserve"> 2018 yılında, üst üste dokuzuncu defa </w:t>
      </w:r>
      <w:r w:rsidRPr="005E7724">
        <w:rPr>
          <w:rFonts w:ascii="Verdana" w:eastAsia="Verdana" w:hAnsi="Verdana" w:cs="Verdana"/>
          <w:sz w:val="16"/>
          <w:szCs w:val="16"/>
          <w:lang w:val="tr-TR"/>
        </w:rPr>
        <w:t xml:space="preserve">Dünyanın En Etik Şirketlerinden biri seçilerek ve 2019’da 17’inci defa </w:t>
      </w:r>
      <w:proofErr w:type="spellStart"/>
      <w:r w:rsidRPr="005E7724">
        <w:rPr>
          <w:rFonts w:ascii="Verdana" w:eastAsia="Verdana" w:hAnsi="Verdana" w:cs="Verdana"/>
          <w:sz w:val="16"/>
          <w:szCs w:val="16"/>
          <w:lang w:val="tr-TR"/>
        </w:rPr>
        <w:t>Fortune</w:t>
      </w:r>
      <w:proofErr w:type="spellEnd"/>
      <w:r w:rsidRPr="005E7724">
        <w:rPr>
          <w:rFonts w:ascii="Verdana" w:eastAsia="Verdana" w:hAnsi="Verdana" w:cs="Verdana"/>
          <w:sz w:val="16"/>
          <w:szCs w:val="16"/>
          <w:lang w:val="tr-TR"/>
        </w:rPr>
        <w:t xml:space="preserve"> Dergisi tarafından En Çok Beğenilen Şirketler arasında gösterilerek, sektörünün en çok güvenilen ve beğenilen markası olduğunu kanıtlamıştır. </w:t>
      </w:r>
      <w:proofErr w:type="spellStart"/>
      <w:r w:rsidRPr="005E7724">
        <w:rPr>
          <w:rFonts w:ascii="Verdana" w:hAnsi="Verdana"/>
          <w:color w:val="000000" w:themeColor="text1"/>
          <w:sz w:val="16"/>
          <w:szCs w:val="16"/>
          <w:lang w:val="tr-TR"/>
        </w:rPr>
        <w:t>ManpowerGroup'un</w:t>
      </w:r>
      <w:proofErr w:type="spellEnd"/>
      <w:r w:rsidRPr="005E7724">
        <w:rPr>
          <w:rFonts w:ascii="Verdana" w:hAnsi="Verdana"/>
          <w:color w:val="000000" w:themeColor="text1"/>
          <w:sz w:val="16"/>
          <w:szCs w:val="16"/>
          <w:lang w:val="tr-TR"/>
        </w:rPr>
        <w:t xml:space="preserve"> geleceğe nasıl güç verdiğini görmek için: </w:t>
      </w:r>
      <w:hyperlink r:id="rId13" w:history="1">
        <w:r w:rsidRPr="005E7724">
          <w:rPr>
            <w:rStyle w:val="Hyperlink"/>
            <w:rFonts w:ascii="Verdana" w:hAnsi="Verdana"/>
            <w:color w:val="000000" w:themeColor="text1"/>
            <w:sz w:val="16"/>
            <w:szCs w:val="16"/>
            <w:lang w:val="tr-TR"/>
          </w:rPr>
          <w:t>www.manpowergroup.com</w:t>
        </w:r>
      </w:hyperlink>
    </w:p>
    <w:p w14:paraId="7B93FE84" w14:textId="77777777" w:rsidR="00B800A3" w:rsidRPr="00B800A3" w:rsidRDefault="00B800A3" w:rsidP="00410C49">
      <w:pPr>
        <w:tabs>
          <w:tab w:val="left" w:pos="1770"/>
        </w:tabs>
        <w:spacing w:line="360" w:lineRule="auto"/>
        <w:ind w:right="-1"/>
        <w:contextualSpacing/>
        <w:jc w:val="both"/>
        <w:rPr>
          <w:color w:val="808080" w:themeColor="background1" w:themeShade="80"/>
          <w:lang w:val="tr-TR"/>
        </w:rPr>
      </w:pPr>
    </w:p>
    <w:sectPr w:rsidR="00B800A3" w:rsidRPr="00B800A3" w:rsidSect="00DE3F3F">
      <w:headerReference w:type="default" r:id="rId14"/>
      <w:pgSz w:w="12240" w:h="15840" w:code="1"/>
      <w:pgMar w:top="1276" w:right="1325" w:bottom="1560" w:left="1276" w:header="0" w:footer="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B78FA" w14:textId="77777777" w:rsidR="004F43A1" w:rsidRDefault="004F43A1">
      <w:r>
        <w:separator/>
      </w:r>
    </w:p>
  </w:endnote>
  <w:endnote w:type="continuationSeparator" w:id="0">
    <w:p w14:paraId="09E11F4E" w14:textId="77777777" w:rsidR="004F43A1" w:rsidRDefault="004F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AD791" w14:textId="77777777" w:rsidR="004F43A1" w:rsidRDefault="004F43A1">
      <w:r>
        <w:separator/>
      </w:r>
    </w:p>
  </w:footnote>
  <w:footnote w:type="continuationSeparator" w:id="0">
    <w:p w14:paraId="75434CC0" w14:textId="77777777" w:rsidR="004F43A1" w:rsidRDefault="004F43A1">
      <w:r>
        <w:continuationSeparator/>
      </w:r>
    </w:p>
  </w:footnote>
  <w:footnote w:id="1">
    <w:p w14:paraId="5D645DE9" w14:textId="77777777" w:rsidR="004F43A1" w:rsidRPr="00B800A3" w:rsidRDefault="004F43A1" w:rsidP="00410C49">
      <w:pPr>
        <w:pStyle w:val="FootnoteText"/>
        <w:rPr>
          <w:lang w:val="tr-TR"/>
        </w:rPr>
      </w:pPr>
      <w:r>
        <w:rPr>
          <w:rStyle w:val="FootnoteReference"/>
        </w:rPr>
        <w:footnoteRef/>
      </w:r>
      <w:r>
        <w:t xml:space="preserve"> </w:t>
      </w:r>
      <w:r>
        <w:rPr>
          <w:lang w:val="tr-TR"/>
        </w:rPr>
        <w:t>Mevsimsel Verilerden Arındırılmış</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D4294" w14:textId="77777777" w:rsidR="004F43A1" w:rsidRDefault="004F43A1">
    <w:pPr>
      <w:pStyle w:val="Header"/>
      <w:jc w:val="right"/>
    </w:pPr>
  </w:p>
  <w:p w14:paraId="30501324" w14:textId="77777777" w:rsidR="004F43A1" w:rsidRDefault="004F43A1">
    <w:pPr>
      <w:pStyle w:val="Header"/>
      <w:jc w:val="right"/>
      <w:rPr>
        <w:rFonts w:ascii="Arial" w:hAnsi="Arial" w:cs="Arial"/>
      </w:rPr>
    </w:pPr>
  </w:p>
  <w:p w14:paraId="0AFB0AB9" w14:textId="77777777" w:rsidR="004F43A1" w:rsidRDefault="004F43A1">
    <w:pPr>
      <w:pStyle w:val="Header"/>
      <w:ind w:right="1440"/>
      <w:jc w:val="right"/>
      <w:rPr>
        <w:rFonts w:ascii="Arial" w:hAnsi="Arial" w:cs="Arial"/>
        <w:b/>
        <w:bCs/>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tr-TR" w:vendorID="64" w:dllVersion="0"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9C"/>
    <w:rsid w:val="00010699"/>
    <w:rsid w:val="00014F0E"/>
    <w:rsid w:val="00033A4D"/>
    <w:rsid w:val="00033E96"/>
    <w:rsid w:val="000347F8"/>
    <w:rsid w:val="000349D9"/>
    <w:rsid w:val="00057C26"/>
    <w:rsid w:val="000959FA"/>
    <w:rsid w:val="000B329F"/>
    <w:rsid w:val="000C7CB5"/>
    <w:rsid w:val="000E04D0"/>
    <w:rsid w:val="00110C02"/>
    <w:rsid w:val="00120022"/>
    <w:rsid w:val="00131CA0"/>
    <w:rsid w:val="001347A2"/>
    <w:rsid w:val="00135E55"/>
    <w:rsid w:val="00144039"/>
    <w:rsid w:val="0016078C"/>
    <w:rsid w:val="00166365"/>
    <w:rsid w:val="00172C4F"/>
    <w:rsid w:val="00177C9F"/>
    <w:rsid w:val="00191152"/>
    <w:rsid w:val="001A1AFF"/>
    <w:rsid w:val="001A5C8B"/>
    <w:rsid w:val="001B6B8A"/>
    <w:rsid w:val="001C42C5"/>
    <w:rsid w:val="001C5DA1"/>
    <w:rsid w:val="001D03E0"/>
    <w:rsid w:val="001E4AE8"/>
    <w:rsid w:val="001E72AD"/>
    <w:rsid w:val="001F57F2"/>
    <w:rsid w:val="001F78A2"/>
    <w:rsid w:val="00201B82"/>
    <w:rsid w:val="0021029A"/>
    <w:rsid w:val="00221CA1"/>
    <w:rsid w:val="0022575A"/>
    <w:rsid w:val="00225A64"/>
    <w:rsid w:val="0023159F"/>
    <w:rsid w:val="00231871"/>
    <w:rsid w:val="00234F48"/>
    <w:rsid w:val="002411CB"/>
    <w:rsid w:val="00253F64"/>
    <w:rsid w:val="00265826"/>
    <w:rsid w:val="00266D67"/>
    <w:rsid w:val="002718B7"/>
    <w:rsid w:val="002742B4"/>
    <w:rsid w:val="002926AE"/>
    <w:rsid w:val="002A4AE6"/>
    <w:rsid w:val="002C13C6"/>
    <w:rsid w:val="002C2C16"/>
    <w:rsid w:val="002C33A1"/>
    <w:rsid w:val="002D0D8E"/>
    <w:rsid w:val="002D18BE"/>
    <w:rsid w:val="002D5FBD"/>
    <w:rsid w:val="002D669C"/>
    <w:rsid w:val="002F158C"/>
    <w:rsid w:val="002F1FC9"/>
    <w:rsid w:val="002F5A86"/>
    <w:rsid w:val="002F5E17"/>
    <w:rsid w:val="002F63FF"/>
    <w:rsid w:val="003057AB"/>
    <w:rsid w:val="00313A5B"/>
    <w:rsid w:val="00323EC9"/>
    <w:rsid w:val="003268BE"/>
    <w:rsid w:val="0032754E"/>
    <w:rsid w:val="00327AC5"/>
    <w:rsid w:val="003319B6"/>
    <w:rsid w:val="003361CA"/>
    <w:rsid w:val="0033717A"/>
    <w:rsid w:val="00355226"/>
    <w:rsid w:val="00357B22"/>
    <w:rsid w:val="00363E43"/>
    <w:rsid w:val="00363EE0"/>
    <w:rsid w:val="003647B6"/>
    <w:rsid w:val="00370320"/>
    <w:rsid w:val="0037043C"/>
    <w:rsid w:val="00374D44"/>
    <w:rsid w:val="00382AF8"/>
    <w:rsid w:val="00385368"/>
    <w:rsid w:val="003B59D1"/>
    <w:rsid w:val="003C011C"/>
    <w:rsid w:val="003C4422"/>
    <w:rsid w:val="003C5613"/>
    <w:rsid w:val="003D69D3"/>
    <w:rsid w:val="003E4615"/>
    <w:rsid w:val="0040127A"/>
    <w:rsid w:val="00401FA3"/>
    <w:rsid w:val="0040669A"/>
    <w:rsid w:val="00410C49"/>
    <w:rsid w:val="00412BD2"/>
    <w:rsid w:val="004173E4"/>
    <w:rsid w:val="004332C8"/>
    <w:rsid w:val="004353CA"/>
    <w:rsid w:val="0044009D"/>
    <w:rsid w:val="00450DC1"/>
    <w:rsid w:val="0045756F"/>
    <w:rsid w:val="00485BA8"/>
    <w:rsid w:val="00490675"/>
    <w:rsid w:val="004925A5"/>
    <w:rsid w:val="004931BE"/>
    <w:rsid w:val="004961DF"/>
    <w:rsid w:val="004B006E"/>
    <w:rsid w:val="004B2A5E"/>
    <w:rsid w:val="004C6E65"/>
    <w:rsid w:val="004D73AE"/>
    <w:rsid w:val="004E667C"/>
    <w:rsid w:val="004F1CBC"/>
    <w:rsid w:val="004F43A1"/>
    <w:rsid w:val="00502C26"/>
    <w:rsid w:val="00505840"/>
    <w:rsid w:val="00512FDF"/>
    <w:rsid w:val="005208C7"/>
    <w:rsid w:val="005236E8"/>
    <w:rsid w:val="005355E6"/>
    <w:rsid w:val="00540607"/>
    <w:rsid w:val="00541052"/>
    <w:rsid w:val="005506E2"/>
    <w:rsid w:val="0055260B"/>
    <w:rsid w:val="00552FAB"/>
    <w:rsid w:val="00556A8E"/>
    <w:rsid w:val="00561362"/>
    <w:rsid w:val="005636B9"/>
    <w:rsid w:val="00587AB6"/>
    <w:rsid w:val="005951BC"/>
    <w:rsid w:val="00596003"/>
    <w:rsid w:val="005A15E0"/>
    <w:rsid w:val="005B1A8B"/>
    <w:rsid w:val="005C6534"/>
    <w:rsid w:val="005D2113"/>
    <w:rsid w:val="005E6032"/>
    <w:rsid w:val="005F0350"/>
    <w:rsid w:val="0060698A"/>
    <w:rsid w:val="00620A27"/>
    <w:rsid w:val="0062122F"/>
    <w:rsid w:val="006252D4"/>
    <w:rsid w:val="00640C03"/>
    <w:rsid w:val="00643DE1"/>
    <w:rsid w:val="006457FF"/>
    <w:rsid w:val="006470A4"/>
    <w:rsid w:val="0065698D"/>
    <w:rsid w:val="00656ED4"/>
    <w:rsid w:val="00660E03"/>
    <w:rsid w:val="006635E7"/>
    <w:rsid w:val="0066750C"/>
    <w:rsid w:val="0066789B"/>
    <w:rsid w:val="006A7E8F"/>
    <w:rsid w:val="006C1EF2"/>
    <w:rsid w:val="006D240B"/>
    <w:rsid w:val="006E44AF"/>
    <w:rsid w:val="006E70CF"/>
    <w:rsid w:val="006F3962"/>
    <w:rsid w:val="00704B0B"/>
    <w:rsid w:val="007127B9"/>
    <w:rsid w:val="00713302"/>
    <w:rsid w:val="00735528"/>
    <w:rsid w:val="00751534"/>
    <w:rsid w:val="007579DC"/>
    <w:rsid w:val="00757F0A"/>
    <w:rsid w:val="00774461"/>
    <w:rsid w:val="007856B8"/>
    <w:rsid w:val="00795E11"/>
    <w:rsid w:val="0079640F"/>
    <w:rsid w:val="007A49D3"/>
    <w:rsid w:val="007A79D3"/>
    <w:rsid w:val="007B3DF5"/>
    <w:rsid w:val="007B54D2"/>
    <w:rsid w:val="007C2E5F"/>
    <w:rsid w:val="007D0816"/>
    <w:rsid w:val="007D0E24"/>
    <w:rsid w:val="007D147E"/>
    <w:rsid w:val="007E561E"/>
    <w:rsid w:val="007F26EA"/>
    <w:rsid w:val="007F3F21"/>
    <w:rsid w:val="007F4058"/>
    <w:rsid w:val="00802B25"/>
    <w:rsid w:val="00804001"/>
    <w:rsid w:val="00812A08"/>
    <w:rsid w:val="008150FE"/>
    <w:rsid w:val="00817238"/>
    <w:rsid w:val="008173DD"/>
    <w:rsid w:val="00823DF4"/>
    <w:rsid w:val="00824274"/>
    <w:rsid w:val="00831DEE"/>
    <w:rsid w:val="00844BD5"/>
    <w:rsid w:val="00845496"/>
    <w:rsid w:val="0086152F"/>
    <w:rsid w:val="00861CEA"/>
    <w:rsid w:val="00863B47"/>
    <w:rsid w:val="008700AB"/>
    <w:rsid w:val="00881EAD"/>
    <w:rsid w:val="008941B2"/>
    <w:rsid w:val="008A2878"/>
    <w:rsid w:val="008D386B"/>
    <w:rsid w:val="008D71B5"/>
    <w:rsid w:val="008F3ACD"/>
    <w:rsid w:val="00904E98"/>
    <w:rsid w:val="00911C1B"/>
    <w:rsid w:val="00911CE6"/>
    <w:rsid w:val="00913354"/>
    <w:rsid w:val="0091583B"/>
    <w:rsid w:val="009316B0"/>
    <w:rsid w:val="009364C7"/>
    <w:rsid w:val="00941C09"/>
    <w:rsid w:val="00970A64"/>
    <w:rsid w:val="009A1A53"/>
    <w:rsid w:val="009A2A3A"/>
    <w:rsid w:val="009D086D"/>
    <w:rsid w:val="009D1590"/>
    <w:rsid w:val="009D4ED3"/>
    <w:rsid w:val="009D70B5"/>
    <w:rsid w:val="009E0A36"/>
    <w:rsid w:val="009F11BF"/>
    <w:rsid w:val="009F455C"/>
    <w:rsid w:val="009F71A1"/>
    <w:rsid w:val="00A02E3B"/>
    <w:rsid w:val="00A10176"/>
    <w:rsid w:val="00A13F29"/>
    <w:rsid w:val="00A14976"/>
    <w:rsid w:val="00A26435"/>
    <w:rsid w:val="00A43E87"/>
    <w:rsid w:val="00A4475B"/>
    <w:rsid w:val="00A46084"/>
    <w:rsid w:val="00A47F56"/>
    <w:rsid w:val="00A52313"/>
    <w:rsid w:val="00A76101"/>
    <w:rsid w:val="00A90D00"/>
    <w:rsid w:val="00AB2D06"/>
    <w:rsid w:val="00AB3EC1"/>
    <w:rsid w:val="00AB57A2"/>
    <w:rsid w:val="00AD1E25"/>
    <w:rsid w:val="00AD6747"/>
    <w:rsid w:val="00AD6A90"/>
    <w:rsid w:val="00AE4E90"/>
    <w:rsid w:val="00B039BC"/>
    <w:rsid w:val="00B1225B"/>
    <w:rsid w:val="00B13BBA"/>
    <w:rsid w:val="00B2030B"/>
    <w:rsid w:val="00B24DB5"/>
    <w:rsid w:val="00B43290"/>
    <w:rsid w:val="00B60776"/>
    <w:rsid w:val="00B6090A"/>
    <w:rsid w:val="00B72621"/>
    <w:rsid w:val="00B756B1"/>
    <w:rsid w:val="00B800A3"/>
    <w:rsid w:val="00B92229"/>
    <w:rsid w:val="00BA65CE"/>
    <w:rsid w:val="00BA6722"/>
    <w:rsid w:val="00BB7738"/>
    <w:rsid w:val="00BC1511"/>
    <w:rsid w:val="00BC2402"/>
    <w:rsid w:val="00BD281D"/>
    <w:rsid w:val="00BD6E91"/>
    <w:rsid w:val="00BE1C27"/>
    <w:rsid w:val="00BE7E0A"/>
    <w:rsid w:val="00BF38FC"/>
    <w:rsid w:val="00C02F33"/>
    <w:rsid w:val="00C067A5"/>
    <w:rsid w:val="00C06A7D"/>
    <w:rsid w:val="00C13E28"/>
    <w:rsid w:val="00C16176"/>
    <w:rsid w:val="00C215DD"/>
    <w:rsid w:val="00C36C32"/>
    <w:rsid w:val="00C412B2"/>
    <w:rsid w:val="00C436C4"/>
    <w:rsid w:val="00C47FB0"/>
    <w:rsid w:val="00C503C4"/>
    <w:rsid w:val="00C63C2C"/>
    <w:rsid w:val="00C75DFA"/>
    <w:rsid w:val="00C87C71"/>
    <w:rsid w:val="00CB1851"/>
    <w:rsid w:val="00CB2FC4"/>
    <w:rsid w:val="00CD20D4"/>
    <w:rsid w:val="00CD412E"/>
    <w:rsid w:val="00CE68B4"/>
    <w:rsid w:val="00CF3E64"/>
    <w:rsid w:val="00D01A9D"/>
    <w:rsid w:val="00D12E1B"/>
    <w:rsid w:val="00D515AD"/>
    <w:rsid w:val="00D57141"/>
    <w:rsid w:val="00D57166"/>
    <w:rsid w:val="00D719B1"/>
    <w:rsid w:val="00D72036"/>
    <w:rsid w:val="00D73FBA"/>
    <w:rsid w:val="00D81424"/>
    <w:rsid w:val="00D830F8"/>
    <w:rsid w:val="00D92E4C"/>
    <w:rsid w:val="00D974D7"/>
    <w:rsid w:val="00DA0494"/>
    <w:rsid w:val="00DA56CA"/>
    <w:rsid w:val="00DB2A1B"/>
    <w:rsid w:val="00DB2A94"/>
    <w:rsid w:val="00DB3B4C"/>
    <w:rsid w:val="00DB663C"/>
    <w:rsid w:val="00DC09FD"/>
    <w:rsid w:val="00DC3A99"/>
    <w:rsid w:val="00DC7A57"/>
    <w:rsid w:val="00DD4A4F"/>
    <w:rsid w:val="00DD57AF"/>
    <w:rsid w:val="00DE06F6"/>
    <w:rsid w:val="00DE3F3F"/>
    <w:rsid w:val="00DE6FFB"/>
    <w:rsid w:val="00E038D6"/>
    <w:rsid w:val="00E158ED"/>
    <w:rsid w:val="00E24F93"/>
    <w:rsid w:val="00E253EE"/>
    <w:rsid w:val="00E25DB9"/>
    <w:rsid w:val="00E279FA"/>
    <w:rsid w:val="00E3452A"/>
    <w:rsid w:val="00E83034"/>
    <w:rsid w:val="00E93C18"/>
    <w:rsid w:val="00E957F4"/>
    <w:rsid w:val="00EA0C8B"/>
    <w:rsid w:val="00EA0DC6"/>
    <w:rsid w:val="00EA16B7"/>
    <w:rsid w:val="00EA591B"/>
    <w:rsid w:val="00EB042F"/>
    <w:rsid w:val="00EB6BB9"/>
    <w:rsid w:val="00ED2F83"/>
    <w:rsid w:val="00EE26C7"/>
    <w:rsid w:val="00EF00D8"/>
    <w:rsid w:val="00EF0D02"/>
    <w:rsid w:val="00EF6A47"/>
    <w:rsid w:val="00F006D9"/>
    <w:rsid w:val="00F03160"/>
    <w:rsid w:val="00F10043"/>
    <w:rsid w:val="00F14A10"/>
    <w:rsid w:val="00F26D9F"/>
    <w:rsid w:val="00F41817"/>
    <w:rsid w:val="00F42380"/>
    <w:rsid w:val="00F55689"/>
    <w:rsid w:val="00F63D0A"/>
    <w:rsid w:val="00F94971"/>
    <w:rsid w:val="00FD1E5C"/>
    <w:rsid w:val="00FD3242"/>
    <w:rsid w:val="00FD4407"/>
    <w:rsid w:val="00FE299F"/>
    <w:rsid w:val="00FE4895"/>
    <w:rsid w:val="00FF75BB"/>
    <w:rsid w:val="011250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B79BB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D669C"/>
    <w:pPr>
      <w:overflowPunct/>
      <w:autoSpaceDE/>
      <w:autoSpaceDN/>
      <w:adjustRightInd/>
      <w:textAlignment w:val="auto"/>
    </w:pPr>
    <w:rPr>
      <w:lang w:val="tr-TR" w:eastAsia="tr-TR"/>
    </w:rPr>
  </w:style>
  <w:style w:type="character" w:customStyle="1" w:styleId="BodyTextChar">
    <w:name w:val="Body Text Char"/>
    <w:basedOn w:val="DefaultParagraphFont"/>
    <w:link w:val="BodyText"/>
    <w:uiPriority w:val="99"/>
    <w:rsid w:val="002D669C"/>
    <w:rPr>
      <w:rFonts w:ascii="Times New Roman" w:eastAsia="Times New Roman" w:hAnsi="Times New Roman" w:cs="Times New Roman"/>
      <w:sz w:val="20"/>
      <w:szCs w:val="20"/>
      <w:lang w:val="tr-TR" w:eastAsia="tr-TR"/>
    </w:rPr>
  </w:style>
  <w:style w:type="paragraph" w:styleId="Header">
    <w:name w:val="header"/>
    <w:basedOn w:val="Normal"/>
    <w:link w:val="HeaderChar"/>
    <w:uiPriority w:val="99"/>
    <w:rsid w:val="002D669C"/>
    <w:pPr>
      <w:tabs>
        <w:tab w:val="center" w:pos="4320"/>
        <w:tab w:val="right" w:pos="8640"/>
      </w:tabs>
    </w:pPr>
    <w:rPr>
      <w:lang w:val="tr-TR" w:eastAsia="tr-TR"/>
    </w:rPr>
  </w:style>
  <w:style w:type="character" w:customStyle="1" w:styleId="HeaderChar">
    <w:name w:val="Header Char"/>
    <w:basedOn w:val="DefaultParagraphFont"/>
    <w:link w:val="Header"/>
    <w:uiPriority w:val="99"/>
    <w:rsid w:val="002D669C"/>
    <w:rPr>
      <w:rFonts w:ascii="Times New Roman" w:eastAsia="Times New Roman" w:hAnsi="Times New Roman" w:cs="Times New Roman"/>
      <w:sz w:val="20"/>
      <w:szCs w:val="20"/>
      <w:lang w:val="tr-TR" w:eastAsia="tr-TR"/>
    </w:rPr>
  </w:style>
  <w:style w:type="paragraph" w:styleId="BalloonText">
    <w:name w:val="Balloon Text"/>
    <w:basedOn w:val="Normal"/>
    <w:link w:val="BalloonTextChar"/>
    <w:uiPriority w:val="99"/>
    <w:semiHidden/>
    <w:unhideWhenUsed/>
    <w:rsid w:val="005355E6"/>
    <w:rPr>
      <w:rFonts w:ascii="Tahoma" w:hAnsi="Tahoma" w:cs="Tahoma"/>
      <w:sz w:val="16"/>
      <w:szCs w:val="16"/>
    </w:rPr>
  </w:style>
  <w:style w:type="character" w:customStyle="1" w:styleId="BalloonTextChar">
    <w:name w:val="Balloon Text Char"/>
    <w:basedOn w:val="DefaultParagraphFont"/>
    <w:link w:val="BalloonText"/>
    <w:uiPriority w:val="99"/>
    <w:semiHidden/>
    <w:rsid w:val="005355E6"/>
    <w:rPr>
      <w:rFonts w:ascii="Tahoma" w:eastAsia="Times New Roman" w:hAnsi="Tahoma" w:cs="Tahoma"/>
      <w:sz w:val="16"/>
      <w:szCs w:val="16"/>
      <w:lang w:val="en-US"/>
    </w:rPr>
  </w:style>
  <w:style w:type="paragraph" w:styleId="BodyText3">
    <w:name w:val="Body Text 3"/>
    <w:basedOn w:val="Normal"/>
    <w:link w:val="BodyText3Char"/>
    <w:uiPriority w:val="99"/>
    <w:semiHidden/>
    <w:unhideWhenUsed/>
    <w:rsid w:val="00BF38FC"/>
    <w:pPr>
      <w:spacing w:after="120"/>
    </w:pPr>
    <w:rPr>
      <w:sz w:val="16"/>
      <w:szCs w:val="16"/>
    </w:rPr>
  </w:style>
  <w:style w:type="character" w:customStyle="1" w:styleId="BodyText3Char">
    <w:name w:val="Body Text 3 Char"/>
    <w:basedOn w:val="DefaultParagraphFont"/>
    <w:link w:val="BodyText3"/>
    <w:uiPriority w:val="99"/>
    <w:semiHidden/>
    <w:rsid w:val="00BF38FC"/>
    <w:rPr>
      <w:rFonts w:ascii="Times New Roman" w:eastAsia="Times New Roman" w:hAnsi="Times New Roman" w:cs="Times New Roman"/>
      <w:sz w:val="16"/>
      <w:szCs w:val="16"/>
      <w:lang w:val="en-US"/>
    </w:rPr>
  </w:style>
  <w:style w:type="paragraph" w:styleId="BodyText2">
    <w:name w:val="Body Text 2"/>
    <w:basedOn w:val="Normal"/>
    <w:link w:val="BodyText2Char"/>
    <w:uiPriority w:val="99"/>
    <w:semiHidden/>
    <w:unhideWhenUsed/>
    <w:rsid w:val="00BF38FC"/>
    <w:pPr>
      <w:spacing w:after="120" w:line="480" w:lineRule="auto"/>
    </w:pPr>
  </w:style>
  <w:style w:type="character" w:customStyle="1" w:styleId="BodyText2Char">
    <w:name w:val="Body Text 2 Char"/>
    <w:basedOn w:val="DefaultParagraphFont"/>
    <w:link w:val="BodyText2"/>
    <w:uiPriority w:val="99"/>
    <w:semiHidden/>
    <w:rsid w:val="00BF38FC"/>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F11BF"/>
    <w:pPr>
      <w:ind w:left="720"/>
      <w:contextualSpacing/>
    </w:pPr>
  </w:style>
  <w:style w:type="character" w:styleId="CommentReference">
    <w:name w:val="annotation reference"/>
    <w:basedOn w:val="DefaultParagraphFont"/>
    <w:uiPriority w:val="99"/>
    <w:semiHidden/>
    <w:unhideWhenUsed/>
    <w:rsid w:val="00DA56CA"/>
    <w:rPr>
      <w:sz w:val="16"/>
      <w:szCs w:val="16"/>
    </w:rPr>
  </w:style>
  <w:style w:type="paragraph" w:styleId="CommentText">
    <w:name w:val="annotation text"/>
    <w:basedOn w:val="Normal"/>
    <w:link w:val="CommentTextChar"/>
    <w:uiPriority w:val="99"/>
    <w:semiHidden/>
    <w:unhideWhenUsed/>
    <w:rsid w:val="00DA56CA"/>
  </w:style>
  <w:style w:type="character" w:customStyle="1" w:styleId="CommentTextChar">
    <w:name w:val="Comment Text Char"/>
    <w:basedOn w:val="DefaultParagraphFont"/>
    <w:link w:val="CommentText"/>
    <w:uiPriority w:val="99"/>
    <w:semiHidden/>
    <w:rsid w:val="00DA56C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56CA"/>
    <w:rPr>
      <w:b/>
      <w:bCs/>
    </w:rPr>
  </w:style>
  <w:style w:type="character" w:customStyle="1" w:styleId="CommentSubjectChar">
    <w:name w:val="Comment Subject Char"/>
    <w:basedOn w:val="CommentTextChar"/>
    <w:link w:val="CommentSubject"/>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DefaultParagraphFont"/>
    <w:rsid w:val="00FD1E5C"/>
  </w:style>
  <w:style w:type="character" w:customStyle="1" w:styleId="normaltextrun">
    <w:name w:val="normaltextrun"/>
    <w:basedOn w:val="DefaultParagraphFont"/>
    <w:rsid w:val="00FD1E5C"/>
  </w:style>
  <w:style w:type="character" w:customStyle="1" w:styleId="eop">
    <w:name w:val="eop"/>
    <w:basedOn w:val="DefaultParagraphFont"/>
    <w:rsid w:val="00FD1E5C"/>
  </w:style>
  <w:style w:type="paragraph" w:styleId="FootnoteText">
    <w:name w:val="footnote text"/>
    <w:basedOn w:val="Normal"/>
    <w:link w:val="FootnoteTextChar"/>
    <w:uiPriority w:val="99"/>
    <w:semiHidden/>
    <w:unhideWhenUsed/>
    <w:rsid w:val="00AB3EC1"/>
  </w:style>
  <w:style w:type="character" w:customStyle="1" w:styleId="FootnoteTextChar">
    <w:name w:val="Footnote Text Char"/>
    <w:basedOn w:val="DefaultParagraphFont"/>
    <w:link w:val="FootnoteText"/>
    <w:uiPriority w:val="99"/>
    <w:semiHidden/>
    <w:rsid w:val="00AB3EC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B3EC1"/>
    <w:rPr>
      <w:vertAlign w:val="superscript"/>
    </w:rPr>
  </w:style>
  <w:style w:type="character" w:styleId="Hyperlink">
    <w:name w:val="Hyperlink"/>
    <w:basedOn w:val="DefaultParagraphFont"/>
    <w:uiPriority w:val="99"/>
    <w:semiHidden/>
    <w:unhideWhenUsed/>
    <w:rsid w:val="00B800A3"/>
    <w:rPr>
      <w:color w:val="0563C1" w:themeColor="hyperlink"/>
      <w:u w:val="single"/>
    </w:rPr>
  </w:style>
  <w:style w:type="paragraph" w:styleId="Revision">
    <w:name w:val="Revision"/>
    <w:hidden/>
    <w:uiPriority w:val="99"/>
    <w:semiHidden/>
    <w:rsid w:val="00131CA0"/>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D669C"/>
    <w:pPr>
      <w:overflowPunct/>
      <w:autoSpaceDE/>
      <w:autoSpaceDN/>
      <w:adjustRightInd/>
      <w:textAlignment w:val="auto"/>
    </w:pPr>
    <w:rPr>
      <w:lang w:val="tr-TR" w:eastAsia="tr-TR"/>
    </w:rPr>
  </w:style>
  <w:style w:type="character" w:customStyle="1" w:styleId="BodyTextChar">
    <w:name w:val="Body Text Char"/>
    <w:basedOn w:val="DefaultParagraphFont"/>
    <w:link w:val="BodyText"/>
    <w:uiPriority w:val="99"/>
    <w:rsid w:val="002D669C"/>
    <w:rPr>
      <w:rFonts w:ascii="Times New Roman" w:eastAsia="Times New Roman" w:hAnsi="Times New Roman" w:cs="Times New Roman"/>
      <w:sz w:val="20"/>
      <w:szCs w:val="20"/>
      <w:lang w:val="tr-TR" w:eastAsia="tr-TR"/>
    </w:rPr>
  </w:style>
  <w:style w:type="paragraph" w:styleId="Header">
    <w:name w:val="header"/>
    <w:basedOn w:val="Normal"/>
    <w:link w:val="HeaderChar"/>
    <w:uiPriority w:val="99"/>
    <w:rsid w:val="002D669C"/>
    <w:pPr>
      <w:tabs>
        <w:tab w:val="center" w:pos="4320"/>
        <w:tab w:val="right" w:pos="8640"/>
      </w:tabs>
    </w:pPr>
    <w:rPr>
      <w:lang w:val="tr-TR" w:eastAsia="tr-TR"/>
    </w:rPr>
  </w:style>
  <w:style w:type="character" w:customStyle="1" w:styleId="HeaderChar">
    <w:name w:val="Header Char"/>
    <w:basedOn w:val="DefaultParagraphFont"/>
    <w:link w:val="Header"/>
    <w:uiPriority w:val="99"/>
    <w:rsid w:val="002D669C"/>
    <w:rPr>
      <w:rFonts w:ascii="Times New Roman" w:eastAsia="Times New Roman" w:hAnsi="Times New Roman" w:cs="Times New Roman"/>
      <w:sz w:val="20"/>
      <w:szCs w:val="20"/>
      <w:lang w:val="tr-TR" w:eastAsia="tr-TR"/>
    </w:rPr>
  </w:style>
  <w:style w:type="paragraph" w:styleId="BalloonText">
    <w:name w:val="Balloon Text"/>
    <w:basedOn w:val="Normal"/>
    <w:link w:val="BalloonTextChar"/>
    <w:uiPriority w:val="99"/>
    <w:semiHidden/>
    <w:unhideWhenUsed/>
    <w:rsid w:val="005355E6"/>
    <w:rPr>
      <w:rFonts w:ascii="Tahoma" w:hAnsi="Tahoma" w:cs="Tahoma"/>
      <w:sz w:val="16"/>
      <w:szCs w:val="16"/>
    </w:rPr>
  </w:style>
  <w:style w:type="character" w:customStyle="1" w:styleId="BalloonTextChar">
    <w:name w:val="Balloon Text Char"/>
    <w:basedOn w:val="DefaultParagraphFont"/>
    <w:link w:val="BalloonText"/>
    <w:uiPriority w:val="99"/>
    <w:semiHidden/>
    <w:rsid w:val="005355E6"/>
    <w:rPr>
      <w:rFonts w:ascii="Tahoma" w:eastAsia="Times New Roman" w:hAnsi="Tahoma" w:cs="Tahoma"/>
      <w:sz w:val="16"/>
      <w:szCs w:val="16"/>
      <w:lang w:val="en-US"/>
    </w:rPr>
  </w:style>
  <w:style w:type="paragraph" w:styleId="BodyText3">
    <w:name w:val="Body Text 3"/>
    <w:basedOn w:val="Normal"/>
    <w:link w:val="BodyText3Char"/>
    <w:uiPriority w:val="99"/>
    <w:semiHidden/>
    <w:unhideWhenUsed/>
    <w:rsid w:val="00BF38FC"/>
    <w:pPr>
      <w:spacing w:after="120"/>
    </w:pPr>
    <w:rPr>
      <w:sz w:val="16"/>
      <w:szCs w:val="16"/>
    </w:rPr>
  </w:style>
  <w:style w:type="character" w:customStyle="1" w:styleId="BodyText3Char">
    <w:name w:val="Body Text 3 Char"/>
    <w:basedOn w:val="DefaultParagraphFont"/>
    <w:link w:val="BodyText3"/>
    <w:uiPriority w:val="99"/>
    <w:semiHidden/>
    <w:rsid w:val="00BF38FC"/>
    <w:rPr>
      <w:rFonts w:ascii="Times New Roman" w:eastAsia="Times New Roman" w:hAnsi="Times New Roman" w:cs="Times New Roman"/>
      <w:sz w:val="16"/>
      <w:szCs w:val="16"/>
      <w:lang w:val="en-US"/>
    </w:rPr>
  </w:style>
  <w:style w:type="paragraph" w:styleId="BodyText2">
    <w:name w:val="Body Text 2"/>
    <w:basedOn w:val="Normal"/>
    <w:link w:val="BodyText2Char"/>
    <w:uiPriority w:val="99"/>
    <w:semiHidden/>
    <w:unhideWhenUsed/>
    <w:rsid w:val="00BF38FC"/>
    <w:pPr>
      <w:spacing w:after="120" w:line="480" w:lineRule="auto"/>
    </w:pPr>
  </w:style>
  <w:style w:type="character" w:customStyle="1" w:styleId="BodyText2Char">
    <w:name w:val="Body Text 2 Char"/>
    <w:basedOn w:val="DefaultParagraphFont"/>
    <w:link w:val="BodyText2"/>
    <w:uiPriority w:val="99"/>
    <w:semiHidden/>
    <w:rsid w:val="00BF38FC"/>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F11BF"/>
    <w:pPr>
      <w:ind w:left="720"/>
      <w:contextualSpacing/>
    </w:pPr>
  </w:style>
  <w:style w:type="character" w:styleId="CommentReference">
    <w:name w:val="annotation reference"/>
    <w:basedOn w:val="DefaultParagraphFont"/>
    <w:uiPriority w:val="99"/>
    <w:semiHidden/>
    <w:unhideWhenUsed/>
    <w:rsid w:val="00DA56CA"/>
    <w:rPr>
      <w:sz w:val="16"/>
      <w:szCs w:val="16"/>
    </w:rPr>
  </w:style>
  <w:style w:type="paragraph" w:styleId="CommentText">
    <w:name w:val="annotation text"/>
    <w:basedOn w:val="Normal"/>
    <w:link w:val="CommentTextChar"/>
    <w:uiPriority w:val="99"/>
    <w:semiHidden/>
    <w:unhideWhenUsed/>
    <w:rsid w:val="00DA56CA"/>
  </w:style>
  <w:style w:type="character" w:customStyle="1" w:styleId="CommentTextChar">
    <w:name w:val="Comment Text Char"/>
    <w:basedOn w:val="DefaultParagraphFont"/>
    <w:link w:val="CommentText"/>
    <w:uiPriority w:val="99"/>
    <w:semiHidden/>
    <w:rsid w:val="00DA56C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56CA"/>
    <w:rPr>
      <w:b/>
      <w:bCs/>
    </w:rPr>
  </w:style>
  <w:style w:type="character" w:customStyle="1" w:styleId="CommentSubjectChar">
    <w:name w:val="Comment Subject Char"/>
    <w:basedOn w:val="CommentTextChar"/>
    <w:link w:val="CommentSubject"/>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DefaultParagraphFont"/>
    <w:rsid w:val="00FD1E5C"/>
  </w:style>
  <w:style w:type="character" w:customStyle="1" w:styleId="normaltextrun">
    <w:name w:val="normaltextrun"/>
    <w:basedOn w:val="DefaultParagraphFont"/>
    <w:rsid w:val="00FD1E5C"/>
  </w:style>
  <w:style w:type="character" w:customStyle="1" w:styleId="eop">
    <w:name w:val="eop"/>
    <w:basedOn w:val="DefaultParagraphFont"/>
    <w:rsid w:val="00FD1E5C"/>
  </w:style>
  <w:style w:type="paragraph" w:styleId="FootnoteText">
    <w:name w:val="footnote text"/>
    <w:basedOn w:val="Normal"/>
    <w:link w:val="FootnoteTextChar"/>
    <w:uiPriority w:val="99"/>
    <w:semiHidden/>
    <w:unhideWhenUsed/>
    <w:rsid w:val="00AB3EC1"/>
  </w:style>
  <w:style w:type="character" w:customStyle="1" w:styleId="FootnoteTextChar">
    <w:name w:val="Footnote Text Char"/>
    <w:basedOn w:val="DefaultParagraphFont"/>
    <w:link w:val="FootnoteText"/>
    <w:uiPriority w:val="99"/>
    <w:semiHidden/>
    <w:rsid w:val="00AB3EC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B3EC1"/>
    <w:rPr>
      <w:vertAlign w:val="superscript"/>
    </w:rPr>
  </w:style>
  <w:style w:type="character" w:styleId="Hyperlink">
    <w:name w:val="Hyperlink"/>
    <w:basedOn w:val="DefaultParagraphFont"/>
    <w:uiPriority w:val="99"/>
    <w:semiHidden/>
    <w:unhideWhenUsed/>
    <w:rsid w:val="00B800A3"/>
    <w:rPr>
      <w:color w:val="0563C1" w:themeColor="hyperlink"/>
      <w:u w:val="single"/>
    </w:rPr>
  </w:style>
  <w:style w:type="paragraph" w:styleId="Revision">
    <w:name w:val="Revision"/>
    <w:hidden/>
    <w:uiPriority w:val="99"/>
    <w:semiHidden/>
    <w:rsid w:val="00131CA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mailto:ceylann@marjinal.com.tr" TargetMode="External"/><Relationship Id="rId13" Type="http://schemas.openxmlformats.org/officeDocument/2006/relationships/hyperlink" Target="http://www.manpowergroup.com"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3" ma:contentTypeDescription="Yeni belge oluşturun." ma:contentTypeScope="" ma:versionID="2162d3c2e4b87a53ff0b16eddda3188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f95e5271a988a9e1097bfdf3dc7d1c2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1693E-3EFB-4F5C-83D3-4CF149F81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BE57E-72ED-4296-B80A-EFE97977A586}">
  <ds:schemaRefs>
    <ds:schemaRef ds:uri="http://purl.org/dc/dcmitype/"/>
    <ds:schemaRef ds:uri="http://purl.org/dc/elements/1.1/"/>
    <ds:schemaRef ds:uri="b21c6290-8afc-4345-8e2c-d785ab6e0b76"/>
    <ds:schemaRef ds:uri="http://schemas.microsoft.com/office/infopath/2007/PartnerControls"/>
    <ds:schemaRef ds:uri="http://purl.org/dc/terms/"/>
    <ds:schemaRef ds:uri="a6a5f7e4-2986-46c3-893f-0e0d1047cb8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4.xml><?xml version="1.0" encoding="utf-8"?>
<ds:datastoreItem xmlns:ds="http://schemas.openxmlformats.org/officeDocument/2006/customXml" ds:itemID="{F6355AB5-4D26-EB4C-9DB1-B7095949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5570</Characters>
  <Application>Microsoft Macintosh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Manpower</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mac</cp:lastModifiedBy>
  <cp:revision>3</cp:revision>
  <dcterms:created xsi:type="dcterms:W3CDTF">2020-01-07T12:57:00Z</dcterms:created>
  <dcterms:modified xsi:type="dcterms:W3CDTF">2020-01-07T13:02:00Z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