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DC5" w:rsidRDefault="00E06DC5" w:rsidP="00E06DC5">
      <w:pPr>
        <w:pStyle w:val="NormalWeb"/>
        <w:spacing w:line="360" w:lineRule="auto"/>
        <w:rPr>
          <w:rFonts w:ascii="Verdana" w:hAnsi="Verdana" w:cs="Helvetica"/>
          <w:b/>
          <w:bCs/>
          <w:iCs/>
          <w:color w:val="000000" w:themeColor="text1"/>
          <w:spacing w:val="5"/>
          <w:sz w:val="28"/>
          <w:szCs w:val="20"/>
          <w:u w:val="single"/>
        </w:rPr>
      </w:pPr>
      <w:r w:rsidRPr="00E06DC5">
        <w:rPr>
          <w:rFonts w:ascii="Verdana" w:hAnsi="Verdana" w:cs="Helvetica"/>
          <w:b/>
          <w:bCs/>
          <w:iCs/>
          <w:color w:val="000000" w:themeColor="text1"/>
          <w:spacing w:val="5"/>
          <w:sz w:val="28"/>
          <w:szCs w:val="20"/>
          <w:u w:val="single"/>
        </w:rPr>
        <w:t>BASIN BÜLTENİ</w:t>
      </w:r>
    </w:p>
    <w:p w:rsidR="00AA54AC" w:rsidRPr="00E06DC5" w:rsidRDefault="00AA54AC" w:rsidP="00E06DC5">
      <w:pPr>
        <w:pStyle w:val="NormalWeb"/>
        <w:spacing w:line="360" w:lineRule="auto"/>
        <w:rPr>
          <w:rFonts w:ascii="Verdana" w:hAnsi="Verdana" w:cs="Helvetica"/>
          <w:b/>
          <w:bCs/>
          <w:iCs/>
          <w:color w:val="000000" w:themeColor="text1"/>
          <w:spacing w:val="5"/>
          <w:sz w:val="28"/>
          <w:szCs w:val="20"/>
          <w:u w:val="single"/>
        </w:rPr>
      </w:pPr>
    </w:p>
    <w:p w:rsidR="00244A79" w:rsidRPr="00E06DC5" w:rsidRDefault="00244A79" w:rsidP="00E06DC5">
      <w:pPr>
        <w:pStyle w:val="NormalWeb"/>
        <w:spacing w:line="360" w:lineRule="auto"/>
        <w:jc w:val="center"/>
        <w:rPr>
          <w:rFonts w:ascii="Verdana" w:hAnsi="Verdana" w:cs="Helvetica"/>
          <w:b/>
          <w:bCs/>
          <w:iCs/>
          <w:color w:val="000000" w:themeColor="text1"/>
          <w:spacing w:val="5"/>
          <w:sz w:val="28"/>
          <w:szCs w:val="28"/>
        </w:rPr>
      </w:pPr>
      <w:r w:rsidRPr="00E06DC5">
        <w:rPr>
          <w:rFonts w:ascii="Verdana" w:hAnsi="Verdana" w:cs="Helvetica"/>
          <w:b/>
          <w:bCs/>
          <w:iCs/>
          <w:color w:val="000000" w:themeColor="text1"/>
          <w:spacing w:val="5"/>
          <w:sz w:val="28"/>
          <w:szCs w:val="28"/>
        </w:rPr>
        <w:t>AstraZeneca Türkiye</w:t>
      </w:r>
      <w:r w:rsidR="002D4F6A" w:rsidRPr="00E06DC5">
        <w:rPr>
          <w:rFonts w:ascii="Verdana" w:hAnsi="Verdana" w:cs="Helvetica"/>
          <w:b/>
          <w:bCs/>
          <w:iCs/>
          <w:color w:val="000000" w:themeColor="text1"/>
          <w:spacing w:val="5"/>
          <w:sz w:val="28"/>
          <w:szCs w:val="28"/>
        </w:rPr>
        <w:t>,</w:t>
      </w:r>
      <w:r w:rsidRPr="00E06DC5">
        <w:rPr>
          <w:rFonts w:ascii="Verdana" w:hAnsi="Verdana" w:cs="Helvetica"/>
          <w:b/>
          <w:bCs/>
          <w:iCs/>
          <w:color w:val="000000" w:themeColor="text1"/>
          <w:spacing w:val="5"/>
          <w:sz w:val="28"/>
          <w:szCs w:val="28"/>
        </w:rPr>
        <w:t xml:space="preserve"> </w:t>
      </w:r>
      <w:r w:rsidR="00850EAF">
        <w:rPr>
          <w:rFonts w:ascii="Verdana" w:hAnsi="Verdana" w:cs="Helvetica"/>
          <w:b/>
          <w:bCs/>
          <w:iCs/>
          <w:color w:val="000000" w:themeColor="text1"/>
          <w:spacing w:val="5"/>
          <w:sz w:val="28"/>
          <w:szCs w:val="28"/>
        </w:rPr>
        <w:t xml:space="preserve">üç yıldır </w:t>
      </w:r>
      <w:r w:rsidR="002D4F6A" w:rsidRPr="00E06DC5">
        <w:rPr>
          <w:rFonts w:ascii="Verdana" w:hAnsi="Verdana" w:cs="Helvetica"/>
          <w:b/>
          <w:bCs/>
          <w:iCs/>
          <w:color w:val="000000" w:themeColor="text1"/>
          <w:spacing w:val="5"/>
          <w:sz w:val="28"/>
          <w:szCs w:val="28"/>
        </w:rPr>
        <w:t xml:space="preserve">üst üste </w:t>
      </w:r>
      <w:r w:rsidRPr="00E06DC5">
        <w:rPr>
          <w:rFonts w:ascii="Verdana" w:hAnsi="Verdana" w:cs="Helvetica"/>
          <w:b/>
          <w:bCs/>
          <w:iCs/>
          <w:color w:val="000000" w:themeColor="text1"/>
          <w:spacing w:val="5"/>
          <w:sz w:val="28"/>
          <w:szCs w:val="28"/>
        </w:rPr>
        <w:t>“Türkiye’nin En İyi İşverenleri” arasında</w:t>
      </w:r>
    </w:p>
    <w:p w:rsidR="00EE100E" w:rsidRPr="00E06DC5" w:rsidRDefault="00EF0508" w:rsidP="00E06DC5">
      <w:pPr>
        <w:pStyle w:val="NormalWeb"/>
        <w:spacing w:line="360" w:lineRule="auto"/>
        <w:jc w:val="center"/>
        <w:rPr>
          <w:rFonts w:ascii="Verdana" w:hAnsi="Verdana" w:cs="Helvetica"/>
          <w:color w:val="000000" w:themeColor="text1"/>
          <w:spacing w:val="5"/>
        </w:rPr>
      </w:pPr>
      <w:r w:rsidRPr="00EF0508">
        <w:rPr>
          <w:rFonts w:ascii="Verdana" w:hAnsi="Verdana" w:cs="Helvetica"/>
          <w:b/>
          <w:bCs/>
          <w:iCs/>
          <w:color w:val="000000" w:themeColor="text1"/>
          <w:spacing w:val="5"/>
        </w:rPr>
        <w:t>“</w:t>
      </w:r>
      <w:r>
        <w:rPr>
          <w:rFonts w:ascii="Verdana" w:hAnsi="Verdana" w:cs="Helvetica"/>
          <w:b/>
          <w:bCs/>
          <w:iCs/>
          <w:color w:val="000000" w:themeColor="text1"/>
          <w:spacing w:val="5"/>
        </w:rPr>
        <w:t>Y</w:t>
      </w:r>
      <w:r w:rsidRPr="00EF0508">
        <w:rPr>
          <w:rFonts w:ascii="Verdana" w:hAnsi="Verdana" w:cs="Helvetica"/>
          <w:b/>
          <w:bCs/>
          <w:iCs/>
          <w:color w:val="000000" w:themeColor="text1"/>
          <w:spacing w:val="5"/>
        </w:rPr>
        <w:t>aşama değer katan ilaçları keşfetmek için bilimin sınırlarını zorlamak”</w:t>
      </w:r>
      <w:r w:rsidR="005E3B0D">
        <w:rPr>
          <w:rFonts w:ascii="Verdana" w:hAnsi="Verdana" w:cs="Helvetica"/>
          <w:b/>
          <w:bCs/>
          <w:iCs/>
          <w:color w:val="000000" w:themeColor="text1"/>
          <w:spacing w:val="5"/>
        </w:rPr>
        <w:t xml:space="preserve"> hedefiyle, </w:t>
      </w:r>
      <w:r w:rsidR="00EE100E" w:rsidRPr="00E06DC5">
        <w:rPr>
          <w:rFonts w:ascii="Verdana" w:hAnsi="Verdana" w:cs="Helvetica"/>
          <w:b/>
          <w:bCs/>
          <w:iCs/>
          <w:color w:val="000000" w:themeColor="text1"/>
          <w:spacing w:val="5"/>
        </w:rPr>
        <w:t xml:space="preserve">hastaların hayatlarında anlamlı bir fark yaratmak için çalışan AstraZeneca Türkiye, Great Place to Work Enstitüsü’nün </w:t>
      </w:r>
      <w:r w:rsidR="00C82628">
        <w:rPr>
          <w:rFonts w:ascii="Verdana" w:hAnsi="Verdana" w:cs="Helvetica"/>
          <w:b/>
          <w:bCs/>
          <w:iCs/>
          <w:color w:val="000000" w:themeColor="text1"/>
          <w:spacing w:val="5"/>
        </w:rPr>
        <w:t>21</w:t>
      </w:r>
      <w:r w:rsidR="00EE100E" w:rsidRPr="00E06DC5">
        <w:rPr>
          <w:rFonts w:ascii="Verdana" w:hAnsi="Verdana" w:cs="Helvetica"/>
          <w:b/>
          <w:bCs/>
          <w:iCs/>
          <w:color w:val="000000" w:themeColor="text1"/>
          <w:spacing w:val="5"/>
        </w:rPr>
        <w:t xml:space="preserve"> Nisan 20</w:t>
      </w:r>
      <w:r w:rsidR="00C82628">
        <w:rPr>
          <w:rFonts w:ascii="Verdana" w:hAnsi="Verdana" w:cs="Helvetica"/>
          <w:b/>
          <w:bCs/>
          <w:iCs/>
          <w:color w:val="000000" w:themeColor="text1"/>
          <w:spacing w:val="5"/>
        </w:rPr>
        <w:t>20</w:t>
      </w:r>
      <w:r w:rsidR="00EE100E" w:rsidRPr="00E06DC5">
        <w:rPr>
          <w:rFonts w:ascii="Verdana" w:hAnsi="Verdana" w:cs="Helvetica"/>
          <w:b/>
          <w:bCs/>
          <w:iCs/>
          <w:color w:val="000000" w:themeColor="text1"/>
          <w:spacing w:val="5"/>
        </w:rPr>
        <w:t xml:space="preserve"> tarihinde açıkladığı </w:t>
      </w:r>
      <w:r w:rsidR="00FE2C6E" w:rsidRPr="00E06DC5">
        <w:rPr>
          <w:rFonts w:ascii="Verdana" w:hAnsi="Verdana" w:cs="Helvetica"/>
          <w:b/>
          <w:bCs/>
          <w:iCs/>
          <w:color w:val="000000" w:themeColor="text1"/>
          <w:spacing w:val="5"/>
        </w:rPr>
        <w:t>“</w:t>
      </w:r>
      <w:r w:rsidR="00EE100E" w:rsidRPr="00E06DC5">
        <w:rPr>
          <w:rFonts w:ascii="Verdana" w:hAnsi="Verdana" w:cs="Helvetica"/>
          <w:b/>
          <w:bCs/>
          <w:iCs/>
          <w:color w:val="000000" w:themeColor="text1"/>
          <w:spacing w:val="5"/>
        </w:rPr>
        <w:t>Türkiye’nin En İyi İşverenleri</w:t>
      </w:r>
      <w:r w:rsidR="00FE2C6E" w:rsidRPr="00E06DC5">
        <w:rPr>
          <w:rFonts w:ascii="Verdana" w:hAnsi="Verdana" w:cs="Helvetica"/>
          <w:b/>
          <w:bCs/>
          <w:iCs/>
          <w:color w:val="000000" w:themeColor="text1"/>
          <w:spacing w:val="5"/>
        </w:rPr>
        <w:t xml:space="preserve"> – Great Place to Work</w:t>
      </w:r>
      <w:r w:rsidR="00EE100E" w:rsidRPr="00E06DC5">
        <w:rPr>
          <w:rFonts w:ascii="Verdana" w:hAnsi="Verdana" w:cs="Helvetica"/>
          <w:b/>
          <w:bCs/>
          <w:iCs/>
          <w:color w:val="000000" w:themeColor="text1"/>
          <w:spacing w:val="5"/>
        </w:rPr>
        <w:t xml:space="preserve"> </w:t>
      </w:r>
      <w:r w:rsidR="00FE2C6E" w:rsidRPr="00E06DC5">
        <w:rPr>
          <w:rFonts w:ascii="Verdana" w:hAnsi="Verdana" w:cs="Helvetica"/>
          <w:b/>
          <w:bCs/>
          <w:iCs/>
          <w:color w:val="000000" w:themeColor="text1"/>
          <w:spacing w:val="5"/>
        </w:rPr>
        <w:t>L</w:t>
      </w:r>
      <w:r w:rsidR="00EE100E" w:rsidRPr="00E06DC5">
        <w:rPr>
          <w:rFonts w:ascii="Verdana" w:hAnsi="Verdana" w:cs="Helvetica"/>
          <w:b/>
          <w:bCs/>
          <w:iCs/>
          <w:color w:val="000000" w:themeColor="text1"/>
          <w:spacing w:val="5"/>
        </w:rPr>
        <w:t>istesi</w:t>
      </w:r>
      <w:r w:rsidR="00FE2C6E" w:rsidRPr="00E06DC5">
        <w:rPr>
          <w:rFonts w:ascii="Verdana" w:hAnsi="Verdana" w:cs="Helvetica"/>
          <w:b/>
          <w:bCs/>
          <w:iCs/>
          <w:color w:val="000000" w:themeColor="text1"/>
          <w:spacing w:val="5"/>
        </w:rPr>
        <w:t>”</w:t>
      </w:r>
      <w:r w:rsidR="00EE100E" w:rsidRPr="00E06DC5">
        <w:rPr>
          <w:rFonts w:ascii="Verdana" w:hAnsi="Verdana" w:cs="Helvetica"/>
          <w:b/>
          <w:bCs/>
          <w:iCs/>
          <w:color w:val="000000" w:themeColor="text1"/>
          <w:spacing w:val="5"/>
        </w:rPr>
        <w:t>nde 250-500 çalışan kategorisinde yerini aldı.</w:t>
      </w:r>
    </w:p>
    <w:p w:rsidR="00EE100E" w:rsidRPr="00E06DC5" w:rsidRDefault="00EE100E" w:rsidP="00E06DC5">
      <w:pPr>
        <w:pStyle w:val="NormalWeb"/>
        <w:spacing w:line="360" w:lineRule="auto"/>
        <w:jc w:val="both"/>
        <w:rPr>
          <w:rFonts w:ascii="Verdana" w:hAnsi="Verdana" w:cs="Helvetica"/>
          <w:color w:val="000000" w:themeColor="text1"/>
          <w:spacing w:val="5"/>
          <w:sz w:val="20"/>
          <w:szCs w:val="20"/>
        </w:rPr>
      </w:pPr>
      <w:r w:rsidRPr="00E06DC5">
        <w:rPr>
          <w:rFonts w:ascii="Verdana" w:hAnsi="Verdana" w:cs="Helvetica"/>
          <w:color w:val="000000" w:themeColor="text1"/>
          <w:spacing w:val="5"/>
          <w:sz w:val="20"/>
          <w:szCs w:val="20"/>
        </w:rPr>
        <w:t>Great Place to Work Enstitüsü</w:t>
      </w:r>
      <w:r w:rsidR="00931E13" w:rsidRPr="00E06DC5">
        <w:rPr>
          <w:rFonts w:ascii="Verdana" w:hAnsi="Verdana" w:cs="Helvetica"/>
          <w:color w:val="000000" w:themeColor="text1"/>
          <w:spacing w:val="5"/>
          <w:sz w:val="20"/>
          <w:szCs w:val="20"/>
        </w:rPr>
        <w:t>,</w:t>
      </w:r>
      <w:r w:rsidRPr="00E06DC5">
        <w:rPr>
          <w:rFonts w:ascii="Verdana" w:hAnsi="Verdana" w:cs="Helvetica"/>
          <w:color w:val="000000" w:themeColor="text1"/>
          <w:spacing w:val="5"/>
          <w:sz w:val="20"/>
          <w:szCs w:val="20"/>
        </w:rPr>
        <w:t xml:space="preserve"> Türkiye’de </w:t>
      </w:r>
      <w:r w:rsidR="00581526">
        <w:rPr>
          <w:rFonts w:ascii="Verdana" w:hAnsi="Verdana" w:cs="Helvetica"/>
          <w:color w:val="000000" w:themeColor="text1"/>
          <w:spacing w:val="5"/>
          <w:sz w:val="20"/>
          <w:szCs w:val="20"/>
        </w:rPr>
        <w:t xml:space="preserve">sekizinci </w:t>
      </w:r>
      <w:r w:rsidRPr="00E06DC5">
        <w:rPr>
          <w:rFonts w:ascii="Verdana" w:hAnsi="Verdana" w:cs="Helvetica"/>
          <w:color w:val="000000" w:themeColor="text1"/>
          <w:spacing w:val="5"/>
          <w:sz w:val="20"/>
          <w:szCs w:val="20"/>
        </w:rPr>
        <w:t>kez düzenlenen Türkiye’nin En İyi İşverenleri</w:t>
      </w:r>
      <w:r w:rsidR="00FE2C6E" w:rsidRPr="00E06DC5">
        <w:rPr>
          <w:rFonts w:ascii="Verdana" w:hAnsi="Verdana" w:cs="Helvetica"/>
          <w:color w:val="000000" w:themeColor="text1"/>
          <w:spacing w:val="5"/>
          <w:sz w:val="20"/>
          <w:szCs w:val="20"/>
        </w:rPr>
        <w:t xml:space="preserve"> – Great Place to Work</w:t>
      </w:r>
      <w:r w:rsidRPr="00E06DC5">
        <w:rPr>
          <w:rFonts w:ascii="Verdana" w:hAnsi="Verdana" w:cs="Helvetica"/>
          <w:color w:val="000000" w:themeColor="text1"/>
          <w:spacing w:val="5"/>
          <w:sz w:val="20"/>
          <w:szCs w:val="20"/>
        </w:rPr>
        <w:t xml:space="preserve"> </w:t>
      </w:r>
      <w:r w:rsidR="00FE2C6E" w:rsidRPr="00E06DC5">
        <w:rPr>
          <w:rFonts w:ascii="Verdana" w:hAnsi="Verdana" w:cs="Helvetica"/>
          <w:color w:val="000000" w:themeColor="text1"/>
          <w:spacing w:val="5"/>
          <w:sz w:val="20"/>
          <w:szCs w:val="20"/>
        </w:rPr>
        <w:t>L</w:t>
      </w:r>
      <w:r w:rsidRPr="00E06DC5">
        <w:rPr>
          <w:rFonts w:ascii="Verdana" w:hAnsi="Verdana" w:cs="Helvetica"/>
          <w:color w:val="000000" w:themeColor="text1"/>
          <w:spacing w:val="5"/>
          <w:sz w:val="20"/>
          <w:szCs w:val="20"/>
        </w:rPr>
        <w:t>istesi</w:t>
      </w:r>
      <w:r w:rsidR="00FE2C6E" w:rsidRPr="00E06DC5">
        <w:rPr>
          <w:rFonts w:ascii="Verdana" w:hAnsi="Verdana" w:cs="Helvetica"/>
          <w:color w:val="000000" w:themeColor="text1"/>
          <w:spacing w:val="5"/>
          <w:sz w:val="20"/>
          <w:szCs w:val="20"/>
        </w:rPr>
        <w:t>’</w:t>
      </w:r>
      <w:r w:rsidRPr="00E06DC5">
        <w:rPr>
          <w:rFonts w:ascii="Verdana" w:hAnsi="Verdana" w:cs="Helvetica"/>
          <w:color w:val="000000" w:themeColor="text1"/>
          <w:spacing w:val="5"/>
          <w:sz w:val="20"/>
          <w:szCs w:val="20"/>
        </w:rPr>
        <w:t>ni açıkladı.</w:t>
      </w:r>
      <w:r w:rsidR="00B96BB4" w:rsidRPr="00B96BB4">
        <w:rPr>
          <w:rFonts w:ascii="Verdana" w:hAnsi="Verdana"/>
          <w:sz w:val="20"/>
          <w:szCs w:val="20"/>
        </w:rPr>
        <w:t xml:space="preserve"> </w:t>
      </w:r>
      <w:r w:rsidR="00B96BB4">
        <w:rPr>
          <w:rFonts w:ascii="Verdana" w:hAnsi="Verdana"/>
          <w:sz w:val="20"/>
          <w:szCs w:val="20"/>
        </w:rPr>
        <w:t>A</w:t>
      </w:r>
      <w:r w:rsidR="00B96BB4">
        <w:rPr>
          <w:rFonts w:ascii="Verdana" w:hAnsi="Verdana"/>
          <w:sz w:val="20"/>
          <w:szCs w:val="20"/>
        </w:rPr>
        <w:t>raştırma, geliştirme, temel ilaçların ve uzmanlık ürünlerinin üretimi, pazarlanması ve bu hizmetlerin sunulması alanında faaliyet gösteren, dünyanın önde gelen yenilikçi ve araştırmacı ilaç şirketlerinden</w:t>
      </w:r>
      <w:r w:rsidRPr="00E06DC5">
        <w:rPr>
          <w:rFonts w:ascii="Verdana" w:hAnsi="Verdana" w:cs="Helvetica"/>
          <w:color w:val="000000" w:themeColor="text1"/>
          <w:spacing w:val="5"/>
          <w:sz w:val="20"/>
          <w:szCs w:val="20"/>
        </w:rPr>
        <w:t xml:space="preserve"> </w:t>
      </w:r>
      <w:r w:rsidR="00B96BB4">
        <w:rPr>
          <w:rFonts w:ascii="Verdana" w:hAnsi="Verdana" w:cs="Helvetica"/>
          <w:color w:val="000000" w:themeColor="text1"/>
          <w:spacing w:val="5"/>
          <w:sz w:val="20"/>
          <w:szCs w:val="20"/>
        </w:rPr>
        <w:t xml:space="preserve">biri olan </w:t>
      </w:r>
      <w:r w:rsidR="00931E13" w:rsidRPr="00E06DC5">
        <w:rPr>
          <w:rFonts w:ascii="Verdana" w:hAnsi="Verdana" w:cs="Helvetica"/>
          <w:color w:val="000000" w:themeColor="text1"/>
          <w:spacing w:val="5"/>
          <w:sz w:val="20"/>
          <w:szCs w:val="20"/>
        </w:rPr>
        <w:t>AstraZeneca Türkiye de</w:t>
      </w:r>
      <w:r w:rsidR="00B96BB4">
        <w:rPr>
          <w:rFonts w:ascii="Verdana" w:hAnsi="Verdana" w:cs="Helvetica"/>
          <w:color w:val="000000" w:themeColor="text1"/>
          <w:spacing w:val="5"/>
          <w:sz w:val="20"/>
          <w:szCs w:val="20"/>
        </w:rPr>
        <w:t xml:space="preserve"> üçüncü kez bu</w:t>
      </w:r>
      <w:r w:rsidRPr="00E06DC5">
        <w:rPr>
          <w:rFonts w:ascii="Verdana" w:hAnsi="Verdana" w:cs="Helvetica"/>
          <w:color w:val="000000" w:themeColor="text1"/>
          <w:spacing w:val="5"/>
          <w:sz w:val="20"/>
          <w:szCs w:val="20"/>
        </w:rPr>
        <w:t xml:space="preserve"> listeye girmeye hak kazanan </w:t>
      </w:r>
      <w:r w:rsidR="00B96BB4">
        <w:rPr>
          <w:rFonts w:ascii="Verdana" w:hAnsi="Verdana" w:cs="Helvetica"/>
          <w:color w:val="000000" w:themeColor="text1"/>
          <w:spacing w:val="5"/>
          <w:sz w:val="20"/>
          <w:szCs w:val="20"/>
        </w:rPr>
        <w:t xml:space="preserve">şirketlerden </w:t>
      </w:r>
      <w:r w:rsidRPr="00E06DC5">
        <w:rPr>
          <w:rFonts w:ascii="Verdana" w:hAnsi="Verdana" w:cs="Helvetica"/>
          <w:color w:val="000000" w:themeColor="text1"/>
          <w:spacing w:val="5"/>
          <w:sz w:val="20"/>
          <w:szCs w:val="20"/>
        </w:rPr>
        <w:t>biri oldu. </w:t>
      </w:r>
    </w:p>
    <w:p w:rsidR="00EE100E" w:rsidRPr="00E06DC5" w:rsidRDefault="00EE100E" w:rsidP="00E06DC5">
      <w:pPr>
        <w:pStyle w:val="NormalWeb"/>
        <w:jc w:val="both"/>
        <w:rPr>
          <w:rFonts w:ascii="Verdana" w:hAnsi="Verdana" w:cs="Helvetica"/>
          <w:color w:val="000000" w:themeColor="text1"/>
          <w:spacing w:val="5"/>
          <w:sz w:val="20"/>
          <w:szCs w:val="20"/>
        </w:rPr>
      </w:pPr>
      <w:r w:rsidRPr="00E06DC5">
        <w:rPr>
          <w:rFonts w:ascii="Verdana" w:hAnsi="Verdana" w:cs="Helvetica"/>
          <w:b/>
          <w:bCs/>
          <w:color w:val="000000" w:themeColor="text1"/>
          <w:spacing w:val="5"/>
          <w:sz w:val="20"/>
          <w:szCs w:val="20"/>
        </w:rPr>
        <w:t>“</w:t>
      </w:r>
      <w:r w:rsidR="00C50176">
        <w:rPr>
          <w:rFonts w:ascii="Verdana" w:hAnsi="Verdana" w:cs="Helvetica"/>
          <w:b/>
          <w:bCs/>
          <w:color w:val="000000" w:themeColor="text1"/>
          <w:spacing w:val="5"/>
          <w:sz w:val="20"/>
          <w:szCs w:val="20"/>
        </w:rPr>
        <w:t>Ye</w:t>
      </w:r>
      <w:r w:rsidR="00C50176" w:rsidRPr="00C50176">
        <w:rPr>
          <w:rFonts w:ascii="Verdana" w:hAnsi="Verdana" w:cs="Helvetica"/>
          <w:b/>
          <w:bCs/>
          <w:color w:val="000000" w:themeColor="text1"/>
          <w:spacing w:val="5"/>
          <w:sz w:val="20"/>
          <w:szCs w:val="20"/>
        </w:rPr>
        <w:t>nilikçi ilaçları sağlığın hizmetine sunmayı hedefliyoruz</w:t>
      </w:r>
      <w:r w:rsidRPr="00E06DC5">
        <w:rPr>
          <w:rFonts w:ascii="Verdana" w:hAnsi="Verdana" w:cs="Helvetica"/>
          <w:b/>
          <w:bCs/>
          <w:color w:val="000000" w:themeColor="text1"/>
          <w:spacing w:val="5"/>
          <w:sz w:val="20"/>
          <w:szCs w:val="20"/>
        </w:rPr>
        <w:t>”</w:t>
      </w:r>
    </w:p>
    <w:p w:rsidR="001376D4" w:rsidRDefault="00EE100E" w:rsidP="00E06DC5">
      <w:pPr>
        <w:pStyle w:val="NormalWeb"/>
        <w:spacing w:line="360" w:lineRule="auto"/>
        <w:jc w:val="both"/>
        <w:rPr>
          <w:rFonts w:ascii="Verdana" w:hAnsi="Verdana" w:cs="Helvetica"/>
          <w:color w:val="000000" w:themeColor="text1"/>
          <w:spacing w:val="5"/>
          <w:sz w:val="20"/>
          <w:szCs w:val="20"/>
        </w:rPr>
      </w:pPr>
      <w:r w:rsidRPr="00E06DC5">
        <w:rPr>
          <w:rFonts w:ascii="Verdana" w:hAnsi="Verdana" w:cs="Helvetica"/>
          <w:color w:val="000000" w:themeColor="text1"/>
          <w:spacing w:val="5"/>
          <w:sz w:val="20"/>
          <w:szCs w:val="20"/>
        </w:rPr>
        <w:t>AstraZeneca Türkiye’nin başarısını değerlendiren AstraZeneca Türkiye İnsan Kaynakları Direktörü Feyza Aysan şunları söyledi:</w:t>
      </w:r>
      <w:r w:rsidR="000C10F0">
        <w:rPr>
          <w:rFonts w:ascii="Verdana" w:hAnsi="Verdana" w:cs="Helvetica"/>
          <w:color w:val="000000" w:themeColor="text1"/>
          <w:spacing w:val="5"/>
          <w:sz w:val="20"/>
          <w:szCs w:val="20"/>
        </w:rPr>
        <w:t xml:space="preserve"> Türkiye’de </w:t>
      </w:r>
      <w:r w:rsidR="000C10F0" w:rsidRPr="004524F2">
        <w:rPr>
          <w:rFonts w:ascii="Verdana" w:hAnsi="Verdana"/>
          <w:sz w:val="20"/>
          <w:szCs w:val="20"/>
        </w:rPr>
        <w:t>400 kişiyi aşkın kadromuzla hastaların hayatlarında anlamlı bir fark yaratacak yenilikçi ilaçları sağlığın hizmetine sun</w:t>
      </w:r>
      <w:r w:rsidR="000C10F0">
        <w:rPr>
          <w:rFonts w:ascii="Verdana" w:hAnsi="Verdana"/>
          <w:sz w:val="20"/>
          <w:szCs w:val="20"/>
        </w:rPr>
        <w:t>mayı</w:t>
      </w:r>
      <w:r w:rsidR="000C10F0" w:rsidRPr="004524F2">
        <w:rPr>
          <w:rFonts w:ascii="Verdana" w:hAnsi="Verdana"/>
          <w:sz w:val="20"/>
          <w:szCs w:val="20"/>
        </w:rPr>
        <w:t xml:space="preserve"> hedefliyoruz</w:t>
      </w:r>
      <w:r w:rsidR="000C10F0">
        <w:rPr>
          <w:rFonts w:ascii="Verdana" w:hAnsi="Verdana"/>
          <w:sz w:val="20"/>
          <w:szCs w:val="20"/>
        </w:rPr>
        <w:t xml:space="preserve">. </w:t>
      </w:r>
      <w:r w:rsidR="00841F75" w:rsidRPr="00E06DC5">
        <w:rPr>
          <w:rFonts w:ascii="Verdana" w:hAnsi="Verdana" w:cs="Helvetica"/>
          <w:color w:val="000000" w:themeColor="text1"/>
          <w:spacing w:val="5"/>
          <w:sz w:val="20"/>
          <w:szCs w:val="20"/>
        </w:rPr>
        <w:t xml:space="preserve">’İnsana Saygı’ ilkemiz doğrultusunda önce insanı merkeze koyarak çalışanlarımızın iş-özel </w:t>
      </w:r>
      <w:r w:rsidR="00FD48A8" w:rsidRPr="00E06DC5">
        <w:rPr>
          <w:rFonts w:ascii="Verdana" w:hAnsi="Verdana" w:cs="Helvetica"/>
          <w:color w:val="000000" w:themeColor="text1"/>
          <w:spacing w:val="5"/>
          <w:sz w:val="20"/>
          <w:szCs w:val="20"/>
        </w:rPr>
        <w:t xml:space="preserve">yaşam </w:t>
      </w:r>
      <w:r w:rsidR="00841F75" w:rsidRPr="00E06DC5">
        <w:rPr>
          <w:rFonts w:ascii="Verdana" w:hAnsi="Verdana" w:cs="Helvetica"/>
          <w:color w:val="000000" w:themeColor="text1"/>
          <w:spacing w:val="5"/>
          <w:sz w:val="20"/>
          <w:szCs w:val="20"/>
        </w:rPr>
        <w:t xml:space="preserve">dengesini ve çalışan bağlılığını sağlama odaklı esnek çalışma ve esnek yan haklar gibi pek çok motivasyonel uygulamayı </w:t>
      </w:r>
      <w:r w:rsidRPr="00E06DC5">
        <w:rPr>
          <w:rFonts w:ascii="Verdana" w:hAnsi="Verdana" w:cs="Helvetica"/>
          <w:color w:val="000000" w:themeColor="text1"/>
          <w:spacing w:val="5"/>
          <w:sz w:val="20"/>
          <w:szCs w:val="20"/>
        </w:rPr>
        <w:t xml:space="preserve">Türkiye’de </w:t>
      </w:r>
      <w:r w:rsidR="00841F75" w:rsidRPr="00E06DC5">
        <w:rPr>
          <w:rFonts w:ascii="Verdana" w:hAnsi="Verdana" w:cs="Helvetica"/>
          <w:color w:val="000000" w:themeColor="text1"/>
          <w:spacing w:val="5"/>
          <w:sz w:val="20"/>
          <w:szCs w:val="20"/>
        </w:rPr>
        <w:t>hayata geçiren ilk firmalardan biriyiz.</w:t>
      </w:r>
      <w:r w:rsidR="00384C01">
        <w:rPr>
          <w:rFonts w:ascii="Verdana" w:hAnsi="Verdana" w:cs="Helvetica"/>
          <w:color w:val="000000" w:themeColor="text1"/>
          <w:spacing w:val="5"/>
          <w:sz w:val="20"/>
          <w:szCs w:val="20"/>
        </w:rPr>
        <w:t xml:space="preserve"> S</w:t>
      </w:r>
      <w:r w:rsidR="00384C01" w:rsidRPr="00384C01">
        <w:rPr>
          <w:rFonts w:ascii="Verdana" w:hAnsi="Verdana" w:cs="Helvetica"/>
          <w:color w:val="000000" w:themeColor="text1"/>
          <w:spacing w:val="5"/>
          <w:sz w:val="20"/>
          <w:szCs w:val="20"/>
        </w:rPr>
        <w:t>ürdürülebilir başarıyı hedefleyen, üretken, insana değer veren yenilikçi ve eşitlikçi insan kaynakları kültürümüz</w:t>
      </w:r>
      <w:r w:rsidR="00384C01">
        <w:rPr>
          <w:rFonts w:ascii="Verdana" w:hAnsi="Verdana" w:cs="Helvetica"/>
          <w:color w:val="000000" w:themeColor="text1"/>
          <w:spacing w:val="5"/>
          <w:sz w:val="20"/>
          <w:szCs w:val="20"/>
        </w:rPr>
        <w:t>le s</w:t>
      </w:r>
      <w:r w:rsidR="00841F75" w:rsidRPr="00E06DC5">
        <w:rPr>
          <w:rFonts w:ascii="Verdana" w:hAnsi="Verdana" w:cs="Helvetica"/>
          <w:color w:val="000000" w:themeColor="text1"/>
          <w:spacing w:val="5"/>
          <w:sz w:val="20"/>
          <w:szCs w:val="20"/>
        </w:rPr>
        <w:t>ürekli gelişime inanıyor</w:t>
      </w:r>
      <w:r w:rsidR="00384C01">
        <w:rPr>
          <w:rFonts w:ascii="Verdana" w:hAnsi="Verdana" w:cs="Helvetica"/>
          <w:color w:val="000000" w:themeColor="text1"/>
          <w:spacing w:val="5"/>
          <w:sz w:val="20"/>
          <w:szCs w:val="20"/>
        </w:rPr>
        <w:t xml:space="preserve">uz. </w:t>
      </w:r>
      <w:r w:rsidR="0078247C" w:rsidRPr="00E06DC5">
        <w:rPr>
          <w:rFonts w:ascii="Verdana" w:hAnsi="Verdana" w:cs="Helvetica"/>
          <w:color w:val="000000" w:themeColor="text1"/>
          <w:spacing w:val="5"/>
          <w:sz w:val="20"/>
          <w:szCs w:val="20"/>
        </w:rPr>
        <w:t>AstraZeneca İnsan Kaynakları Ekibi olarak</w:t>
      </w:r>
      <w:r w:rsidR="00841F75" w:rsidRPr="00E06DC5">
        <w:rPr>
          <w:rFonts w:ascii="Verdana" w:hAnsi="Verdana" w:cs="Helvetica"/>
          <w:color w:val="000000" w:themeColor="text1"/>
          <w:spacing w:val="5"/>
          <w:sz w:val="20"/>
          <w:szCs w:val="20"/>
        </w:rPr>
        <w:t xml:space="preserve"> </w:t>
      </w:r>
      <w:r w:rsidR="0078247C" w:rsidRPr="00E06DC5">
        <w:rPr>
          <w:rFonts w:ascii="Verdana" w:hAnsi="Verdana" w:cs="Helvetica"/>
          <w:color w:val="000000" w:themeColor="text1"/>
          <w:spacing w:val="5"/>
          <w:sz w:val="20"/>
          <w:szCs w:val="20"/>
        </w:rPr>
        <w:t xml:space="preserve">yeni trendleri takip edip AstraZeneca’ya uyarlıyor, çalışanlarımızı iş hayatlarında destekleyerek başarılı olmalarını sağlayacak fırsatlar oluşturmak için çalışıyoruz. </w:t>
      </w:r>
      <w:r w:rsidR="001376D4" w:rsidRPr="001376D4">
        <w:rPr>
          <w:rFonts w:ascii="Verdana" w:hAnsi="Verdana" w:cs="Helvetica"/>
          <w:color w:val="000000" w:themeColor="text1"/>
          <w:spacing w:val="5"/>
          <w:sz w:val="20"/>
          <w:szCs w:val="20"/>
        </w:rPr>
        <w:t xml:space="preserve">Sadece bilimsel anlamda öncülerden biri olmakla da yetinmiyor içinde faaliyet gösterdiğimiz toplumlara ve doğaya katkı sağlamaya yorulmadan devam ediyoruz. Kurumsal değerlerimize, </w:t>
      </w:r>
      <w:r w:rsidR="001376D4" w:rsidRPr="001376D4">
        <w:rPr>
          <w:rFonts w:ascii="Verdana" w:hAnsi="Verdana" w:cs="Helvetica"/>
          <w:color w:val="000000" w:themeColor="text1"/>
          <w:spacing w:val="5"/>
          <w:sz w:val="20"/>
          <w:szCs w:val="20"/>
        </w:rPr>
        <w:lastRenderedPageBreak/>
        <w:t>sürdürülebilirliğe, yenilikçi tedavileri sağlığın hizmetine sunmaya, iyi bir işyeri olmaya ve çalışan gelişimine olan bağlılığımızla daha nice başarılara birlikte imza atacağız</w:t>
      </w:r>
      <w:r w:rsidR="001C5CFD">
        <w:rPr>
          <w:rFonts w:ascii="Verdana" w:hAnsi="Verdana" w:cs="Helvetica"/>
          <w:color w:val="000000" w:themeColor="text1"/>
          <w:spacing w:val="5"/>
          <w:sz w:val="20"/>
          <w:szCs w:val="20"/>
        </w:rPr>
        <w:t>.”</w:t>
      </w:r>
    </w:p>
    <w:p w:rsidR="00E06DC5" w:rsidRPr="00E06DC5" w:rsidRDefault="00E06DC5" w:rsidP="00E06DC5">
      <w:pPr>
        <w:pStyle w:val="AralkYok"/>
        <w:rPr>
          <w:rFonts w:ascii="Verdana" w:hAnsi="Verdana"/>
          <w:b/>
          <w:sz w:val="18"/>
        </w:rPr>
      </w:pPr>
      <w:r w:rsidRPr="00E06DC5">
        <w:rPr>
          <w:rFonts w:ascii="Verdana" w:hAnsi="Verdana"/>
          <w:b/>
          <w:sz w:val="18"/>
        </w:rPr>
        <w:t>İlgili Kişi:</w:t>
      </w:r>
    </w:p>
    <w:p w:rsidR="00E06DC5" w:rsidRPr="00E06DC5" w:rsidRDefault="00E06DC5" w:rsidP="00E06DC5">
      <w:pPr>
        <w:pStyle w:val="AralkYok"/>
        <w:rPr>
          <w:rFonts w:ascii="Verdana" w:hAnsi="Verdana"/>
          <w:sz w:val="18"/>
        </w:rPr>
      </w:pPr>
      <w:r w:rsidRPr="00E06DC5">
        <w:rPr>
          <w:rFonts w:ascii="Verdana" w:hAnsi="Verdana"/>
          <w:sz w:val="18"/>
        </w:rPr>
        <w:t>Dilek Özcan</w:t>
      </w:r>
    </w:p>
    <w:p w:rsidR="00E06DC5" w:rsidRPr="00E06DC5" w:rsidRDefault="00E06DC5" w:rsidP="00E06DC5">
      <w:pPr>
        <w:pStyle w:val="AralkYok"/>
        <w:rPr>
          <w:rFonts w:ascii="Verdana" w:hAnsi="Verdana"/>
          <w:sz w:val="18"/>
        </w:rPr>
      </w:pPr>
      <w:r w:rsidRPr="00E06DC5">
        <w:rPr>
          <w:rFonts w:ascii="Verdana" w:hAnsi="Verdana"/>
          <w:sz w:val="18"/>
        </w:rPr>
        <w:t>Bordo PR</w:t>
      </w:r>
    </w:p>
    <w:p w:rsidR="00E06DC5" w:rsidRPr="00E06DC5" w:rsidRDefault="00E06DC5" w:rsidP="00E06DC5">
      <w:pPr>
        <w:pStyle w:val="AralkYok"/>
        <w:rPr>
          <w:rFonts w:ascii="Verdana" w:hAnsi="Verdana"/>
          <w:sz w:val="18"/>
        </w:rPr>
      </w:pPr>
      <w:r w:rsidRPr="00E06DC5">
        <w:rPr>
          <w:rFonts w:ascii="Verdana" w:hAnsi="Verdana"/>
          <w:sz w:val="18"/>
        </w:rPr>
        <w:t xml:space="preserve">0533 927 23 93 </w:t>
      </w:r>
    </w:p>
    <w:p w:rsidR="00E06DC5" w:rsidRPr="00E06DC5" w:rsidRDefault="00997029" w:rsidP="00E06DC5">
      <w:pPr>
        <w:pStyle w:val="AralkYok"/>
        <w:rPr>
          <w:rFonts w:ascii="Verdana" w:hAnsi="Verdana"/>
          <w:sz w:val="18"/>
        </w:rPr>
      </w:pPr>
      <w:hyperlink r:id="rId9" w:history="1">
        <w:r w:rsidR="00E06DC5" w:rsidRPr="00E06DC5">
          <w:rPr>
            <w:rStyle w:val="Kpr"/>
            <w:rFonts w:ascii="Verdana" w:hAnsi="Verdana"/>
            <w:sz w:val="18"/>
          </w:rPr>
          <w:t>dileko@bordopr.com</w:t>
        </w:r>
      </w:hyperlink>
    </w:p>
    <w:p w:rsidR="00E06DC5" w:rsidRPr="00E06DC5" w:rsidRDefault="00E06DC5" w:rsidP="00E06DC5">
      <w:pPr>
        <w:pStyle w:val="AralkYok"/>
      </w:pPr>
    </w:p>
    <w:p w:rsidR="00EE100E" w:rsidRPr="00E06DC5" w:rsidRDefault="00EE100E" w:rsidP="00E06DC5">
      <w:pPr>
        <w:pStyle w:val="AralkYok"/>
        <w:rPr>
          <w:rFonts w:ascii="Verdana" w:hAnsi="Verdana"/>
          <w:b/>
          <w:sz w:val="16"/>
          <w:szCs w:val="16"/>
        </w:rPr>
      </w:pPr>
      <w:r w:rsidRPr="00E06DC5">
        <w:rPr>
          <w:rFonts w:ascii="Verdana" w:hAnsi="Verdana"/>
          <w:b/>
          <w:sz w:val="16"/>
          <w:szCs w:val="16"/>
        </w:rPr>
        <w:t>AstraZeneca Hakkında </w:t>
      </w:r>
    </w:p>
    <w:p w:rsidR="00EE100E" w:rsidRPr="00E06DC5" w:rsidRDefault="00EE100E" w:rsidP="00E06DC5">
      <w:pPr>
        <w:pStyle w:val="AralkYok"/>
        <w:rPr>
          <w:rFonts w:ascii="Verdana" w:hAnsi="Verdana"/>
          <w:sz w:val="16"/>
          <w:szCs w:val="16"/>
        </w:rPr>
      </w:pPr>
      <w:r w:rsidRPr="00E06DC5">
        <w:rPr>
          <w:rFonts w:ascii="Verdana" w:hAnsi="Verdana"/>
          <w:sz w:val="16"/>
          <w:szCs w:val="16"/>
        </w:rPr>
        <w:t>AstraZeneca özellikle solunum &amp; otoimmünite, kardiyovasküler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http://www.astrazeneca.com.tr adresimizi ziyaret edebilir veya www.linkedin.com/company/astrazeneca ile Linkedin’den, https://www.facebook.com/AstraZenecaTurkiye/ ile Facebook’tan</w:t>
      </w:r>
      <w:r w:rsidR="00244A79" w:rsidRPr="00E06DC5">
        <w:rPr>
          <w:rFonts w:ascii="Verdana" w:hAnsi="Verdana"/>
          <w:sz w:val="16"/>
          <w:szCs w:val="16"/>
        </w:rPr>
        <w:t>, https://</w:t>
      </w:r>
      <w:r w:rsidR="00841F75" w:rsidRPr="00E06DC5">
        <w:rPr>
          <w:rFonts w:ascii="Verdana" w:hAnsi="Verdana"/>
          <w:sz w:val="16"/>
          <w:szCs w:val="16"/>
        </w:rPr>
        <w:t>instagram.com/astrazenecaturkiye</w:t>
      </w:r>
      <w:r w:rsidRPr="00E06DC5">
        <w:rPr>
          <w:rFonts w:ascii="Verdana" w:hAnsi="Verdana"/>
          <w:sz w:val="16"/>
          <w:szCs w:val="16"/>
        </w:rPr>
        <w:t xml:space="preserve"> </w:t>
      </w:r>
      <w:r w:rsidR="00841F75" w:rsidRPr="00E06DC5">
        <w:rPr>
          <w:rFonts w:ascii="Verdana" w:hAnsi="Verdana"/>
          <w:sz w:val="16"/>
          <w:szCs w:val="16"/>
        </w:rPr>
        <w:t xml:space="preserve">ile Instagram’dan </w:t>
      </w:r>
      <w:r w:rsidRPr="00E06DC5">
        <w:rPr>
          <w:rFonts w:ascii="Verdana" w:hAnsi="Verdana"/>
          <w:sz w:val="16"/>
          <w:szCs w:val="16"/>
        </w:rPr>
        <w:t>takip edebilirsiniz.</w:t>
      </w:r>
    </w:p>
    <w:p w:rsidR="001A7924" w:rsidRPr="00E06DC5" w:rsidRDefault="001A7924" w:rsidP="00E06DC5">
      <w:pPr>
        <w:spacing w:line="360" w:lineRule="auto"/>
        <w:rPr>
          <w:rFonts w:ascii="Verdana" w:hAnsi="Verdana"/>
          <w:color w:val="000000" w:themeColor="text1"/>
          <w:sz w:val="16"/>
          <w:szCs w:val="16"/>
        </w:rPr>
      </w:pPr>
    </w:p>
    <w:sectPr w:rsidR="001A7924" w:rsidRPr="00E06D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7029" w:rsidRDefault="00997029" w:rsidP="00E06DC5">
      <w:pPr>
        <w:spacing w:after="0" w:line="240" w:lineRule="auto"/>
      </w:pPr>
      <w:r>
        <w:separator/>
      </w:r>
    </w:p>
  </w:endnote>
  <w:endnote w:type="continuationSeparator" w:id="0">
    <w:p w:rsidR="00997029" w:rsidRDefault="00997029" w:rsidP="00E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7029" w:rsidRDefault="00997029" w:rsidP="00E06DC5">
      <w:pPr>
        <w:spacing w:after="0" w:line="240" w:lineRule="auto"/>
      </w:pPr>
      <w:r>
        <w:separator/>
      </w:r>
    </w:p>
  </w:footnote>
  <w:footnote w:type="continuationSeparator" w:id="0">
    <w:p w:rsidR="00997029" w:rsidRDefault="00997029" w:rsidP="00E06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0E"/>
    <w:rsid w:val="000C10F0"/>
    <w:rsid w:val="001376D4"/>
    <w:rsid w:val="001A7924"/>
    <w:rsid w:val="001C5CFD"/>
    <w:rsid w:val="00215F6A"/>
    <w:rsid w:val="00244A79"/>
    <w:rsid w:val="002D4F6A"/>
    <w:rsid w:val="003476F7"/>
    <w:rsid w:val="00384C01"/>
    <w:rsid w:val="00576FB5"/>
    <w:rsid w:val="00581526"/>
    <w:rsid w:val="00595671"/>
    <w:rsid w:val="005E3B0D"/>
    <w:rsid w:val="005E5A98"/>
    <w:rsid w:val="00773204"/>
    <w:rsid w:val="0078247C"/>
    <w:rsid w:val="0079251E"/>
    <w:rsid w:val="00802A89"/>
    <w:rsid w:val="00820AEB"/>
    <w:rsid w:val="00841F75"/>
    <w:rsid w:val="00850982"/>
    <w:rsid w:val="00850EAF"/>
    <w:rsid w:val="00931E13"/>
    <w:rsid w:val="00997029"/>
    <w:rsid w:val="009C5943"/>
    <w:rsid w:val="00A330D8"/>
    <w:rsid w:val="00AA54AC"/>
    <w:rsid w:val="00B96BB4"/>
    <w:rsid w:val="00C50176"/>
    <w:rsid w:val="00C82628"/>
    <w:rsid w:val="00DF34FD"/>
    <w:rsid w:val="00E06DC5"/>
    <w:rsid w:val="00E57852"/>
    <w:rsid w:val="00EE100E"/>
    <w:rsid w:val="00EF0508"/>
    <w:rsid w:val="00FD48A8"/>
    <w:rsid w:val="00FE2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44ED"/>
  <w15:chartTrackingRefBased/>
  <w15:docId w15:val="{78EF9202-AC7F-498F-932A-3A46A72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06DC5"/>
    <w:pPr>
      <w:spacing w:after="0" w:line="240" w:lineRule="auto"/>
    </w:pPr>
  </w:style>
  <w:style w:type="paragraph" w:styleId="stBilgi">
    <w:name w:val="header"/>
    <w:basedOn w:val="Normal"/>
    <w:link w:val="stBilgiChar"/>
    <w:uiPriority w:val="99"/>
    <w:unhideWhenUsed/>
    <w:rsid w:val="00E06D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6DC5"/>
  </w:style>
  <w:style w:type="paragraph" w:styleId="AltBilgi">
    <w:name w:val="footer"/>
    <w:basedOn w:val="Normal"/>
    <w:link w:val="AltBilgiChar"/>
    <w:uiPriority w:val="99"/>
    <w:unhideWhenUsed/>
    <w:rsid w:val="00E06D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6DC5"/>
  </w:style>
  <w:style w:type="character" w:styleId="Kpr">
    <w:name w:val="Hyperlink"/>
    <w:basedOn w:val="VarsaylanParagrafYazTipi"/>
    <w:uiPriority w:val="99"/>
    <w:unhideWhenUsed/>
    <w:rsid w:val="00E06DC5"/>
    <w:rPr>
      <w:color w:val="0563C1" w:themeColor="hyperlink"/>
      <w:u w:val="single"/>
    </w:rPr>
  </w:style>
  <w:style w:type="character" w:styleId="zmlenmeyenBahsetme">
    <w:name w:val="Unresolved Mention"/>
    <w:basedOn w:val="VarsaylanParagrafYazTipi"/>
    <w:uiPriority w:val="99"/>
    <w:semiHidden/>
    <w:unhideWhenUsed/>
    <w:rsid w:val="00E06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ileko@bord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3" ma:contentTypeDescription="Yeni belge oluşturun." ma:contentTypeScope="" ma:versionID="2162d3c2e4b87a53ff0b16eddda3188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f95e5271a988a9e1097bfdf3dc7d1c2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3387CE3F-6825-4543-BC5D-19EA9208A4ED}">
  <ds:schemaRefs>
    <ds:schemaRef ds:uri="http://schemas.microsoft.com/sharepoint/v3/contenttype/forms"/>
  </ds:schemaRefs>
</ds:datastoreItem>
</file>

<file path=customXml/itemProps3.xml><?xml version="1.0" encoding="utf-8"?>
<ds:datastoreItem xmlns:ds="http://schemas.openxmlformats.org/officeDocument/2006/customXml" ds:itemID="{EB27B8D3-C88D-4B7D-8BB4-E21ADAB4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477</Words>
  <Characters>2725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Yasemin Tirün</cp:lastModifiedBy>
  <cp:revision>22</cp:revision>
  <dcterms:created xsi:type="dcterms:W3CDTF">2019-04-26T06:36:00Z</dcterms:created>
  <dcterms:modified xsi:type="dcterms:W3CDTF">2020-04-17T12:29:00Z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