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AAAEF" w14:textId="77777777" w:rsidR="00DA5EC3" w:rsidRDefault="00DA5EC3" w:rsidP="00601C9A">
      <w:pPr>
        <w:rPr>
          <w:rFonts w:ascii="Verdana" w:hAnsi="Verdana"/>
          <w:b/>
          <w:bCs/>
          <w:sz w:val="32"/>
          <w:szCs w:val="32"/>
          <w:u w:val="single"/>
        </w:rPr>
      </w:pPr>
      <w:r w:rsidRPr="00A32A3D">
        <w:rPr>
          <w:rFonts w:ascii="Verdana" w:hAnsi="Verdana"/>
          <w:b/>
          <w:bCs/>
          <w:sz w:val="32"/>
          <w:szCs w:val="32"/>
          <w:u w:val="single"/>
        </w:rPr>
        <w:t>BASIN BÜLTENİ</w:t>
      </w:r>
    </w:p>
    <w:p w14:paraId="58EC54C3" w14:textId="77777777" w:rsidR="00A32A3D" w:rsidRPr="00A32A3D" w:rsidRDefault="00A32A3D" w:rsidP="00A32A3D">
      <w:pPr>
        <w:spacing w:after="0" w:line="360" w:lineRule="auto"/>
        <w:rPr>
          <w:rFonts w:ascii="Verdana" w:hAnsi="Verdana"/>
          <w:b/>
          <w:bCs/>
          <w:sz w:val="32"/>
          <w:szCs w:val="32"/>
          <w:u w:val="single"/>
        </w:rPr>
      </w:pPr>
    </w:p>
    <w:p w14:paraId="7D7C90AE" w14:textId="77777777" w:rsidR="00A32A3D" w:rsidRDefault="00601C9A" w:rsidP="00A32A3D">
      <w:pPr>
        <w:spacing w:after="0" w:line="360" w:lineRule="auto"/>
        <w:jc w:val="center"/>
        <w:rPr>
          <w:rFonts w:ascii="Verdana" w:hAnsi="Verdana"/>
          <w:b/>
          <w:bCs/>
          <w:sz w:val="28"/>
          <w:szCs w:val="28"/>
        </w:rPr>
      </w:pPr>
      <w:r w:rsidRPr="00A32A3D">
        <w:rPr>
          <w:rFonts w:ascii="Verdana" w:hAnsi="Verdana"/>
          <w:b/>
          <w:bCs/>
          <w:sz w:val="28"/>
          <w:szCs w:val="28"/>
        </w:rPr>
        <w:t xml:space="preserve">İşte işin geleceği: </w:t>
      </w:r>
    </w:p>
    <w:p w14:paraId="2EC76D3B" w14:textId="77777777" w:rsidR="00601C9A" w:rsidRPr="00A32A3D" w:rsidRDefault="00601C9A" w:rsidP="00A32A3D">
      <w:pPr>
        <w:spacing w:after="0" w:line="360" w:lineRule="auto"/>
        <w:jc w:val="center"/>
        <w:rPr>
          <w:rFonts w:ascii="Verdana" w:hAnsi="Verdana"/>
          <w:b/>
          <w:bCs/>
          <w:sz w:val="28"/>
          <w:szCs w:val="28"/>
        </w:rPr>
      </w:pPr>
      <w:r w:rsidRPr="00A32A3D">
        <w:rPr>
          <w:rFonts w:ascii="Verdana" w:hAnsi="Verdana"/>
          <w:b/>
          <w:bCs/>
          <w:sz w:val="28"/>
          <w:szCs w:val="28"/>
        </w:rPr>
        <w:t xml:space="preserve">Gelişmiş yapay </w:t>
      </w:r>
      <w:proofErr w:type="gramStart"/>
      <w:r w:rsidRPr="00A32A3D">
        <w:rPr>
          <w:rFonts w:ascii="Verdana" w:hAnsi="Verdana"/>
          <w:b/>
          <w:bCs/>
          <w:sz w:val="28"/>
          <w:szCs w:val="28"/>
        </w:rPr>
        <w:t>zeka</w:t>
      </w:r>
      <w:proofErr w:type="gramEnd"/>
      <w:r w:rsidRPr="00A32A3D">
        <w:rPr>
          <w:rFonts w:ascii="Verdana" w:hAnsi="Verdana"/>
          <w:b/>
          <w:bCs/>
          <w:sz w:val="28"/>
          <w:szCs w:val="28"/>
        </w:rPr>
        <w:t xml:space="preserve"> iş akışlarında benzersiz performans</w:t>
      </w:r>
    </w:p>
    <w:p w14:paraId="7D364E11" w14:textId="2AAA2B53" w:rsidR="005F5028" w:rsidRPr="00A32A3D" w:rsidRDefault="00601C9A" w:rsidP="00A32A3D">
      <w:pPr>
        <w:spacing w:after="0" w:line="360" w:lineRule="auto"/>
        <w:jc w:val="both"/>
        <w:rPr>
          <w:rFonts w:ascii="Verdana" w:hAnsi="Verdana"/>
          <w:sz w:val="20"/>
          <w:szCs w:val="20"/>
        </w:rPr>
      </w:pPr>
      <w:r w:rsidRPr="00A32A3D">
        <w:rPr>
          <w:rFonts w:ascii="Verdana" w:hAnsi="Verdana"/>
          <w:sz w:val="20"/>
          <w:szCs w:val="20"/>
        </w:rPr>
        <w:t xml:space="preserve">İnovasyonun hızlandığı ve çalışma ortamının değiştiği bir çağda, yüksek performanslı bilgi işlem kritik önem taşıyor. HP, mühendisler, veri bilimcileri ve yapay </w:t>
      </w:r>
      <w:proofErr w:type="gramStart"/>
      <w:r w:rsidRPr="00A32A3D">
        <w:rPr>
          <w:rFonts w:ascii="Verdana" w:hAnsi="Verdana"/>
          <w:sz w:val="20"/>
          <w:szCs w:val="20"/>
        </w:rPr>
        <w:t>zeka</w:t>
      </w:r>
      <w:proofErr w:type="gramEnd"/>
      <w:r w:rsidRPr="00A32A3D">
        <w:rPr>
          <w:rFonts w:ascii="Verdana" w:hAnsi="Verdana"/>
          <w:sz w:val="20"/>
          <w:szCs w:val="20"/>
        </w:rPr>
        <w:t xml:space="preserve"> geliştiricileri için işin geleceğini güçlendirmek üzere tasarlanmış çığır açan ürünler ve çözümler geliştirmeye devam ediyor.</w:t>
      </w:r>
      <w:r w:rsidR="00D3597C">
        <w:rPr>
          <w:rFonts w:ascii="Verdana" w:hAnsi="Verdana"/>
          <w:sz w:val="20"/>
          <w:szCs w:val="20"/>
        </w:rPr>
        <w:t xml:space="preserve"> </w:t>
      </w:r>
      <w:r w:rsidR="005F5028" w:rsidRPr="005F5028">
        <w:rPr>
          <w:rFonts w:ascii="Verdana" w:hAnsi="Verdana"/>
          <w:sz w:val="20"/>
          <w:szCs w:val="20"/>
        </w:rPr>
        <w:t xml:space="preserve">HP, yapay </w:t>
      </w:r>
      <w:proofErr w:type="gramStart"/>
      <w:r w:rsidR="005F5028" w:rsidRPr="005F5028">
        <w:rPr>
          <w:rFonts w:ascii="Verdana" w:hAnsi="Verdana"/>
          <w:sz w:val="20"/>
          <w:szCs w:val="20"/>
        </w:rPr>
        <w:t>zeka</w:t>
      </w:r>
      <w:proofErr w:type="gramEnd"/>
      <w:r w:rsidR="005F5028" w:rsidRPr="005F5028">
        <w:rPr>
          <w:rFonts w:ascii="Verdana" w:hAnsi="Verdana"/>
          <w:sz w:val="20"/>
          <w:szCs w:val="20"/>
        </w:rPr>
        <w:t xml:space="preserve"> geliştirme sürecini hızlandırmak ve maliyetleri düşürmek için güçlü yerel yapay zeka çözümleri sunuyor. Donanım ve yazılım çözümleriyle performansı optimize ederken güvenliği de sağlıyor.</w:t>
      </w:r>
    </w:p>
    <w:p w14:paraId="70EACC84" w14:textId="77777777" w:rsidR="00A32A3D" w:rsidRDefault="00A32A3D" w:rsidP="00A32A3D">
      <w:pPr>
        <w:spacing w:after="0" w:line="360" w:lineRule="auto"/>
        <w:jc w:val="both"/>
        <w:rPr>
          <w:rFonts w:ascii="Verdana" w:hAnsi="Verdana"/>
          <w:sz w:val="20"/>
          <w:szCs w:val="20"/>
        </w:rPr>
      </w:pPr>
    </w:p>
    <w:p w14:paraId="7AB4DB03" w14:textId="77777777" w:rsidR="00601C9A" w:rsidRPr="00A32A3D" w:rsidRDefault="00601C9A" w:rsidP="00A32A3D">
      <w:pPr>
        <w:spacing w:after="0" w:line="360" w:lineRule="auto"/>
        <w:jc w:val="both"/>
        <w:rPr>
          <w:rFonts w:ascii="Verdana" w:hAnsi="Verdana"/>
          <w:sz w:val="20"/>
          <w:szCs w:val="20"/>
        </w:rPr>
      </w:pPr>
      <w:r w:rsidRPr="00A32A3D">
        <w:rPr>
          <w:rFonts w:ascii="Verdana" w:hAnsi="Verdana"/>
          <w:sz w:val="20"/>
          <w:szCs w:val="20"/>
        </w:rPr>
        <w:t xml:space="preserve">HP, </w:t>
      </w:r>
      <w:proofErr w:type="spellStart"/>
      <w:r w:rsidRPr="00A32A3D">
        <w:rPr>
          <w:rFonts w:ascii="Verdana" w:hAnsi="Verdana"/>
          <w:sz w:val="20"/>
          <w:szCs w:val="20"/>
        </w:rPr>
        <w:t>CES'te</w:t>
      </w:r>
      <w:proofErr w:type="spellEnd"/>
      <w:r w:rsidRPr="00A32A3D">
        <w:rPr>
          <w:rFonts w:ascii="Verdana" w:hAnsi="Verdana"/>
          <w:sz w:val="20"/>
          <w:szCs w:val="20"/>
        </w:rPr>
        <w:t xml:space="preserve"> ödüllü </w:t>
      </w:r>
      <w:r w:rsidR="00DA5EC3" w:rsidRPr="00A32A3D">
        <w:rPr>
          <w:rFonts w:ascii="Verdana" w:eastAsia="Forma DJR Micro" w:hAnsi="Verdana" w:cs="Forma DJR Micro"/>
          <w:b/>
          <w:bCs/>
          <w:color w:val="242424"/>
          <w:sz w:val="20"/>
          <w:szCs w:val="20"/>
        </w:rPr>
        <w:t>HP</w:t>
      </w:r>
      <w:r w:rsidR="00DA5EC3" w:rsidRPr="00A32A3D">
        <w:rPr>
          <w:rFonts w:ascii="Verdana" w:eastAsia="Forma DJR Micro" w:hAnsi="Verdana" w:cs="Forma DJR Micro"/>
          <w:color w:val="242424"/>
          <w:sz w:val="20"/>
          <w:szCs w:val="20"/>
        </w:rPr>
        <w:t xml:space="preserve"> </w:t>
      </w:r>
      <w:hyperlink r:id="rId5">
        <w:proofErr w:type="spellStart"/>
        <w:r w:rsidR="00DA5EC3" w:rsidRPr="00A32A3D">
          <w:rPr>
            <w:rStyle w:val="Kpr"/>
            <w:rFonts w:ascii="Verdana" w:eastAsia="Forma DJR Micro" w:hAnsi="Verdana" w:cs="Forma DJR Micro"/>
            <w:b/>
            <w:bCs/>
            <w:sz w:val="20"/>
            <w:szCs w:val="20"/>
          </w:rPr>
          <w:t>ZBook</w:t>
        </w:r>
        <w:proofErr w:type="spellEnd"/>
        <w:r w:rsidR="00DA5EC3" w:rsidRPr="00A32A3D">
          <w:rPr>
            <w:rStyle w:val="Kpr"/>
            <w:rFonts w:ascii="Verdana" w:eastAsia="Forma DJR Micro" w:hAnsi="Verdana" w:cs="Forma DJR Micro"/>
            <w:b/>
            <w:bCs/>
            <w:sz w:val="20"/>
            <w:szCs w:val="20"/>
          </w:rPr>
          <w:t xml:space="preserve"> Ultra G1a</w:t>
        </w:r>
      </w:hyperlink>
      <w:r w:rsidR="00DA5EC3" w:rsidRPr="00A32A3D">
        <w:rPr>
          <w:rFonts w:ascii="Verdana" w:eastAsia="Forma DJR Micro" w:hAnsi="Verdana" w:cs="Forma DJR Micro"/>
          <w:color w:val="242424"/>
          <w:sz w:val="20"/>
          <w:szCs w:val="20"/>
        </w:rPr>
        <w:t xml:space="preserve"> ve </w:t>
      </w:r>
      <w:r w:rsidR="00DA5EC3" w:rsidRPr="00A32A3D">
        <w:rPr>
          <w:rFonts w:ascii="Verdana" w:eastAsia="Forma DJR Micro" w:hAnsi="Verdana" w:cs="Forma DJR Micro"/>
          <w:b/>
          <w:bCs/>
          <w:color w:val="242424"/>
          <w:sz w:val="20"/>
          <w:szCs w:val="20"/>
        </w:rPr>
        <w:t>HP</w:t>
      </w:r>
      <w:r w:rsidR="00DA5EC3" w:rsidRPr="00A32A3D">
        <w:rPr>
          <w:rFonts w:ascii="Verdana" w:eastAsia="Forma DJR Micro" w:hAnsi="Verdana" w:cs="Forma DJR Micro"/>
          <w:color w:val="242424"/>
          <w:sz w:val="20"/>
          <w:szCs w:val="20"/>
        </w:rPr>
        <w:t xml:space="preserve"> </w:t>
      </w:r>
      <w:hyperlink r:id="rId6">
        <w:r w:rsidR="00DA5EC3" w:rsidRPr="00A32A3D">
          <w:rPr>
            <w:rStyle w:val="Kpr"/>
            <w:rFonts w:ascii="Verdana" w:eastAsia="Forma DJR Micro" w:hAnsi="Verdana" w:cs="Forma DJR Micro"/>
            <w:b/>
            <w:bCs/>
            <w:sz w:val="20"/>
            <w:szCs w:val="20"/>
          </w:rPr>
          <w:t>Z2 Mini G1a</w:t>
        </w:r>
      </w:hyperlink>
      <w:r w:rsidR="00DA5EC3" w:rsidRPr="00A32A3D">
        <w:rPr>
          <w:rFonts w:ascii="Verdana" w:hAnsi="Verdana"/>
          <w:sz w:val="20"/>
          <w:szCs w:val="20"/>
        </w:rPr>
        <w:t xml:space="preserve"> </w:t>
      </w:r>
      <w:r w:rsidRPr="00A32A3D">
        <w:rPr>
          <w:rFonts w:ascii="Verdana" w:hAnsi="Verdana"/>
          <w:sz w:val="20"/>
          <w:szCs w:val="20"/>
        </w:rPr>
        <w:t xml:space="preserve">gibi çığır açan ürünlerini tanıttı. Bu yenilikçi cihazlar, profesyonellerin SOLIDWORKS ve </w:t>
      </w:r>
      <w:proofErr w:type="spellStart"/>
      <w:r w:rsidRPr="00A32A3D">
        <w:rPr>
          <w:rFonts w:ascii="Verdana" w:hAnsi="Verdana"/>
          <w:sz w:val="20"/>
          <w:szCs w:val="20"/>
        </w:rPr>
        <w:t>Autodesk</w:t>
      </w:r>
      <w:proofErr w:type="spellEnd"/>
      <w:r w:rsidRPr="00A32A3D">
        <w:rPr>
          <w:rFonts w:ascii="Verdana" w:hAnsi="Verdana"/>
          <w:sz w:val="20"/>
          <w:szCs w:val="20"/>
        </w:rPr>
        <w:t xml:space="preserve"> </w:t>
      </w:r>
      <w:proofErr w:type="spellStart"/>
      <w:r w:rsidRPr="00A32A3D">
        <w:rPr>
          <w:rFonts w:ascii="Verdana" w:hAnsi="Verdana"/>
          <w:sz w:val="20"/>
          <w:szCs w:val="20"/>
        </w:rPr>
        <w:t>Revit</w:t>
      </w:r>
      <w:proofErr w:type="spellEnd"/>
      <w:r w:rsidRPr="00A32A3D">
        <w:rPr>
          <w:rFonts w:ascii="Verdana" w:hAnsi="Verdana"/>
          <w:sz w:val="20"/>
          <w:szCs w:val="20"/>
        </w:rPr>
        <w:t xml:space="preserve"> gibi yazılımlarla etkileşim kurma biçimlerini dönüştürerek daha önce mobil veya mini cihazlarda mümkün olmayan iş akışlarına olanak tanıyor. Birleşik belleğe sahip bu ürünler, veri bilimcilere ve yapay </w:t>
      </w:r>
      <w:proofErr w:type="gramStart"/>
      <w:r w:rsidRPr="00A32A3D">
        <w:rPr>
          <w:rFonts w:ascii="Verdana" w:hAnsi="Verdana"/>
          <w:sz w:val="20"/>
          <w:szCs w:val="20"/>
        </w:rPr>
        <w:t>zeka</w:t>
      </w:r>
      <w:proofErr w:type="gramEnd"/>
      <w:r w:rsidRPr="00A32A3D">
        <w:rPr>
          <w:rFonts w:ascii="Verdana" w:hAnsi="Verdana"/>
          <w:sz w:val="20"/>
          <w:szCs w:val="20"/>
        </w:rPr>
        <w:t xml:space="preserve"> geliştiricilerine daha büyük </w:t>
      </w:r>
      <w:proofErr w:type="spellStart"/>
      <w:r w:rsidRPr="00A32A3D">
        <w:rPr>
          <w:rFonts w:ascii="Verdana" w:hAnsi="Verdana"/>
          <w:sz w:val="20"/>
          <w:szCs w:val="20"/>
        </w:rPr>
        <w:t>LLM'ler</w:t>
      </w:r>
      <w:proofErr w:type="spellEnd"/>
      <w:r w:rsidRPr="00A32A3D">
        <w:rPr>
          <w:rFonts w:ascii="Verdana" w:hAnsi="Verdana"/>
          <w:sz w:val="20"/>
          <w:szCs w:val="20"/>
        </w:rPr>
        <w:t xml:space="preserve"> çalıştırma olanağı sunarak yerel yapay zeka yeteneklerini daha da geliştiriyor ve daha ölçeklenebilir, verimli geliştirmeyi destekliyor.</w:t>
      </w:r>
    </w:p>
    <w:p w14:paraId="0742F40F" w14:textId="77777777" w:rsidR="00601C9A" w:rsidRPr="00A32A3D" w:rsidRDefault="00601C9A" w:rsidP="00A32A3D">
      <w:pPr>
        <w:spacing w:after="0" w:line="360" w:lineRule="auto"/>
        <w:jc w:val="both"/>
        <w:rPr>
          <w:rFonts w:ascii="Verdana" w:hAnsi="Verdana"/>
          <w:sz w:val="20"/>
          <w:szCs w:val="20"/>
        </w:rPr>
      </w:pPr>
      <w:r w:rsidRPr="00A32A3D">
        <w:rPr>
          <w:rFonts w:ascii="Verdana" w:hAnsi="Verdana"/>
          <w:sz w:val="20"/>
          <w:szCs w:val="20"/>
        </w:rPr>
        <w:t xml:space="preserve">HP, NVIDIA ile </w:t>
      </w:r>
      <w:proofErr w:type="gramStart"/>
      <w:r w:rsidRPr="00A32A3D">
        <w:rPr>
          <w:rFonts w:ascii="Verdana" w:hAnsi="Verdana"/>
          <w:sz w:val="20"/>
          <w:szCs w:val="20"/>
        </w:rPr>
        <w:t>işbirliği</w:t>
      </w:r>
      <w:proofErr w:type="gramEnd"/>
      <w:r w:rsidRPr="00A32A3D">
        <w:rPr>
          <w:rFonts w:ascii="Verdana" w:hAnsi="Verdana"/>
          <w:sz w:val="20"/>
          <w:szCs w:val="20"/>
        </w:rPr>
        <w:t xml:space="preserve"> içinde geliştirilen ve iş istasyonlarından uç noktalara kadar ölçeklendirmeye yardımcı olan bir dizi çığır açan yapay zeka çözümünü duyuruyor.  İlk olarak, NVIDIA DGX™ </w:t>
      </w:r>
      <w:proofErr w:type="spellStart"/>
      <w:r w:rsidRPr="00A32A3D">
        <w:rPr>
          <w:rFonts w:ascii="Verdana" w:hAnsi="Verdana"/>
          <w:sz w:val="20"/>
          <w:szCs w:val="20"/>
        </w:rPr>
        <w:t>Spark</w:t>
      </w:r>
      <w:proofErr w:type="spellEnd"/>
      <w:r w:rsidRPr="00A32A3D">
        <w:rPr>
          <w:rFonts w:ascii="Verdana" w:hAnsi="Verdana"/>
          <w:sz w:val="20"/>
          <w:szCs w:val="20"/>
        </w:rPr>
        <w:t xml:space="preserve"> versiyonu olan HP ZGX Nano AI Station G1n, yapay </w:t>
      </w:r>
      <w:proofErr w:type="gramStart"/>
      <w:r w:rsidRPr="00A32A3D">
        <w:rPr>
          <w:rFonts w:ascii="Verdana" w:hAnsi="Verdana"/>
          <w:sz w:val="20"/>
          <w:szCs w:val="20"/>
        </w:rPr>
        <w:t>zeka</w:t>
      </w:r>
      <w:proofErr w:type="gramEnd"/>
      <w:r w:rsidRPr="00A32A3D">
        <w:rPr>
          <w:rFonts w:ascii="Verdana" w:hAnsi="Verdana"/>
          <w:sz w:val="20"/>
          <w:szCs w:val="20"/>
        </w:rPr>
        <w:t xml:space="preserve"> ekiplerinin ve geliştiricilerinin gelişen ihtiyaçlarını karşılamak için tasarlandı. HP ZGX Nano AI Station G1n, DGX </w:t>
      </w:r>
      <w:proofErr w:type="spellStart"/>
      <w:r w:rsidRPr="00A32A3D">
        <w:rPr>
          <w:rFonts w:ascii="Verdana" w:hAnsi="Verdana"/>
          <w:sz w:val="20"/>
          <w:szCs w:val="20"/>
        </w:rPr>
        <w:t>Spark'ın</w:t>
      </w:r>
      <w:proofErr w:type="spellEnd"/>
      <w:r w:rsidRPr="00A32A3D">
        <w:rPr>
          <w:rFonts w:ascii="Verdana" w:hAnsi="Verdana"/>
          <w:sz w:val="20"/>
          <w:szCs w:val="20"/>
        </w:rPr>
        <w:t xml:space="preserve"> aynı yüksek performanslı donanım ve yazılım yığınıyla yerel, güvenli yapay </w:t>
      </w:r>
      <w:proofErr w:type="gramStart"/>
      <w:r w:rsidRPr="00A32A3D">
        <w:rPr>
          <w:rFonts w:ascii="Verdana" w:hAnsi="Verdana"/>
          <w:sz w:val="20"/>
          <w:szCs w:val="20"/>
        </w:rPr>
        <w:t>zeka</w:t>
      </w:r>
      <w:proofErr w:type="gramEnd"/>
      <w:r w:rsidRPr="00A32A3D">
        <w:rPr>
          <w:rFonts w:ascii="Verdana" w:hAnsi="Verdana"/>
          <w:sz w:val="20"/>
          <w:szCs w:val="20"/>
        </w:rPr>
        <w:t xml:space="preserve"> geliştirmeye olanak tanırken, </w:t>
      </w:r>
      <w:proofErr w:type="spellStart"/>
      <w:r w:rsidRPr="00A32A3D">
        <w:rPr>
          <w:rFonts w:ascii="Verdana" w:hAnsi="Verdana"/>
          <w:sz w:val="20"/>
          <w:szCs w:val="20"/>
        </w:rPr>
        <w:t>HP'nin</w:t>
      </w:r>
      <w:proofErr w:type="spellEnd"/>
      <w:r w:rsidRPr="00A32A3D">
        <w:rPr>
          <w:rFonts w:ascii="Verdana" w:hAnsi="Verdana"/>
          <w:sz w:val="20"/>
          <w:szCs w:val="20"/>
        </w:rPr>
        <w:t xml:space="preserve"> şirket içi geliştirmeyi kolaylaştıran ve yapay zeka iş akışı üretkenliğini artıran amaca yönelik yapay zeka oluşturma merkezi yazılım ekosistemini de sunuyor. Anahtar teslim yapay </w:t>
      </w:r>
      <w:proofErr w:type="gramStart"/>
      <w:r w:rsidRPr="00A32A3D">
        <w:rPr>
          <w:rFonts w:ascii="Verdana" w:hAnsi="Verdana"/>
          <w:sz w:val="20"/>
          <w:szCs w:val="20"/>
        </w:rPr>
        <w:t>zeka</w:t>
      </w:r>
      <w:proofErr w:type="gramEnd"/>
      <w:r w:rsidRPr="00A32A3D">
        <w:rPr>
          <w:rFonts w:ascii="Verdana" w:hAnsi="Verdana"/>
          <w:sz w:val="20"/>
          <w:szCs w:val="20"/>
        </w:rPr>
        <w:t xml:space="preserve"> geliştirici çözümünün bir parçası olarak entegre edilen ZGX Nano AI Station G1n, güvenlik ve esnekliği korurken yapay zeka ekiplerinin modeller oluşturması, optimize etmesi ve ölçeklendirmesi için gereken her şeyi sağlıyor.</w:t>
      </w:r>
    </w:p>
    <w:p w14:paraId="2E99A191" w14:textId="77777777" w:rsidR="00A32A3D" w:rsidRDefault="00A32A3D" w:rsidP="00A32A3D">
      <w:pPr>
        <w:spacing w:after="0" w:line="360" w:lineRule="auto"/>
        <w:jc w:val="both"/>
        <w:rPr>
          <w:rFonts w:ascii="Verdana" w:hAnsi="Verdana"/>
          <w:sz w:val="20"/>
          <w:szCs w:val="20"/>
        </w:rPr>
      </w:pPr>
    </w:p>
    <w:p w14:paraId="56D80167" w14:textId="77777777" w:rsidR="00601C9A" w:rsidRPr="00A32A3D" w:rsidRDefault="00601C9A" w:rsidP="00A32A3D">
      <w:pPr>
        <w:spacing w:after="0" w:line="360" w:lineRule="auto"/>
        <w:jc w:val="both"/>
        <w:rPr>
          <w:rFonts w:ascii="Verdana" w:hAnsi="Verdana"/>
          <w:sz w:val="20"/>
          <w:szCs w:val="20"/>
        </w:rPr>
      </w:pPr>
      <w:r w:rsidRPr="00A32A3D">
        <w:rPr>
          <w:rFonts w:ascii="Verdana" w:hAnsi="Verdana"/>
          <w:sz w:val="20"/>
          <w:szCs w:val="20"/>
        </w:rPr>
        <w:t xml:space="preserve">HP, NVIDIA GB300 </w:t>
      </w:r>
      <w:proofErr w:type="spellStart"/>
      <w:r w:rsidRPr="00A32A3D">
        <w:rPr>
          <w:rFonts w:ascii="Verdana" w:hAnsi="Verdana"/>
          <w:sz w:val="20"/>
          <w:szCs w:val="20"/>
        </w:rPr>
        <w:t>Grace</w:t>
      </w:r>
      <w:proofErr w:type="spellEnd"/>
      <w:r w:rsidRPr="00A32A3D">
        <w:rPr>
          <w:rFonts w:ascii="Verdana" w:hAnsi="Verdana"/>
          <w:sz w:val="20"/>
          <w:szCs w:val="20"/>
        </w:rPr>
        <w:t xml:space="preserve"> Blackwell Ultra Desktop </w:t>
      </w:r>
      <w:proofErr w:type="spellStart"/>
      <w:r w:rsidRPr="00A32A3D">
        <w:rPr>
          <w:rFonts w:ascii="Verdana" w:hAnsi="Verdana"/>
          <w:sz w:val="20"/>
          <w:szCs w:val="20"/>
        </w:rPr>
        <w:t>Superchip'in</w:t>
      </w:r>
      <w:proofErr w:type="spellEnd"/>
      <w:r w:rsidRPr="00A32A3D">
        <w:rPr>
          <w:rFonts w:ascii="Verdana" w:hAnsi="Verdana"/>
          <w:sz w:val="20"/>
          <w:szCs w:val="20"/>
        </w:rPr>
        <w:t xml:space="preserve"> HP versiyonu olan HP ZGX Fury AI Station G1n de dahil olmak üzere ek AI Station ürünlerini pazara sunarken NVIDIA ile lider bir ortak olacak. Ayrıca son olarak HP, masaüstü ve mobil iş istasyonu portföyünde Blackwell ile </w:t>
      </w:r>
      <w:hyperlink r:id="rId7" w:history="1">
        <w:r w:rsidR="00DA5EC3" w:rsidRPr="00A32A3D">
          <w:rPr>
            <w:rStyle w:val="Kpr"/>
            <w:rFonts w:ascii="Verdana" w:eastAsia="Forma DJR Micro" w:hAnsi="Verdana" w:cs="Forma DJR Micro"/>
            <w:sz w:val="20"/>
            <w:szCs w:val="20"/>
          </w:rPr>
          <w:t xml:space="preserve">NVIDIA </w:t>
        </w:r>
      </w:hyperlink>
      <w:hyperlink r:id="rId8" w:history="1">
        <w:r w:rsidR="00DA5EC3" w:rsidRPr="00A32A3D">
          <w:rPr>
            <w:rStyle w:val="Kpr"/>
            <w:rFonts w:ascii="Verdana" w:eastAsia="Forma DJR Micro" w:hAnsi="Verdana" w:cs="Forma DJR Micro"/>
            <w:sz w:val="20"/>
            <w:szCs w:val="20"/>
          </w:rPr>
          <w:t>RTX PRO</w:t>
        </w:r>
      </w:hyperlink>
      <w:r w:rsidR="00DA5EC3" w:rsidRPr="00A32A3D">
        <w:rPr>
          <w:rFonts w:ascii="Verdana" w:eastAsia="Forma DJR Micro" w:hAnsi="Verdana" w:cs="Forma DJR Micro"/>
          <w:color w:val="242424"/>
          <w:sz w:val="20"/>
          <w:szCs w:val="20"/>
        </w:rPr>
        <w:t>™</w:t>
      </w:r>
      <w:r w:rsidRPr="00A32A3D">
        <w:rPr>
          <w:rFonts w:ascii="Verdana" w:hAnsi="Verdana"/>
          <w:sz w:val="20"/>
          <w:szCs w:val="20"/>
        </w:rPr>
        <w:t>'</w:t>
      </w:r>
      <w:proofErr w:type="spellStart"/>
      <w:r w:rsidRPr="00A32A3D">
        <w:rPr>
          <w:rFonts w:ascii="Verdana" w:hAnsi="Verdana"/>
          <w:sz w:val="20"/>
          <w:szCs w:val="20"/>
        </w:rPr>
        <w:t>yu</w:t>
      </w:r>
      <w:proofErr w:type="spellEnd"/>
      <w:r w:rsidRPr="00A32A3D">
        <w:rPr>
          <w:rFonts w:ascii="Verdana" w:hAnsi="Verdana"/>
          <w:sz w:val="20"/>
          <w:szCs w:val="20"/>
        </w:rPr>
        <w:t xml:space="preserve"> benimseyerek üstün yapay </w:t>
      </w:r>
      <w:proofErr w:type="gramStart"/>
      <w:r w:rsidRPr="00A32A3D">
        <w:rPr>
          <w:rFonts w:ascii="Verdana" w:hAnsi="Verdana"/>
          <w:sz w:val="20"/>
          <w:szCs w:val="20"/>
        </w:rPr>
        <w:t>zeka</w:t>
      </w:r>
      <w:proofErr w:type="gramEnd"/>
      <w:r w:rsidRPr="00A32A3D">
        <w:rPr>
          <w:rFonts w:ascii="Verdana" w:hAnsi="Verdana"/>
          <w:sz w:val="20"/>
          <w:szCs w:val="20"/>
        </w:rPr>
        <w:t xml:space="preserve"> performansı sunuyor.</w:t>
      </w:r>
    </w:p>
    <w:p w14:paraId="37BAC26E" w14:textId="77777777" w:rsidR="00A32A3D" w:rsidRDefault="00A32A3D" w:rsidP="00A32A3D">
      <w:pPr>
        <w:spacing w:after="0" w:line="360" w:lineRule="auto"/>
        <w:jc w:val="both"/>
        <w:rPr>
          <w:rFonts w:ascii="Verdana" w:hAnsi="Verdana"/>
          <w:b/>
          <w:bCs/>
          <w:sz w:val="20"/>
          <w:szCs w:val="20"/>
        </w:rPr>
      </w:pPr>
    </w:p>
    <w:p w14:paraId="12C1D306" w14:textId="77777777" w:rsidR="00601C9A" w:rsidRPr="00A32A3D" w:rsidRDefault="00601C9A" w:rsidP="00A32A3D">
      <w:pPr>
        <w:spacing w:after="0" w:line="360" w:lineRule="auto"/>
        <w:jc w:val="both"/>
        <w:rPr>
          <w:rFonts w:ascii="Verdana" w:hAnsi="Verdana"/>
          <w:b/>
          <w:bCs/>
          <w:sz w:val="20"/>
          <w:szCs w:val="20"/>
        </w:rPr>
      </w:pPr>
      <w:r w:rsidRPr="00A32A3D">
        <w:rPr>
          <w:rFonts w:ascii="Verdana" w:hAnsi="Verdana"/>
          <w:b/>
          <w:bCs/>
          <w:sz w:val="20"/>
          <w:szCs w:val="20"/>
        </w:rPr>
        <w:t xml:space="preserve">HP </w:t>
      </w:r>
      <w:proofErr w:type="spellStart"/>
      <w:r w:rsidRPr="00A32A3D">
        <w:rPr>
          <w:rFonts w:ascii="Verdana" w:hAnsi="Verdana"/>
          <w:b/>
          <w:bCs/>
          <w:sz w:val="20"/>
          <w:szCs w:val="20"/>
        </w:rPr>
        <w:t>ZBook</w:t>
      </w:r>
      <w:proofErr w:type="spellEnd"/>
      <w:r w:rsidRPr="00A32A3D">
        <w:rPr>
          <w:rFonts w:ascii="Verdana" w:hAnsi="Verdana"/>
          <w:b/>
          <w:bCs/>
          <w:sz w:val="20"/>
          <w:szCs w:val="20"/>
        </w:rPr>
        <w:t xml:space="preserve"> Fury G1i ve HP Z2 </w:t>
      </w:r>
      <w:proofErr w:type="spellStart"/>
      <w:r w:rsidRPr="00A32A3D">
        <w:rPr>
          <w:rFonts w:ascii="Verdana" w:hAnsi="Verdana"/>
          <w:b/>
          <w:bCs/>
          <w:sz w:val="20"/>
          <w:szCs w:val="20"/>
        </w:rPr>
        <w:t>Tower</w:t>
      </w:r>
      <w:proofErr w:type="spellEnd"/>
      <w:r w:rsidRPr="00A32A3D">
        <w:rPr>
          <w:rFonts w:ascii="Verdana" w:hAnsi="Verdana"/>
          <w:b/>
          <w:bCs/>
          <w:sz w:val="20"/>
          <w:szCs w:val="20"/>
        </w:rPr>
        <w:t xml:space="preserve"> G1i ile tanışın:</w:t>
      </w:r>
    </w:p>
    <w:p w14:paraId="30C95796" w14:textId="77777777" w:rsidR="00601C9A" w:rsidRPr="00A32A3D" w:rsidRDefault="00601C9A" w:rsidP="00A32A3D">
      <w:pPr>
        <w:spacing w:after="0" w:line="360" w:lineRule="auto"/>
        <w:jc w:val="both"/>
        <w:rPr>
          <w:rFonts w:ascii="Verdana" w:hAnsi="Verdana"/>
          <w:sz w:val="20"/>
          <w:szCs w:val="20"/>
        </w:rPr>
      </w:pPr>
      <w:r w:rsidRPr="00A32A3D">
        <w:rPr>
          <w:rFonts w:ascii="Verdana" w:hAnsi="Verdana"/>
          <w:sz w:val="20"/>
          <w:szCs w:val="20"/>
        </w:rPr>
        <w:lastRenderedPageBreak/>
        <w:t>HP, daha önce mümkün olmayan iş akışlarının kilidini açma yolculuğumuza devam ederken, gelişmiş bilgi işlemin geleceğini dönüştürmek için tasarlanmış yeni iş istasyonlarını tanıtmaktan heyecan duyuyor.</w:t>
      </w:r>
    </w:p>
    <w:p w14:paraId="3731D721" w14:textId="77777777" w:rsidR="00A32A3D" w:rsidRDefault="00A32A3D" w:rsidP="00A32A3D">
      <w:pPr>
        <w:spacing w:after="0" w:line="360" w:lineRule="auto"/>
        <w:jc w:val="both"/>
        <w:rPr>
          <w:rFonts w:ascii="Verdana" w:hAnsi="Verdana"/>
          <w:sz w:val="20"/>
          <w:szCs w:val="20"/>
        </w:rPr>
      </w:pPr>
    </w:p>
    <w:p w14:paraId="0E16EB54" w14:textId="77777777" w:rsidR="00601C9A" w:rsidRPr="00A32A3D" w:rsidRDefault="00601C9A" w:rsidP="00A32A3D">
      <w:pPr>
        <w:spacing w:after="0" w:line="360" w:lineRule="auto"/>
        <w:jc w:val="both"/>
        <w:rPr>
          <w:rFonts w:ascii="Verdana" w:hAnsi="Verdana"/>
          <w:sz w:val="20"/>
          <w:szCs w:val="20"/>
        </w:rPr>
      </w:pPr>
      <w:r w:rsidRPr="00A32A3D">
        <w:rPr>
          <w:rFonts w:ascii="Verdana" w:hAnsi="Verdana"/>
          <w:sz w:val="20"/>
          <w:szCs w:val="20"/>
        </w:rPr>
        <w:t xml:space="preserve">Hem 16" hem de tamamen yeni 18" form faktöründe mevcut olan </w:t>
      </w:r>
      <w:proofErr w:type="spellStart"/>
      <w:r w:rsidRPr="00A32A3D">
        <w:rPr>
          <w:rFonts w:ascii="Verdana" w:hAnsi="Verdana"/>
          <w:sz w:val="20"/>
          <w:szCs w:val="20"/>
        </w:rPr>
        <w:t>ZBook</w:t>
      </w:r>
      <w:proofErr w:type="spellEnd"/>
      <w:r w:rsidRPr="00A32A3D">
        <w:rPr>
          <w:rFonts w:ascii="Verdana" w:hAnsi="Verdana"/>
          <w:sz w:val="20"/>
          <w:szCs w:val="20"/>
        </w:rPr>
        <w:t xml:space="preserve"> Fury G1i, işin sizi götürdüğü her yerde en yoğun iş akışlarına güç veren, özenle tasarlanmış bir mobil iş istasyonu. Dünyanın en güçlü 18' iş istasyonu olan </w:t>
      </w:r>
      <w:proofErr w:type="spellStart"/>
      <w:r w:rsidRPr="00A32A3D">
        <w:rPr>
          <w:rFonts w:ascii="Verdana" w:hAnsi="Verdana"/>
          <w:sz w:val="20"/>
          <w:szCs w:val="20"/>
        </w:rPr>
        <w:t>ZBook</w:t>
      </w:r>
      <w:proofErr w:type="spellEnd"/>
      <w:r w:rsidRPr="00A32A3D">
        <w:rPr>
          <w:rFonts w:ascii="Verdana" w:hAnsi="Verdana"/>
          <w:sz w:val="20"/>
          <w:szCs w:val="20"/>
        </w:rPr>
        <w:t xml:space="preserve"> Fury G1i 18, CAD tasarımcılarının gerçek zamanlı düzenlemeler yapabilmeleri için yüzde 30 daha fazla çalışma alanı ile müşterilerin hareket halindeyken daha fazlasını görmelerini ve daha fazlasını yapmalarını sağlıyor. Sektörün ilk üç fanlı tasarımı ve yüksek performanslı bileşenleri, belleği ve depolama alanı ile Fury, mühendislerin </w:t>
      </w:r>
      <w:proofErr w:type="spellStart"/>
      <w:r w:rsidRPr="00A32A3D">
        <w:rPr>
          <w:rFonts w:ascii="Verdana" w:hAnsi="Verdana"/>
          <w:sz w:val="20"/>
          <w:szCs w:val="20"/>
        </w:rPr>
        <w:t>Autodesk</w:t>
      </w:r>
      <w:proofErr w:type="spellEnd"/>
      <w:r w:rsidRPr="00A32A3D">
        <w:rPr>
          <w:rFonts w:ascii="Verdana" w:hAnsi="Verdana"/>
          <w:sz w:val="20"/>
          <w:szCs w:val="20"/>
        </w:rPr>
        <w:t xml:space="preserve"> </w:t>
      </w:r>
      <w:proofErr w:type="spellStart"/>
      <w:r w:rsidRPr="00A32A3D">
        <w:rPr>
          <w:rFonts w:ascii="Verdana" w:hAnsi="Verdana"/>
          <w:sz w:val="20"/>
          <w:szCs w:val="20"/>
        </w:rPr>
        <w:t>Inventor</w:t>
      </w:r>
      <w:proofErr w:type="spellEnd"/>
      <w:r w:rsidRPr="00A32A3D">
        <w:rPr>
          <w:rFonts w:ascii="Verdana" w:hAnsi="Verdana"/>
          <w:sz w:val="20"/>
          <w:szCs w:val="20"/>
        </w:rPr>
        <w:t xml:space="preserve"> kullanarak uzaktan modelleme ve tasarım yapma ve fizibiliteyi değerlendirmek için sahaya götürme yeteneğinin kilidini açarak, işin sizi götürdüğü her yerden yüksek güçlü üretkenlik sunuyor. NVIDIA RTX PRO 5000™ Blackwell dizüstü bilgisayar GPU'suna6 ve Intel </w:t>
      </w:r>
      <w:proofErr w:type="spellStart"/>
      <w:r w:rsidRPr="00A32A3D">
        <w:rPr>
          <w:rFonts w:ascii="Verdana" w:hAnsi="Verdana"/>
          <w:sz w:val="20"/>
          <w:szCs w:val="20"/>
        </w:rPr>
        <w:t>Arrow</w:t>
      </w:r>
      <w:proofErr w:type="spellEnd"/>
      <w:r w:rsidRPr="00A32A3D">
        <w:rPr>
          <w:rFonts w:ascii="Verdana" w:hAnsi="Verdana"/>
          <w:sz w:val="20"/>
          <w:szCs w:val="20"/>
        </w:rPr>
        <w:t xml:space="preserve"> Lake yonga setlerine8 sahip bir dizüstü bilgisayarda masaüstü sınıfı performans sunarak yeni nesil işleme ve yapay </w:t>
      </w:r>
      <w:proofErr w:type="gramStart"/>
      <w:r w:rsidRPr="00A32A3D">
        <w:rPr>
          <w:rFonts w:ascii="Verdana" w:hAnsi="Verdana"/>
          <w:sz w:val="20"/>
          <w:szCs w:val="20"/>
        </w:rPr>
        <w:t>zeka</w:t>
      </w:r>
      <w:proofErr w:type="gramEnd"/>
      <w:r w:rsidRPr="00A32A3D">
        <w:rPr>
          <w:rFonts w:ascii="Verdana" w:hAnsi="Verdana"/>
          <w:sz w:val="20"/>
          <w:szCs w:val="20"/>
        </w:rPr>
        <w:t xml:space="preserve"> yeteneklerinin kilidini açıyor, yaratıcı ve mühendislik profesyonellerini en yeni yapay zeka ve görsel bilgi işlem yetenekleriyle ve veri bilimcilerini </w:t>
      </w:r>
      <w:proofErr w:type="spellStart"/>
      <w:r w:rsidRPr="00A32A3D">
        <w:rPr>
          <w:rFonts w:ascii="Verdana" w:hAnsi="Verdana"/>
          <w:sz w:val="20"/>
          <w:szCs w:val="20"/>
        </w:rPr>
        <w:t>LLM'leri</w:t>
      </w:r>
      <w:proofErr w:type="spellEnd"/>
      <w:r w:rsidRPr="00A32A3D">
        <w:rPr>
          <w:rFonts w:ascii="Verdana" w:hAnsi="Verdana"/>
          <w:sz w:val="20"/>
          <w:szCs w:val="20"/>
        </w:rPr>
        <w:t xml:space="preserve"> yerel olarak maksimum performansla çalıştırma ve eğitme konusunda güçlendiriyor.</w:t>
      </w:r>
    </w:p>
    <w:p w14:paraId="204E9CEE" w14:textId="77777777" w:rsidR="00A32A3D" w:rsidRDefault="00A32A3D" w:rsidP="00A32A3D">
      <w:pPr>
        <w:spacing w:after="0" w:line="360" w:lineRule="auto"/>
        <w:jc w:val="both"/>
        <w:rPr>
          <w:rFonts w:ascii="Verdana" w:hAnsi="Verdana"/>
          <w:sz w:val="20"/>
          <w:szCs w:val="20"/>
        </w:rPr>
      </w:pPr>
    </w:p>
    <w:p w14:paraId="02E71EC5" w14:textId="77777777" w:rsidR="00601C9A" w:rsidRPr="00A32A3D" w:rsidRDefault="005C1F50" w:rsidP="00A32A3D">
      <w:pPr>
        <w:spacing w:after="0" w:line="360" w:lineRule="auto"/>
        <w:jc w:val="both"/>
        <w:rPr>
          <w:rFonts w:ascii="Verdana" w:hAnsi="Verdana"/>
          <w:sz w:val="20"/>
          <w:szCs w:val="20"/>
        </w:rPr>
      </w:pPr>
      <w:r w:rsidRPr="00A32A3D">
        <w:rPr>
          <w:rFonts w:ascii="Verdana" w:hAnsi="Verdana"/>
          <w:sz w:val="20"/>
          <w:szCs w:val="20"/>
        </w:rPr>
        <w:t xml:space="preserve">Z2 </w:t>
      </w:r>
      <w:proofErr w:type="spellStart"/>
      <w:r w:rsidRPr="00A32A3D">
        <w:rPr>
          <w:rFonts w:ascii="Verdana" w:hAnsi="Verdana"/>
          <w:sz w:val="20"/>
          <w:szCs w:val="20"/>
        </w:rPr>
        <w:t>Tower</w:t>
      </w:r>
      <w:proofErr w:type="spellEnd"/>
      <w:r w:rsidRPr="00A32A3D">
        <w:rPr>
          <w:rFonts w:ascii="Verdana" w:hAnsi="Verdana"/>
          <w:sz w:val="20"/>
          <w:szCs w:val="20"/>
        </w:rPr>
        <w:t xml:space="preserve"> G1i, giriş masaüstü iş istasyonlarının yapabileceklerinin sınırlarını zorluyor. Z2 </w:t>
      </w:r>
      <w:proofErr w:type="spellStart"/>
      <w:r w:rsidRPr="00A32A3D">
        <w:rPr>
          <w:rFonts w:ascii="Verdana" w:hAnsi="Verdana"/>
          <w:sz w:val="20"/>
          <w:szCs w:val="20"/>
        </w:rPr>
        <w:t>Tower</w:t>
      </w:r>
      <w:proofErr w:type="spellEnd"/>
      <w:r w:rsidRPr="00A32A3D">
        <w:rPr>
          <w:rFonts w:ascii="Verdana" w:hAnsi="Verdana"/>
          <w:sz w:val="20"/>
          <w:szCs w:val="20"/>
        </w:rPr>
        <w:t xml:space="preserve"> dünyanın en güçlü giriş iş istasyonu ve hem yaratıcılık hem de verimlilik konusunda başarılı olan mimarlar için mükemmel. Aslında, nesilden </w:t>
      </w:r>
      <w:proofErr w:type="spellStart"/>
      <w:r w:rsidRPr="00A32A3D">
        <w:rPr>
          <w:rFonts w:ascii="Verdana" w:hAnsi="Verdana"/>
          <w:sz w:val="20"/>
          <w:szCs w:val="20"/>
        </w:rPr>
        <w:t>nesile</w:t>
      </w:r>
      <w:proofErr w:type="spellEnd"/>
      <w:r w:rsidRPr="00A32A3D">
        <w:rPr>
          <w:rFonts w:ascii="Verdana" w:hAnsi="Verdana"/>
          <w:sz w:val="20"/>
          <w:szCs w:val="20"/>
        </w:rPr>
        <w:t xml:space="preserve">, genel performans artmış bulunuyor ve özellikle </w:t>
      </w:r>
      <w:proofErr w:type="spellStart"/>
      <w:r w:rsidRPr="00A32A3D">
        <w:rPr>
          <w:rFonts w:ascii="Verdana" w:hAnsi="Verdana"/>
          <w:sz w:val="20"/>
          <w:szCs w:val="20"/>
        </w:rPr>
        <w:t>Autodesk</w:t>
      </w:r>
      <w:proofErr w:type="spellEnd"/>
      <w:r w:rsidRPr="00A32A3D">
        <w:rPr>
          <w:rFonts w:ascii="Verdana" w:hAnsi="Verdana"/>
          <w:sz w:val="20"/>
          <w:szCs w:val="20"/>
        </w:rPr>
        <w:t xml:space="preserve"> </w:t>
      </w:r>
      <w:proofErr w:type="spellStart"/>
      <w:r w:rsidRPr="00A32A3D">
        <w:rPr>
          <w:rFonts w:ascii="Verdana" w:hAnsi="Verdana"/>
          <w:sz w:val="20"/>
          <w:szCs w:val="20"/>
        </w:rPr>
        <w:t>Revit'te</w:t>
      </w:r>
      <w:proofErr w:type="spellEnd"/>
      <w:r w:rsidRPr="00A32A3D">
        <w:rPr>
          <w:rFonts w:ascii="Verdana" w:hAnsi="Verdana"/>
          <w:sz w:val="20"/>
          <w:szCs w:val="20"/>
        </w:rPr>
        <w:t xml:space="preserve"> çalışan mimarlar bir performans artışı yaşıyor. Doğru </w:t>
      </w:r>
      <w:proofErr w:type="spellStart"/>
      <w:r w:rsidRPr="00A32A3D">
        <w:rPr>
          <w:rFonts w:ascii="Verdana" w:hAnsi="Verdana"/>
          <w:sz w:val="20"/>
          <w:szCs w:val="20"/>
        </w:rPr>
        <w:t>GPU'yu</w:t>
      </w:r>
      <w:proofErr w:type="spellEnd"/>
      <w:r w:rsidRPr="00A32A3D">
        <w:rPr>
          <w:rFonts w:ascii="Verdana" w:hAnsi="Verdana"/>
          <w:sz w:val="20"/>
          <w:szCs w:val="20"/>
        </w:rPr>
        <w:t xml:space="preserve"> seçme özgürlüğü sayesinde müşteriler performansı optimize edebilir, maliyetleri yönetebilir ve iş istasyonlarını zahmetsizce ölçeklendirebilir. Düşünceli bir şekilde yeniden tasarlanan kasa kafesi termal havalandırması yüzde 67 daha fazla CPU gücü ve soğutma sağlar ve bu yeni tasarım, gelişmiş işleme hızları, daha akıcı iş akışları ve en karmaşık ve ayrıntılı modelleri bile herhangi bir gecikme olmadan işleme yeteneği için yüzde 88 daha fazla GPU gücü sağlayan 600W'a kadar grafik çözümünü barındıracak şekilde yükseltilmiş. Mimarlar, sorunsuz bir 3D </w:t>
      </w:r>
      <w:proofErr w:type="spellStart"/>
      <w:r w:rsidRPr="00A32A3D">
        <w:rPr>
          <w:rFonts w:ascii="Verdana" w:hAnsi="Verdana"/>
          <w:sz w:val="20"/>
          <w:szCs w:val="20"/>
        </w:rPr>
        <w:t>render</w:t>
      </w:r>
      <w:proofErr w:type="spellEnd"/>
      <w:r w:rsidRPr="00A32A3D">
        <w:rPr>
          <w:rFonts w:ascii="Verdana" w:hAnsi="Verdana"/>
          <w:sz w:val="20"/>
          <w:szCs w:val="20"/>
        </w:rPr>
        <w:t xml:space="preserve"> deneyimi için 96 GB GDDR7 bellek sağlayan ve çok uygulamalı iş akışında gerçek zamanlı </w:t>
      </w:r>
      <w:proofErr w:type="gramStart"/>
      <w:r w:rsidRPr="00A32A3D">
        <w:rPr>
          <w:rFonts w:ascii="Verdana" w:hAnsi="Verdana"/>
          <w:sz w:val="20"/>
          <w:szCs w:val="20"/>
        </w:rPr>
        <w:t>işbirliğine</w:t>
      </w:r>
      <w:proofErr w:type="gramEnd"/>
      <w:r w:rsidRPr="00A32A3D">
        <w:rPr>
          <w:rFonts w:ascii="Verdana" w:hAnsi="Verdana"/>
          <w:sz w:val="20"/>
          <w:szCs w:val="20"/>
        </w:rPr>
        <w:t xml:space="preserve"> olanak tanıyan NVIDIA RTX PRO™ 6000 Blackwell </w:t>
      </w:r>
      <w:proofErr w:type="spellStart"/>
      <w:r w:rsidRPr="00A32A3D">
        <w:rPr>
          <w:rFonts w:ascii="Verdana" w:hAnsi="Verdana"/>
          <w:sz w:val="20"/>
          <w:szCs w:val="20"/>
        </w:rPr>
        <w:t>GPU'nun</w:t>
      </w:r>
      <w:proofErr w:type="spellEnd"/>
      <w:r w:rsidRPr="00A32A3D">
        <w:rPr>
          <w:rFonts w:ascii="Verdana" w:hAnsi="Verdana"/>
          <w:sz w:val="20"/>
          <w:szCs w:val="20"/>
        </w:rPr>
        <w:t xml:space="preserve"> gücünden yararlanabiliyor. Bu geliştirmelerle HP, en son teknolojiyi sunmaya ve yerel, yüksek performanslı bilgi işlem talep eden müşteriler için daha önce mümkün olmayan iş akışlarının kapısını aralamaya devam ediyor.</w:t>
      </w:r>
    </w:p>
    <w:p w14:paraId="779429E7" w14:textId="77777777" w:rsidR="00A32A3D" w:rsidRDefault="00A32A3D" w:rsidP="00A32A3D">
      <w:pPr>
        <w:spacing w:after="0" w:line="360" w:lineRule="auto"/>
        <w:jc w:val="both"/>
        <w:rPr>
          <w:rFonts w:ascii="Verdana" w:hAnsi="Verdana"/>
          <w:b/>
          <w:bCs/>
          <w:sz w:val="20"/>
          <w:szCs w:val="20"/>
        </w:rPr>
      </w:pPr>
    </w:p>
    <w:p w14:paraId="0A1887EC" w14:textId="77777777" w:rsidR="005C1F50" w:rsidRPr="00A32A3D" w:rsidRDefault="005C1F50" w:rsidP="00A32A3D">
      <w:pPr>
        <w:spacing w:after="0" w:line="360" w:lineRule="auto"/>
        <w:jc w:val="both"/>
        <w:rPr>
          <w:rFonts w:ascii="Verdana" w:hAnsi="Verdana"/>
          <w:b/>
          <w:bCs/>
          <w:sz w:val="20"/>
          <w:szCs w:val="20"/>
        </w:rPr>
      </w:pPr>
      <w:r w:rsidRPr="00A32A3D">
        <w:rPr>
          <w:rFonts w:ascii="Verdana" w:hAnsi="Verdana"/>
          <w:b/>
          <w:bCs/>
          <w:sz w:val="20"/>
          <w:szCs w:val="20"/>
        </w:rPr>
        <w:t xml:space="preserve">HP Z </w:t>
      </w:r>
      <w:r w:rsidR="00A32A3D">
        <w:rPr>
          <w:rFonts w:ascii="Verdana" w:hAnsi="Verdana"/>
          <w:b/>
          <w:bCs/>
          <w:sz w:val="20"/>
          <w:szCs w:val="20"/>
        </w:rPr>
        <w:t>m</w:t>
      </w:r>
      <w:r w:rsidRPr="00A32A3D">
        <w:rPr>
          <w:rFonts w:ascii="Verdana" w:hAnsi="Verdana"/>
          <w:b/>
          <w:bCs/>
          <w:sz w:val="20"/>
          <w:szCs w:val="20"/>
        </w:rPr>
        <w:t xml:space="preserve">arka </w:t>
      </w:r>
      <w:r w:rsidR="00A32A3D">
        <w:rPr>
          <w:rFonts w:ascii="Verdana" w:hAnsi="Verdana"/>
          <w:b/>
          <w:bCs/>
          <w:sz w:val="20"/>
          <w:szCs w:val="20"/>
        </w:rPr>
        <w:t>g</w:t>
      </w:r>
      <w:r w:rsidRPr="00A32A3D">
        <w:rPr>
          <w:rFonts w:ascii="Verdana" w:hAnsi="Verdana"/>
          <w:b/>
          <w:bCs/>
          <w:sz w:val="20"/>
          <w:szCs w:val="20"/>
        </w:rPr>
        <w:t>üncellemesi</w:t>
      </w:r>
    </w:p>
    <w:p w14:paraId="6A231CA8" w14:textId="77777777" w:rsidR="005C1F50" w:rsidRPr="00A32A3D" w:rsidRDefault="005C1F50" w:rsidP="00A32A3D">
      <w:pPr>
        <w:spacing w:after="0" w:line="360" w:lineRule="auto"/>
        <w:jc w:val="both"/>
        <w:rPr>
          <w:rFonts w:ascii="Verdana" w:hAnsi="Verdana"/>
          <w:sz w:val="20"/>
          <w:szCs w:val="20"/>
        </w:rPr>
      </w:pPr>
      <w:r w:rsidRPr="00A32A3D">
        <w:rPr>
          <w:rFonts w:ascii="Verdana" w:hAnsi="Verdana"/>
          <w:sz w:val="20"/>
          <w:szCs w:val="20"/>
        </w:rPr>
        <w:t xml:space="preserve">Z </w:t>
      </w:r>
      <w:proofErr w:type="spellStart"/>
      <w:r w:rsidRPr="00A32A3D">
        <w:rPr>
          <w:rFonts w:ascii="Verdana" w:hAnsi="Verdana"/>
          <w:sz w:val="20"/>
          <w:szCs w:val="20"/>
        </w:rPr>
        <w:t>by</w:t>
      </w:r>
      <w:proofErr w:type="spellEnd"/>
      <w:r w:rsidRPr="00A32A3D">
        <w:rPr>
          <w:rFonts w:ascii="Verdana" w:hAnsi="Verdana"/>
          <w:sz w:val="20"/>
          <w:szCs w:val="20"/>
        </w:rPr>
        <w:t xml:space="preserve"> HP, </w:t>
      </w:r>
      <w:proofErr w:type="spellStart"/>
      <w:r w:rsidRPr="00A32A3D">
        <w:rPr>
          <w:rFonts w:ascii="Verdana" w:hAnsi="Verdana"/>
          <w:sz w:val="20"/>
          <w:szCs w:val="20"/>
        </w:rPr>
        <w:t>HP’nin</w:t>
      </w:r>
      <w:proofErr w:type="spellEnd"/>
      <w:r w:rsidRPr="00A32A3D">
        <w:rPr>
          <w:rFonts w:ascii="Verdana" w:hAnsi="Verdana"/>
          <w:sz w:val="20"/>
          <w:szCs w:val="20"/>
        </w:rPr>
        <w:t xml:space="preserve"> iş ortakları ve müşterileri için stratejik olarak netliği artırma ve tutarlı bir deneyim sunma amaçlı, ayrı bir HP Z ürün grubu. Bu birleşme, HP markasının tüm </w:t>
      </w:r>
      <w:r w:rsidRPr="00A32A3D">
        <w:rPr>
          <w:rFonts w:ascii="Verdana" w:hAnsi="Verdana"/>
          <w:sz w:val="20"/>
          <w:szCs w:val="20"/>
        </w:rPr>
        <w:lastRenderedPageBreak/>
        <w:t xml:space="preserve">sermayesinden yararlanmasını sağlayarak en iyi yaptığı işe odaklanmamıza olanak tanıyor: yani yenilikçiliği teşvik eden ve bilgi işlem, veri ve insanları daha önce hiç olmadığı gibi birbirine bağlayan en son teknolojiyi sunmak. Bu marka değişikliğinin bir parçası olarak, HP </w:t>
      </w:r>
      <w:proofErr w:type="spellStart"/>
      <w:r w:rsidRPr="00A32A3D">
        <w:rPr>
          <w:rFonts w:ascii="Verdana" w:hAnsi="Verdana"/>
          <w:sz w:val="20"/>
          <w:szCs w:val="20"/>
        </w:rPr>
        <w:t>ZBook</w:t>
      </w:r>
      <w:proofErr w:type="spellEnd"/>
      <w:r w:rsidRPr="00A32A3D">
        <w:rPr>
          <w:rFonts w:ascii="Verdana" w:hAnsi="Verdana"/>
          <w:sz w:val="20"/>
          <w:szCs w:val="20"/>
        </w:rPr>
        <w:t xml:space="preserve"> portföyünün adlandırılmasında geçerli olacak yeni bir numaralandırma yapısı kullanılacak. Bu değişiklik, ürün yelpazesini basitleştirecek ve daha uyumlu bir ticari deneyim sunacak.  </w:t>
      </w:r>
      <w:proofErr w:type="spellStart"/>
      <w:r w:rsidRPr="00A32A3D">
        <w:rPr>
          <w:rFonts w:ascii="Verdana" w:hAnsi="Verdana"/>
          <w:sz w:val="20"/>
          <w:szCs w:val="20"/>
        </w:rPr>
        <w:t>ZBook</w:t>
      </w:r>
      <w:proofErr w:type="spellEnd"/>
      <w:r w:rsidRPr="00A32A3D">
        <w:rPr>
          <w:rFonts w:ascii="Verdana" w:hAnsi="Verdana"/>
          <w:sz w:val="20"/>
          <w:szCs w:val="20"/>
        </w:rPr>
        <w:t xml:space="preserve"> adının kendisi ürün serisinin yüksek performanslı yapısını temsil ediyor ve değişmeden kalacağı belirtiliyor.</w:t>
      </w:r>
    </w:p>
    <w:p w14:paraId="600F5483" w14:textId="77777777" w:rsidR="00A32A3D" w:rsidRDefault="00A32A3D" w:rsidP="00A32A3D">
      <w:pPr>
        <w:spacing w:after="0" w:line="360" w:lineRule="auto"/>
        <w:jc w:val="both"/>
        <w:rPr>
          <w:rFonts w:ascii="Verdana" w:hAnsi="Verdana"/>
          <w:sz w:val="20"/>
          <w:szCs w:val="20"/>
        </w:rPr>
      </w:pPr>
    </w:p>
    <w:p w14:paraId="472A0C9E" w14:textId="77777777" w:rsidR="005C1F50" w:rsidRPr="00A32A3D" w:rsidRDefault="005C1F50" w:rsidP="00A32A3D">
      <w:pPr>
        <w:spacing w:after="0" w:line="360" w:lineRule="auto"/>
        <w:jc w:val="both"/>
        <w:rPr>
          <w:rFonts w:ascii="Verdana" w:hAnsi="Verdana"/>
          <w:sz w:val="20"/>
          <w:szCs w:val="20"/>
        </w:rPr>
      </w:pPr>
      <w:r w:rsidRPr="00A32A3D">
        <w:rPr>
          <w:rFonts w:ascii="Verdana" w:hAnsi="Verdana"/>
          <w:sz w:val="20"/>
          <w:szCs w:val="20"/>
        </w:rPr>
        <w:t xml:space="preserve">HP, Ultra değiştiriciyi </w:t>
      </w:r>
      <w:proofErr w:type="spellStart"/>
      <w:r w:rsidRPr="00A32A3D">
        <w:rPr>
          <w:rFonts w:ascii="Verdana" w:hAnsi="Verdana"/>
          <w:sz w:val="20"/>
          <w:szCs w:val="20"/>
        </w:rPr>
        <w:t>CES'te</w:t>
      </w:r>
      <w:proofErr w:type="spellEnd"/>
      <w:r w:rsidRPr="00A32A3D">
        <w:rPr>
          <w:rFonts w:ascii="Verdana" w:hAnsi="Verdana"/>
          <w:sz w:val="20"/>
          <w:szCs w:val="20"/>
        </w:rPr>
        <w:t xml:space="preserve"> HP </w:t>
      </w:r>
      <w:proofErr w:type="spellStart"/>
      <w:r w:rsidRPr="00A32A3D">
        <w:rPr>
          <w:rFonts w:ascii="Verdana" w:hAnsi="Verdana"/>
          <w:sz w:val="20"/>
          <w:szCs w:val="20"/>
        </w:rPr>
        <w:t>ZBook</w:t>
      </w:r>
      <w:proofErr w:type="spellEnd"/>
      <w:r w:rsidRPr="00A32A3D">
        <w:rPr>
          <w:rFonts w:ascii="Verdana" w:hAnsi="Verdana"/>
          <w:sz w:val="20"/>
          <w:szCs w:val="20"/>
        </w:rPr>
        <w:t xml:space="preserve"> Ultra 14 G1a ile tanıtmıştı. Ultra, tasarım ve mühendislikte yeniliği ifade ediyor ve </w:t>
      </w:r>
      <w:proofErr w:type="spellStart"/>
      <w:r w:rsidRPr="00A32A3D">
        <w:rPr>
          <w:rFonts w:ascii="Verdana" w:hAnsi="Verdana"/>
          <w:sz w:val="20"/>
          <w:szCs w:val="20"/>
        </w:rPr>
        <w:t>HP’nin</w:t>
      </w:r>
      <w:proofErr w:type="spellEnd"/>
      <w:r w:rsidRPr="00A32A3D">
        <w:rPr>
          <w:rFonts w:ascii="Verdana" w:hAnsi="Verdana"/>
          <w:sz w:val="20"/>
          <w:szCs w:val="20"/>
        </w:rPr>
        <w:t xml:space="preserve">, en son teknolojinin ve olağanüstü kullanıcı deneyimleri sunmanın ön saflarında yer aldığını gösteriyor. Ayrıca, HP Solutions serisindeki en üst düzey güç merkezini temsil eden Fury değiştiriciyi de koruyor. HP </w:t>
      </w:r>
      <w:proofErr w:type="spellStart"/>
      <w:r w:rsidRPr="00A32A3D">
        <w:rPr>
          <w:rFonts w:ascii="Verdana" w:hAnsi="Verdana"/>
          <w:sz w:val="20"/>
          <w:szCs w:val="20"/>
        </w:rPr>
        <w:t>ZBook</w:t>
      </w:r>
      <w:proofErr w:type="spellEnd"/>
      <w:r w:rsidRPr="00A32A3D">
        <w:rPr>
          <w:rFonts w:ascii="Verdana" w:hAnsi="Verdana"/>
          <w:sz w:val="20"/>
          <w:szCs w:val="20"/>
        </w:rPr>
        <w:t xml:space="preserve"> Fury, güç ve kapasitenin zirvesi olacak.</w:t>
      </w:r>
    </w:p>
    <w:p w14:paraId="3332D9DF" w14:textId="77777777" w:rsidR="00A32A3D" w:rsidRDefault="00A32A3D" w:rsidP="00A32A3D">
      <w:pPr>
        <w:spacing w:after="0" w:line="360" w:lineRule="auto"/>
        <w:jc w:val="both"/>
        <w:rPr>
          <w:rFonts w:ascii="Verdana" w:hAnsi="Verdana"/>
          <w:sz w:val="20"/>
          <w:szCs w:val="20"/>
        </w:rPr>
      </w:pPr>
    </w:p>
    <w:p w14:paraId="40DD1CFF" w14:textId="77777777" w:rsidR="00601C9A" w:rsidRPr="00A32A3D" w:rsidRDefault="005C1F50" w:rsidP="00A32A3D">
      <w:pPr>
        <w:spacing w:after="0" w:line="360" w:lineRule="auto"/>
        <w:jc w:val="both"/>
        <w:rPr>
          <w:rFonts w:ascii="Verdana" w:hAnsi="Verdana"/>
          <w:sz w:val="20"/>
          <w:szCs w:val="20"/>
        </w:rPr>
      </w:pPr>
      <w:r w:rsidRPr="00A32A3D">
        <w:rPr>
          <w:rFonts w:ascii="Verdana" w:hAnsi="Verdana"/>
          <w:sz w:val="20"/>
          <w:szCs w:val="20"/>
        </w:rPr>
        <w:t xml:space="preserve">Bugünden itibaren, </w:t>
      </w:r>
      <w:proofErr w:type="spellStart"/>
      <w:r w:rsidRPr="00A32A3D">
        <w:rPr>
          <w:rFonts w:ascii="Verdana" w:hAnsi="Verdana"/>
          <w:sz w:val="20"/>
          <w:szCs w:val="20"/>
        </w:rPr>
        <w:t>ZBook</w:t>
      </w:r>
      <w:proofErr w:type="spellEnd"/>
      <w:r w:rsidRPr="00A32A3D">
        <w:rPr>
          <w:rFonts w:ascii="Verdana" w:hAnsi="Verdana"/>
          <w:sz w:val="20"/>
          <w:szCs w:val="20"/>
        </w:rPr>
        <w:t xml:space="preserve"> serisinin geri kalanı için yeni bir numaralandırma yapısı kullanılacak, yakın zamanda duyurulan </w:t>
      </w:r>
      <w:proofErr w:type="spellStart"/>
      <w:r w:rsidRPr="00A32A3D">
        <w:rPr>
          <w:rFonts w:ascii="Verdana" w:hAnsi="Verdana"/>
          <w:sz w:val="20"/>
          <w:szCs w:val="20"/>
        </w:rPr>
        <w:t>EliteBook</w:t>
      </w:r>
      <w:proofErr w:type="spellEnd"/>
      <w:r w:rsidRPr="00A32A3D">
        <w:rPr>
          <w:rFonts w:ascii="Verdana" w:hAnsi="Verdana"/>
          <w:sz w:val="20"/>
          <w:szCs w:val="20"/>
        </w:rPr>
        <w:t>/</w:t>
      </w:r>
      <w:proofErr w:type="spellStart"/>
      <w:r w:rsidRPr="00A32A3D">
        <w:rPr>
          <w:rFonts w:ascii="Verdana" w:hAnsi="Verdana"/>
          <w:sz w:val="20"/>
          <w:szCs w:val="20"/>
        </w:rPr>
        <w:t>ProBook</w:t>
      </w:r>
      <w:proofErr w:type="spellEnd"/>
      <w:r w:rsidRPr="00A32A3D">
        <w:rPr>
          <w:rFonts w:ascii="Verdana" w:hAnsi="Verdana"/>
          <w:sz w:val="20"/>
          <w:szCs w:val="20"/>
        </w:rPr>
        <w:t xml:space="preserve"> serisinin adlandırılmasından ilham alarak müşteriler için HP ticari PC serilerine tutarlılık getiriliyor. Portföyü basitleştirmek için </w:t>
      </w:r>
      <w:proofErr w:type="spellStart"/>
      <w:r w:rsidRPr="00A32A3D">
        <w:rPr>
          <w:rFonts w:ascii="Verdana" w:hAnsi="Verdana"/>
          <w:sz w:val="20"/>
          <w:szCs w:val="20"/>
        </w:rPr>
        <w:t>Firefly</w:t>
      </w:r>
      <w:proofErr w:type="spellEnd"/>
      <w:r w:rsidRPr="00A32A3D">
        <w:rPr>
          <w:rFonts w:ascii="Verdana" w:hAnsi="Verdana"/>
          <w:sz w:val="20"/>
          <w:szCs w:val="20"/>
        </w:rPr>
        <w:t xml:space="preserve"> ve </w:t>
      </w:r>
      <w:proofErr w:type="spellStart"/>
      <w:r w:rsidRPr="00A32A3D">
        <w:rPr>
          <w:rFonts w:ascii="Verdana" w:hAnsi="Verdana"/>
          <w:sz w:val="20"/>
          <w:szCs w:val="20"/>
        </w:rPr>
        <w:t>Power</w:t>
      </w:r>
      <w:proofErr w:type="spellEnd"/>
      <w:r w:rsidRPr="00A32A3D">
        <w:rPr>
          <w:rFonts w:ascii="Verdana" w:hAnsi="Verdana"/>
          <w:sz w:val="20"/>
          <w:szCs w:val="20"/>
        </w:rPr>
        <w:t xml:space="preserve"> isimleri kaldırılıyor ve artan cihaz özelliklerini ve genel performansı ifade eden bir numaralandırma sistemi geliyor. 8 ve 10 sayıları ("X" ile temsil edilir) bu gelişmeyi temsil edecek.</w:t>
      </w:r>
    </w:p>
    <w:p w14:paraId="7DAE4C6F" w14:textId="77777777" w:rsidR="00A32A3D" w:rsidRDefault="00A32A3D" w:rsidP="00A32A3D">
      <w:pPr>
        <w:spacing w:after="0" w:line="360" w:lineRule="auto"/>
        <w:jc w:val="both"/>
        <w:rPr>
          <w:rFonts w:ascii="Verdana" w:hAnsi="Verdana"/>
          <w:b/>
          <w:bCs/>
          <w:sz w:val="20"/>
          <w:szCs w:val="20"/>
        </w:rPr>
      </w:pPr>
    </w:p>
    <w:p w14:paraId="22B72A73" w14:textId="77777777" w:rsidR="00A32A3D" w:rsidRPr="00A32A3D" w:rsidRDefault="00A32A3D" w:rsidP="00A32A3D">
      <w:pPr>
        <w:spacing w:after="0" w:line="360" w:lineRule="auto"/>
        <w:jc w:val="both"/>
        <w:rPr>
          <w:rFonts w:ascii="Verdana" w:hAnsi="Verdana"/>
          <w:b/>
          <w:bCs/>
          <w:sz w:val="20"/>
          <w:szCs w:val="20"/>
        </w:rPr>
      </w:pPr>
      <w:r w:rsidRPr="00A32A3D">
        <w:rPr>
          <w:rFonts w:ascii="Verdana" w:hAnsi="Verdana"/>
          <w:b/>
          <w:bCs/>
          <w:sz w:val="20"/>
          <w:szCs w:val="20"/>
        </w:rPr>
        <w:t>İşin geleceği için ortaklık</w:t>
      </w:r>
    </w:p>
    <w:p w14:paraId="67E43572" w14:textId="77777777" w:rsidR="005C1F50" w:rsidRPr="00A32A3D" w:rsidRDefault="005C1F50" w:rsidP="00A32A3D">
      <w:pPr>
        <w:spacing w:after="0" w:line="360" w:lineRule="auto"/>
        <w:jc w:val="both"/>
        <w:rPr>
          <w:rFonts w:ascii="Verdana" w:hAnsi="Verdana"/>
          <w:sz w:val="20"/>
          <w:szCs w:val="20"/>
        </w:rPr>
      </w:pPr>
      <w:r w:rsidRPr="00A32A3D">
        <w:rPr>
          <w:rFonts w:ascii="Verdana" w:hAnsi="Verdana"/>
          <w:sz w:val="20"/>
          <w:szCs w:val="20"/>
        </w:rPr>
        <w:t xml:space="preserve">HP, son 5 yıldır veri bilimcileri ve yapay </w:t>
      </w:r>
      <w:proofErr w:type="gramStart"/>
      <w:r w:rsidRPr="00A32A3D">
        <w:rPr>
          <w:rFonts w:ascii="Verdana" w:hAnsi="Verdana"/>
          <w:sz w:val="20"/>
          <w:szCs w:val="20"/>
        </w:rPr>
        <w:t>zeka</w:t>
      </w:r>
      <w:proofErr w:type="gramEnd"/>
      <w:r w:rsidRPr="00A32A3D">
        <w:rPr>
          <w:rFonts w:ascii="Verdana" w:hAnsi="Verdana"/>
          <w:sz w:val="20"/>
          <w:szCs w:val="20"/>
        </w:rPr>
        <w:t xml:space="preserve"> geliştiricileriyle birlikte yapay zeka çözümleri geliştiriyor. Şirketin HP Z portföyümüzdeki liderliği, titiz mühendislik ve iş ortaklarıyla </w:t>
      </w:r>
      <w:proofErr w:type="gramStart"/>
      <w:r w:rsidRPr="00A32A3D">
        <w:rPr>
          <w:rFonts w:ascii="Verdana" w:hAnsi="Verdana"/>
          <w:sz w:val="20"/>
          <w:szCs w:val="20"/>
        </w:rPr>
        <w:t>işbirliği</w:t>
      </w:r>
      <w:proofErr w:type="gramEnd"/>
      <w:r w:rsidRPr="00A32A3D">
        <w:rPr>
          <w:rFonts w:ascii="Verdana" w:hAnsi="Verdana"/>
          <w:sz w:val="20"/>
          <w:szCs w:val="20"/>
        </w:rPr>
        <w:t xml:space="preserve"> sayesinde yüksek performanslı iş akışlarında devrim yaratıyor. Bu ürünler ve çözümler müşteri ihtiyaçlarını karşılıyor, benzersiz performans sağlıyor ve gelecekte yeni çalışma yöntemlerinin kapılarını aralıyor. </w:t>
      </w:r>
      <w:proofErr w:type="spellStart"/>
      <w:r w:rsidRPr="00A32A3D">
        <w:rPr>
          <w:rFonts w:ascii="Verdana" w:hAnsi="Verdana"/>
          <w:sz w:val="20"/>
          <w:szCs w:val="20"/>
        </w:rPr>
        <w:t>HP'nin</w:t>
      </w:r>
      <w:proofErr w:type="spellEnd"/>
      <w:r w:rsidRPr="00A32A3D">
        <w:rPr>
          <w:rFonts w:ascii="Verdana" w:hAnsi="Verdana"/>
          <w:sz w:val="20"/>
          <w:szCs w:val="20"/>
        </w:rPr>
        <w:t xml:space="preserve"> inovasyon ve </w:t>
      </w:r>
      <w:proofErr w:type="gramStart"/>
      <w:r w:rsidRPr="00A32A3D">
        <w:rPr>
          <w:rFonts w:ascii="Verdana" w:hAnsi="Verdana"/>
          <w:sz w:val="20"/>
          <w:szCs w:val="20"/>
        </w:rPr>
        <w:t>işbirliğine</w:t>
      </w:r>
      <w:proofErr w:type="gramEnd"/>
      <w:r w:rsidRPr="00A32A3D">
        <w:rPr>
          <w:rFonts w:ascii="Verdana" w:hAnsi="Verdana"/>
          <w:sz w:val="20"/>
          <w:szCs w:val="20"/>
        </w:rPr>
        <w:t xml:space="preserve"> olan bağlılığı sayesinde profesyoneller, karmaşık projelerin üstesinden kolaylıkla gelmelerini sağlayan sorunsuz ve verimli bir iş deneyimi bekleyebilirler.</w:t>
      </w:r>
    </w:p>
    <w:p w14:paraId="38E3550B" w14:textId="77777777" w:rsidR="00DA5EC3" w:rsidRPr="00A32A3D" w:rsidRDefault="005C1F50" w:rsidP="00A32A3D">
      <w:pPr>
        <w:pStyle w:val="ListeParagraf"/>
        <w:numPr>
          <w:ilvl w:val="0"/>
          <w:numId w:val="2"/>
        </w:numPr>
        <w:spacing w:after="0" w:line="360" w:lineRule="auto"/>
        <w:jc w:val="both"/>
        <w:rPr>
          <w:rFonts w:ascii="Verdana" w:hAnsi="Verdana"/>
          <w:sz w:val="20"/>
          <w:szCs w:val="20"/>
        </w:rPr>
      </w:pPr>
      <w:r w:rsidRPr="00A32A3D">
        <w:rPr>
          <w:rFonts w:ascii="Verdana" w:hAnsi="Verdana"/>
          <w:b/>
          <w:bCs/>
          <w:sz w:val="20"/>
          <w:szCs w:val="20"/>
        </w:rPr>
        <w:t xml:space="preserve">HP Veri Bilimi Yazılım Yığını </w:t>
      </w:r>
      <w:proofErr w:type="gramStart"/>
      <w:r w:rsidRPr="00A32A3D">
        <w:rPr>
          <w:rFonts w:ascii="Verdana" w:hAnsi="Verdana"/>
          <w:b/>
          <w:bCs/>
          <w:sz w:val="20"/>
          <w:szCs w:val="20"/>
        </w:rPr>
        <w:t>Yöneticisi</w:t>
      </w:r>
      <w:r w:rsidRPr="00A32A3D">
        <w:rPr>
          <w:rFonts w:ascii="Verdana" w:hAnsi="Verdana"/>
          <w:sz w:val="20"/>
          <w:szCs w:val="20"/>
        </w:rPr>
        <w:t xml:space="preserve"> -</w:t>
      </w:r>
      <w:proofErr w:type="gramEnd"/>
      <w:r w:rsidRPr="00A32A3D">
        <w:rPr>
          <w:rFonts w:ascii="Verdana" w:hAnsi="Verdana"/>
          <w:sz w:val="20"/>
          <w:szCs w:val="20"/>
        </w:rPr>
        <w:t xml:space="preserve"> Kurumsal iş yükleri için optimize edilmiş, veri bilimcilerin projelerine hızla başlamalarını sağlayan açık kaynaklı yapay zeka çerçeveleri ve kitaplıklarından oluşan seçilmiş bir koleksiyon.</w:t>
      </w:r>
    </w:p>
    <w:p w14:paraId="04425FCA" w14:textId="009E074D" w:rsidR="00DA5EC3" w:rsidRPr="00A32A3D" w:rsidRDefault="005C1F50" w:rsidP="00A32A3D">
      <w:pPr>
        <w:pStyle w:val="ListeParagraf"/>
        <w:numPr>
          <w:ilvl w:val="0"/>
          <w:numId w:val="2"/>
        </w:numPr>
        <w:spacing w:after="0" w:line="360" w:lineRule="auto"/>
        <w:jc w:val="both"/>
        <w:rPr>
          <w:rFonts w:ascii="Verdana" w:hAnsi="Verdana"/>
          <w:sz w:val="20"/>
          <w:szCs w:val="20"/>
        </w:rPr>
      </w:pPr>
      <w:r w:rsidRPr="00A32A3D">
        <w:rPr>
          <w:rFonts w:ascii="Verdana" w:hAnsi="Verdana"/>
          <w:b/>
          <w:bCs/>
          <w:sz w:val="20"/>
          <w:szCs w:val="20"/>
        </w:rPr>
        <w:t xml:space="preserve">HP AI </w:t>
      </w:r>
      <w:proofErr w:type="gramStart"/>
      <w:r w:rsidRPr="00A32A3D">
        <w:rPr>
          <w:rFonts w:ascii="Verdana" w:hAnsi="Verdana"/>
          <w:b/>
          <w:bCs/>
          <w:sz w:val="20"/>
          <w:szCs w:val="20"/>
        </w:rPr>
        <w:t>Studio</w:t>
      </w:r>
      <w:r w:rsidRPr="00A32A3D">
        <w:rPr>
          <w:rFonts w:ascii="Verdana" w:hAnsi="Verdana"/>
          <w:sz w:val="20"/>
          <w:szCs w:val="20"/>
        </w:rPr>
        <w:t xml:space="preserve"> -</w:t>
      </w:r>
      <w:proofErr w:type="gramEnd"/>
      <w:r w:rsidRPr="00A32A3D">
        <w:rPr>
          <w:rFonts w:ascii="Verdana" w:hAnsi="Verdana"/>
          <w:sz w:val="20"/>
          <w:szCs w:val="20"/>
        </w:rPr>
        <w:t xml:space="preserve"> Yerel geliştirme için </w:t>
      </w:r>
      <w:proofErr w:type="spellStart"/>
      <w:r w:rsidR="00DA5EC3" w:rsidRPr="00A32A3D">
        <w:rPr>
          <w:rFonts w:ascii="Verdana" w:hAnsi="Verdana"/>
          <w:sz w:val="20"/>
          <w:szCs w:val="20"/>
        </w:rPr>
        <w:t>koytey</w:t>
      </w:r>
      <w:r w:rsidR="00D3597C">
        <w:rPr>
          <w:rFonts w:ascii="Verdana" w:hAnsi="Verdana"/>
          <w:sz w:val="20"/>
          <w:szCs w:val="20"/>
        </w:rPr>
        <w:t>ner</w:t>
      </w:r>
      <w:proofErr w:type="spellEnd"/>
      <w:r w:rsidR="00D3597C">
        <w:rPr>
          <w:rFonts w:ascii="Verdana" w:hAnsi="Verdana"/>
          <w:sz w:val="20"/>
          <w:szCs w:val="20"/>
        </w:rPr>
        <w:t xml:space="preserve"> tabanlı</w:t>
      </w:r>
      <w:r w:rsidR="00DA5EC3" w:rsidRPr="00A32A3D">
        <w:rPr>
          <w:rFonts w:ascii="Verdana" w:hAnsi="Verdana"/>
          <w:sz w:val="20"/>
          <w:szCs w:val="20"/>
        </w:rPr>
        <w:t>,</w:t>
      </w:r>
      <w:r w:rsidRPr="00A32A3D">
        <w:rPr>
          <w:rFonts w:ascii="Verdana" w:hAnsi="Verdana"/>
          <w:sz w:val="20"/>
          <w:szCs w:val="20"/>
        </w:rPr>
        <w:t xml:space="preserve"> güvenli, işbirliğine dayalı bir çalışma alanı, ekiplerin önceden yapılandırılmış proje planlarıyla hızlı bir şekilde başlamasını sağlar.</w:t>
      </w:r>
    </w:p>
    <w:p w14:paraId="0161853B" w14:textId="77777777" w:rsidR="00DA5EC3" w:rsidRPr="00A32A3D" w:rsidRDefault="005C1F50" w:rsidP="00A32A3D">
      <w:pPr>
        <w:pStyle w:val="ListeParagraf"/>
        <w:numPr>
          <w:ilvl w:val="0"/>
          <w:numId w:val="2"/>
        </w:numPr>
        <w:spacing w:after="0" w:line="360" w:lineRule="auto"/>
        <w:jc w:val="both"/>
        <w:rPr>
          <w:rFonts w:ascii="Verdana" w:hAnsi="Verdana"/>
          <w:sz w:val="20"/>
          <w:szCs w:val="20"/>
        </w:rPr>
      </w:pPr>
      <w:r w:rsidRPr="00A32A3D">
        <w:rPr>
          <w:rFonts w:ascii="Verdana" w:hAnsi="Verdana"/>
          <w:b/>
          <w:bCs/>
          <w:sz w:val="20"/>
          <w:szCs w:val="20"/>
        </w:rPr>
        <w:t xml:space="preserve">HP </w:t>
      </w:r>
      <w:proofErr w:type="spellStart"/>
      <w:r w:rsidRPr="00A32A3D">
        <w:rPr>
          <w:rFonts w:ascii="Verdana" w:hAnsi="Verdana"/>
          <w:b/>
          <w:bCs/>
          <w:sz w:val="20"/>
          <w:szCs w:val="20"/>
        </w:rPr>
        <w:t>GenAI</w:t>
      </w:r>
      <w:proofErr w:type="spellEnd"/>
      <w:r w:rsidRPr="00A32A3D">
        <w:rPr>
          <w:rFonts w:ascii="Verdana" w:hAnsi="Verdana"/>
          <w:b/>
          <w:bCs/>
          <w:sz w:val="20"/>
          <w:szCs w:val="20"/>
        </w:rPr>
        <w:t xml:space="preserve"> </w:t>
      </w:r>
      <w:proofErr w:type="spellStart"/>
      <w:proofErr w:type="gramStart"/>
      <w:r w:rsidRPr="00A32A3D">
        <w:rPr>
          <w:rFonts w:ascii="Verdana" w:hAnsi="Verdana"/>
          <w:b/>
          <w:bCs/>
          <w:sz w:val="20"/>
          <w:szCs w:val="20"/>
        </w:rPr>
        <w:t>Lab</w:t>
      </w:r>
      <w:proofErr w:type="spellEnd"/>
      <w:r w:rsidRPr="00A32A3D">
        <w:rPr>
          <w:rFonts w:ascii="Verdana" w:hAnsi="Verdana"/>
          <w:sz w:val="20"/>
          <w:szCs w:val="20"/>
        </w:rPr>
        <w:t xml:space="preserve"> -</w:t>
      </w:r>
      <w:proofErr w:type="gramEnd"/>
      <w:r w:rsidRPr="00A32A3D">
        <w:rPr>
          <w:rFonts w:ascii="Verdana" w:hAnsi="Verdana"/>
          <w:sz w:val="20"/>
          <w:szCs w:val="20"/>
        </w:rPr>
        <w:t xml:space="preserve"> Üretken yapay zeka modellerinin uzun vadeli güvenilirliğini ve adilliğini sağlamak için güven, önyargı kontrolü ve model sapmasını ele almak üzere tasarlanmış bir araç seti.</w:t>
      </w:r>
    </w:p>
    <w:p w14:paraId="1540C86E" w14:textId="77777777" w:rsidR="00601C9A" w:rsidRDefault="005C1F50" w:rsidP="00A32A3D">
      <w:pPr>
        <w:pStyle w:val="ListeParagraf"/>
        <w:numPr>
          <w:ilvl w:val="0"/>
          <w:numId w:val="2"/>
        </w:numPr>
        <w:spacing w:after="0" w:line="360" w:lineRule="auto"/>
        <w:jc w:val="both"/>
        <w:rPr>
          <w:rFonts w:ascii="Verdana" w:hAnsi="Verdana"/>
          <w:sz w:val="20"/>
          <w:szCs w:val="20"/>
        </w:rPr>
      </w:pPr>
      <w:r w:rsidRPr="00A32A3D">
        <w:rPr>
          <w:rFonts w:ascii="Verdana" w:hAnsi="Verdana"/>
          <w:b/>
          <w:bCs/>
          <w:sz w:val="20"/>
          <w:szCs w:val="20"/>
        </w:rPr>
        <w:lastRenderedPageBreak/>
        <w:t xml:space="preserve">HP Z </w:t>
      </w:r>
      <w:proofErr w:type="spellStart"/>
      <w:proofErr w:type="gramStart"/>
      <w:r w:rsidRPr="00A32A3D">
        <w:rPr>
          <w:rFonts w:ascii="Verdana" w:hAnsi="Verdana"/>
          <w:b/>
          <w:bCs/>
          <w:sz w:val="20"/>
          <w:szCs w:val="20"/>
        </w:rPr>
        <w:t>Boost</w:t>
      </w:r>
      <w:proofErr w:type="spellEnd"/>
      <w:r w:rsidRPr="00A32A3D">
        <w:rPr>
          <w:rFonts w:ascii="Verdana" w:hAnsi="Verdana"/>
          <w:sz w:val="20"/>
          <w:szCs w:val="20"/>
        </w:rPr>
        <w:t xml:space="preserve"> -</w:t>
      </w:r>
      <w:proofErr w:type="gramEnd"/>
      <w:r w:rsidRPr="00A32A3D">
        <w:rPr>
          <w:rFonts w:ascii="Verdana" w:hAnsi="Verdana"/>
          <w:sz w:val="20"/>
          <w:szCs w:val="20"/>
        </w:rPr>
        <w:t xml:space="preserve"> GPU performansını optimize etmek için tasarlanmış, gelişmiş verimlilik için GPU kaynaklarını dinamik olarak yöneterek ve önceliklendirerek yapay zeka iş yüklerinden daha fazla potansiyel ortaya çıkaran bir çözüm.</w:t>
      </w:r>
    </w:p>
    <w:p w14:paraId="7155ECF1" w14:textId="77777777" w:rsidR="00A32A3D" w:rsidRPr="00A32A3D" w:rsidRDefault="00A32A3D" w:rsidP="00A32A3D">
      <w:pPr>
        <w:pStyle w:val="ListeParagraf"/>
        <w:spacing w:after="0" w:line="360" w:lineRule="auto"/>
        <w:jc w:val="both"/>
        <w:rPr>
          <w:rFonts w:ascii="Verdana" w:hAnsi="Verdana"/>
          <w:sz w:val="20"/>
          <w:szCs w:val="20"/>
        </w:rPr>
      </w:pPr>
    </w:p>
    <w:p w14:paraId="086FBBBF" w14:textId="77777777" w:rsidR="00601C9A" w:rsidRPr="00A32A3D" w:rsidRDefault="005C1F50" w:rsidP="00A32A3D">
      <w:pPr>
        <w:spacing w:after="0" w:line="360" w:lineRule="auto"/>
        <w:jc w:val="both"/>
        <w:rPr>
          <w:rFonts w:ascii="Verdana" w:hAnsi="Verdana"/>
          <w:sz w:val="20"/>
          <w:szCs w:val="20"/>
        </w:rPr>
      </w:pPr>
      <w:r w:rsidRPr="00A32A3D">
        <w:rPr>
          <w:rFonts w:ascii="Verdana" w:hAnsi="Verdana"/>
          <w:sz w:val="20"/>
          <w:szCs w:val="20"/>
        </w:rPr>
        <w:t xml:space="preserve">HP, Veri Bilimi ve Yapay </w:t>
      </w:r>
      <w:proofErr w:type="gramStart"/>
      <w:r w:rsidRPr="00A32A3D">
        <w:rPr>
          <w:rFonts w:ascii="Verdana" w:hAnsi="Verdana"/>
          <w:sz w:val="20"/>
          <w:szCs w:val="20"/>
        </w:rPr>
        <w:t>Zeka</w:t>
      </w:r>
      <w:proofErr w:type="gramEnd"/>
      <w:r w:rsidRPr="00A32A3D">
        <w:rPr>
          <w:rFonts w:ascii="Verdana" w:hAnsi="Verdana"/>
          <w:sz w:val="20"/>
          <w:szCs w:val="20"/>
        </w:rPr>
        <w:t xml:space="preserve"> donanımının bu yeni Yapay Zeka İstasyonu kategorisini oluştururken, </w:t>
      </w:r>
      <w:r w:rsidR="00DA5EC3" w:rsidRPr="00A32A3D">
        <w:rPr>
          <w:rFonts w:ascii="Verdana" w:hAnsi="Verdana"/>
          <w:sz w:val="20"/>
          <w:szCs w:val="20"/>
        </w:rPr>
        <w:t>herkesi</w:t>
      </w:r>
      <w:r w:rsidRPr="00A32A3D">
        <w:rPr>
          <w:rFonts w:ascii="Verdana" w:hAnsi="Verdana"/>
          <w:sz w:val="20"/>
          <w:szCs w:val="20"/>
        </w:rPr>
        <w:t xml:space="preserve"> </w:t>
      </w:r>
      <w:hyperlink r:id="rId9" w:history="1">
        <w:r w:rsidRPr="00A32A3D">
          <w:rPr>
            <w:rStyle w:val="Kpr"/>
            <w:rFonts w:ascii="Verdana" w:hAnsi="Verdana"/>
            <w:sz w:val="20"/>
            <w:szCs w:val="20"/>
          </w:rPr>
          <w:t>buraya</w:t>
        </w:r>
      </w:hyperlink>
      <w:r w:rsidRPr="00A32A3D">
        <w:rPr>
          <w:rFonts w:ascii="Verdana" w:hAnsi="Verdana"/>
          <w:sz w:val="20"/>
          <w:szCs w:val="20"/>
        </w:rPr>
        <w:t xml:space="preserve"> tıklamaya, kaydolmaya ve HP ZGX Nano AI Station ve HP ZGX Fury AI Station G1n ile ilgili en son gelişmelerden haberdar olmaya davet ediyor. </w:t>
      </w:r>
      <w:proofErr w:type="spellStart"/>
      <w:r w:rsidRPr="00A32A3D">
        <w:rPr>
          <w:rFonts w:ascii="Verdana" w:hAnsi="Verdana"/>
          <w:sz w:val="20"/>
          <w:szCs w:val="20"/>
        </w:rPr>
        <w:t>HP'nin</w:t>
      </w:r>
      <w:proofErr w:type="spellEnd"/>
      <w:r w:rsidRPr="00A32A3D">
        <w:rPr>
          <w:rFonts w:ascii="Verdana" w:hAnsi="Verdana"/>
          <w:sz w:val="20"/>
          <w:szCs w:val="20"/>
        </w:rPr>
        <w:t xml:space="preserve"> "Müşteri Danışma Konseyi "ne katılmakla ilgilen</w:t>
      </w:r>
      <w:r w:rsidR="00DA5EC3" w:rsidRPr="00A32A3D">
        <w:rPr>
          <w:rFonts w:ascii="Verdana" w:hAnsi="Verdana"/>
          <w:sz w:val="20"/>
          <w:szCs w:val="20"/>
        </w:rPr>
        <w:t>enler</w:t>
      </w:r>
      <w:r w:rsidRPr="00A32A3D">
        <w:rPr>
          <w:rFonts w:ascii="Verdana" w:hAnsi="Verdana"/>
          <w:sz w:val="20"/>
          <w:szCs w:val="20"/>
        </w:rPr>
        <w:t>, yorumlar bölümün</w:t>
      </w:r>
      <w:r w:rsidR="00DA5EC3" w:rsidRPr="00A32A3D">
        <w:rPr>
          <w:rFonts w:ascii="Verdana" w:hAnsi="Verdana"/>
          <w:sz w:val="20"/>
          <w:szCs w:val="20"/>
        </w:rPr>
        <w:t>e davet ediliyor</w:t>
      </w:r>
      <w:r w:rsidRPr="00A32A3D">
        <w:rPr>
          <w:rFonts w:ascii="Verdana" w:hAnsi="Verdana"/>
          <w:sz w:val="20"/>
          <w:szCs w:val="20"/>
        </w:rPr>
        <w:t>.</w:t>
      </w:r>
    </w:p>
    <w:p w14:paraId="418256B1" w14:textId="77777777" w:rsidR="00A32A3D" w:rsidRDefault="00A32A3D" w:rsidP="00DA5EC3">
      <w:pPr>
        <w:jc w:val="both"/>
        <w:rPr>
          <w:rFonts w:ascii="Verdana" w:hAnsi="Verdana"/>
          <w:b/>
          <w:bCs/>
          <w:sz w:val="20"/>
          <w:szCs w:val="20"/>
        </w:rPr>
      </w:pPr>
    </w:p>
    <w:p w14:paraId="4044A901" w14:textId="77777777" w:rsidR="005C1F50" w:rsidRPr="00A32A3D" w:rsidRDefault="005C1F50" w:rsidP="00DA5EC3">
      <w:pPr>
        <w:jc w:val="both"/>
        <w:rPr>
          <w:rFonts w:ascii="Verdana" w:hAnsi="Verdana"/>
          <w:b/>
          <w:bCs/>
          <w:sz w:val="20"/>
          <w:szCs w:val="20"/>
        </w:rPr>
      </w:pPr>
      <w:proofErr w:type="spellStart"/>
      <w:r w:rsidRPr="00A32A3D">
        <w:rPr>
          <w:rFonts w:ascii="Verdana" w:hAnsi="Verdana"/>
          <w:b/>
          <w:bCs/>
          <w:sz w:val="20"/>
          <w:szCs w:val="20"/>
        </w:rPr>
        <w:t>Amplify</w:t>
      </w:r>
      <w:proofErr w:type="spellEnd"/>
      <w:r w:rsidRPr="00A32A3D">
        <w:rPr>
          <w:rFonts w:ascii="Verdana" w:hAnsi="Verdana"/>
          <w:b/>
          <w:bCs/>
          <w:sz w:val="20"/>
          <w:szCs w:val="20"/>
        </w:rPr>
        <w:t xml:space="preserve"> Conference</w:t>
      </w:r>
      <w:r w:rsidR="00DA5EC3" w:rsidRPr="00A32A3D">
        <w:rPr>
          <w:rFonts w:ascii="Verdana" w:hAnsi="Verdana"/>
          <w:b/>
          <w:bCs/>
          <w:sz w:val="20"/>
          <w:szCs w:val="20"/>
        </w:rPr>
        <w:t xml:space="preserve"> ile ilgili</w:t>
      </w:r>
      <w:r w:rsidRPr="00A32A3D">
        <w:rPr>
          <w:rFonts w:ascii="Verdana" w:hAnsi="Verdana"/>
          <w:b/>
          <w:bCs/>
          <w:sz w:val="20"/>
          <w:szCs w:val="20"/>
        </w:rPr>
        <w:t xml:space="preserve"> daha fazla</w:t>
      </w:r>
      <w:r w:rsidR="00DA5EC3" w:rsidRPr="00A32A3D">
        <w:rPr>
          <w:rFonts w:ascii="Verdana" w:hAnsi="Verdana"/>
          <w:b/>
          <w:bCs/>
          <w:sz w:val="20"/>
          <w:szCs w:val="20"/>
        </w:rPr>
        <w:t xml:space="preserve"> bilgi:</w:t>
      </w:r>
    </w:p>
    <w:p w14:paraId="25146A00" w14:textId="77777777" w:rsidR="005C1F50" w:rsidRPr="00A32A3D" w:rsidRDefault="005C1F50" w:rsidP="00DA5EC3">
      <w:pPr>
        <w:jc w:val="both"/>
        <w:rPr>
          <w:rFonts w:ascii="Verdana" w:hAnsi="Verdana"/>
          <w:sz w:val="20"/>
          <w:szCs w:val="20"/>
        </w:rPr>
      </w:pPr>
      <w:proofErr w:type="spellStart"/>
      <w:r w:rsidRPr="00A32A3D">
        <w:rPr>
          <w:rFonts w:ascii="Verdana" w:hAnsi="Verdana"/>
          <w:sz w:val="20"/>
          <w:szCs w:val="20"/>
        </w:rPr>
        <w:t>HP'nin</w:t>
      </w:r>
      <w:proofErr w:type="spellEnd"/>
      <w:r w:rsidRPr="00A32A3D">
        <w:rPr>
          <w:rFonts w:ascii="Verdana" w:hAnsi="Verdana"/>
          <w:sz w:val="20"/>
          <w:szCs w:val="20"/>
        </w:rPr>
        <w:t xml:space="preserve"> 2025 </w:t>
      </w:r>
      <w:proofErr w:type="spellStart"/>
      <w:r w:rsidRPr="00A32A3D">
        <w:rPr>
          <w:rFonts w:ascii="Verdana" w:hAnsi="Verdana"/>
          <w:sz w:val="20"/>
          <w:szCs w:val="20"/>
        </w:rPr>
        <w:t>Amplify</w:t>
      </w:r>
      <w:proofErr w:type="spellEnd"/>
      <w:r w:rsidRPr="00A32A3D">
        <w:rPr>
          <w:rFonts w:ascii="Verdana" w:hAnsi="Verdana"/>
          <w:sz w:val="20"/>
          <w:szCs w:val="20"/>
        </w:rPr>
        <w:t xml:space="preserve"> Konferansından en son haberleri ve duyurular, HP Haber Odası</w:t>
      </w:r>
      <w:r w:rsidR="00A32A3D">
        <w:rPr>
          <w:rFonts w:ascii="Verdana" w:hAnsi="Verdana"/>
          <w:sz w:val="20"/>
          <w:szCs w:val="20"/>
        </w:rPr>
        <w:t xml:space="preserve"> </w:t>
      </w:r>
      <w:r w:rsidRPr="00A32A3D">
        <w:rPr>
          <w:rFonts w:ascii="Verdana" w:hAnsi="Verdana"/>
          <w:sz w:val="20"/>
          <w:szCs w:val="20"/>
        </w:rPr>
        <w:t>veya sosyal medyada @HP'yi takip ed</w:t>
      </w:r>
      <w:r w:rsidR="00A32A3D">
        <w:rPr>
          <w:rFonts w:ascii="Verdana" w:hAnsi="Verdana"/>
          <w:sz w:val="20"/>
          <w:szCs w:val="20"/>
        </w:rPr>
        <w:t>ilebiliyor:</w:t>
      </w:r>
    </w:p>
    <w:p w14:paraId="1B33454A" w14:textId="77777777" w:rsidR="00DA5EC3" w:rsidRPr="00A32A3D" w:rsidRDefault="00DA5EC3" w:rsidP="00DA5EC3">
      <w:pPr>
        <w:pStyle w:val="NormalWeb"/>
        <w:spacing w:before="0" w:beforeAutospacing="0" w:after="0" w:afterAutospacing="0"/>
        <w:ind w:left="357"/>
        <w:jc w:val="both"/>
        <w:textAlignment w:val="baseline"/>
        <w:rPr>
          <w:rFonts w:ascii="Verdana" w:eastAsia="FormaDJRMicro" w:hAnsi="Verdana" w:cs="FormaDJRMicro"/>
          <w:color w:val="000000"/>
          <w:sz w:val="20"/>
          <w:szCs w:val="20"/>
        </w:rPr>
      </w:pPr>
      <w:hyperlink r:id="rId10">
        <w:r w:rsidRPr="00A32A3D">
          <w:rPr>
            <w:rStyle w:val="Kpr"/>
            <w:rFonts w:ascii="Verdana" w:eastAsia="Forma DJR Micro" w:hAnsi="Verdana" w:cs="Forma DJR Micro"/>
            <w:color w:val="0563C1"/>
            <w:sz w:val="20"/>
            <w:szCs w:val="20"/>
          </w:rPr>
          <w:t>TikTok</w:t>
        </w:r>
      </w:hyperlink>
      <w:r w:rsidRPr="00A32A3D">
        <w:rPr>
          <w:rFonts w:ascii="Verdana" w:eastAsia="Forma DJR Micro" w:hAnsi="Verdana" w:cs="Forma DJR Micro"/>
          <w:color w:val="FFFFFF" w:themeColor="background1"/>
          <w:sz w:val="20"/>
          <w:szCs w:val="20"/>
        </w:rPr>
        <w:t xml:space="preserve">, </w:t>
      </w:r>
      <w:hyperlink r:id="rId11">
        <w:r w:rsidRPr="00A32A3D">
          <w:rPr>
            <w:rStyle w:val="Kpr"/>
            <w:rFonts w:ascii="Verdana" w:eastAsia="Forma DJR Micro" w:hAnsi="Verdana" w:cs="Forma DJR Micro"/>
            <w:color w:val="0563C1"/>
            <w:sz w:val="20"/>
            <w:szCs w:val="20"/>
          </w:rPr>
          <w:t>X/Twitter</w:t>
        </w:r>
      </w:hyperlink>
      <w:r w:rsidRPr="00A32A3D">
        <w:rPr>
          <w:rFonts w:ascii="Verdana" w:eastAsia="Forma DJR Micro" w:hAnsi="Verdana" w:cs="Forma DJR Micro"/>
          <w:color w:val="FFFFFF" w:themeColor="background1"/>
          <w:sz w:val="20"/>
          <w:szCs w:val="20"/>
        </w:rPr>
        <w:t xml:space="preserve">, </w:t>
      </w:r>
      <w:hyperlink r:id="rId12">
        <w:r w:rsidRPr="00A32A3D">
          <w:rPr>
            <w:rStyle w:val="Kpr"/>
            <w:rFonts w:ascii="Verdana" w:eastAsia="Forma DJR Micro" w:hAnsi="Verdana" w:cs="Forma DJR Micro"/>
            <w:color w:val="0563C1"/>
            <w:sz w:val="20"/>
            <w:szCs w:val="20"/>
          </w:rPr>
          <w:t>LinkedIn</w:t>
        </w:r>
      </w:hyperlink>
      <w:r w:rsidRPr="00A32A3D">
        <w:rPr>
          <w:rFonts w:ascii="Verdana" w:eastAsia="Forma DJR Micro" w:hAnsi="Verdana" w:cs="Forma DJR Micro"/>
          <w:color w:val="FFFFFF" w:themeColor="background1"/>
          <w:sz w:val="20"/>
          <w:szCs w:val="20"/>
        </w:rPr>
        <w:t xml:space="preserve">, </w:t>
      </w:r>
      <w:hyperlink r:id="rId13">
        <w:r w:rsidRPr="00A32A3D">
          <w:rPr>
            <w:rStyle w:val="Kpr"/>
            <w:rFonts w:ascii="Verdana" w:eastAsia="Forma DJR Micro" w:hAnsi="Verdana" w:cs="Forma DJR Micro"/>
            <w:color w:val="0563C1"/>
            <w:sz w:val="20"/>
            <w:szCs w:val="20"/>
          </w:rPr>
          <w:t>Facebook</w:t>
        </w:r>
      </w:hyperlink>
      <w:r w:rsidRPr="00A32A3D">
        <w:rPr>
          <w:rFonts w:ascii="Verdana" w:eastAsia="Forma DJR Micro" w:hAnsi="Verdana" w:cs="Forma DJR Micro"/>
          <w:color w:val="FFFFFF" w:themeColor="background1"/>
          <w:sz w:val="20"/>
          <w:szCs w:val="20"/>
        </w:rPr>
        <w:t xml:space="preserve">, </w:t>
      </w:r>
      <w:hyperlink r:id="rId14">
        <w:proofErr w:type="spellStart"/>
        <w:r w:rsidRPr="00A32A3D">
          <w:rPr>
            <w:rStyle w:val="Kpr"/>
            <w:rFonts w:ascii="Verdana" w:eastAsia="Forma DJR Micro" w:hAnsi="Verdana" w:cs="Forma DJR Micro"/>
            <w:color w:val="0563C1"/>
            <w:sz w:val="20"/>
            <w:szCs w:val="20"/>
          </w:rPr>
          <w:t>Instagram</w:t>
        </w:r>
      </w:hyperlink>
      <w:r w:rsidRPr="00A32A3D">
        <w:rPr>
          <w:rFonts w:ascii="Verdana" w:eastAsia="FormaDJRMicro" w:hAnsi="Verdana" w:cs="FormaDJRMicro"/>
          <w:sz w:val="20"/>
          <w:szCs w:val="20"/>
        </w:rPr>
        <w:t>da</w:t>
      </w:r>
      <w:proofErr w:type="spellEnd"/>
      <w:r w:rsidRPr="00A32A3D">
        <w:rPr>
          <w:rFonts w:ascii="Verdana" w:eastAsia="FormaDJRMicro" w:hAnsi="Verdana" w:cs="FormaDJRMicro"/>
          <w:sz w:val="20"/>
          <w:szCs w:val="20"/>
        </w:rPr>
        <w:t xml:space="preserve"> @HP'yi </w:t>
      </w:r>
      <w:proofErr w:type="spellStart"/>
      <w:r w:rsidRPr="00A32A3D">
        <w:rPr>
          <w:rFonts w:ascii="Verdana" w:eastAsia="FormaDJRMicro" w:hAnsi="Verdana" w:cs="FormaDJRMicro"/>
          <w:sz w:val="20"/>
          <w:szCs w:val="20"/>
        </w:rPr>
        <w:t>takip</w:t>
      </w:r>
      <w:proofErr w:type="spellEnd"/>
      <w:r w:rsidRPr="00A32A3D">
        <w:rPr>
          <w:rFonts w:ascii="Verdana" w:eastAsia="FormaDJRMicro" w:hAnsi="Verdana" w:cs="FormaDJRMicro"/>
          <w:sz w:val="20"/>
          <w:szCs w:val="20"/>
        </w:rPr>
        <w:t xml:space="preserve"> </w:t>
      </w:r>
      <w:proofErr w:type="spellStart"/>
      <w:r w:rsidRPr="00A32A3D">
        <w:rPr>
          <w:rFonts w:ascii="Verdana" w:eastAsia="FormaDJRMicro" w:hAnsi="Verdana" w:cs="FormaDJRMicro"/>
          <w:sz w:val="20"/>
          <w:szCs w:val="20"/>
        </w:rPr>
        <w:t>edebilirsiniz</w:t>
      </w:r>
      <w:proofErr w:type="spellEnd"/>
    </w:p>
    <w:p w14:paraId="18F5DFB5" w14:textId="77777777" w:rsidR="00DA5EC3" w:rsidRPr="00A32A3D" w:rsidRDefault="00DA5EC3" w:rsidP="00DA5EC3">
      <w:pPr>
        <w:pStyle w:val="NormalWeb"/>
        <w:spacing w:before="0" w:beforeAutospacing="0" w:after="0" w:afterAutospacing="0"/>
        <w:ind w:left="357"/>
        <w:jc w:val="both"/>
        <w:textAlignment w:val="baseline"/>
        <w:rPr>
          <w:rFonts w:ascii="Verdana" w:eastAsia="FormaDJRMicro" w:hAnsi="Verdana" w:cs="FormaDJRMicro"/>
          <w:color w:val="000000"/>
          <w:sz w:val="20"/>
          <w:szCs w:val="20"/>
        </w:rPr>
      </w:pPr>
      <w:hyperlink r:id="rId15">
        <w:r w:rsidRPr="00A32A3D">
          <w:rPr>
            <w:rStyle w:val="Kpr"/>
            <w:rFonts w:ascii="Verdana" w:eastAsia="Forma DJR Micro" w:hAnsi="Verdana" w:cs="Forma DJR Micro"/>
            <w:color w:val="0563C1"/>
            <w:sz w:val="20"/>
            <w:szCs w:val="20"/>
          </w:rPr>
          <w:t>X/Twitter</w:t>
        </w:r>
      </w:hyperlink>
      <w:r w:rsidRPr="00A32A3D">
        <w:rPr>
          <w:rFonts w:ascii="Verdana" w:eastAsia="Forma DJR Micro" w:hAnsi="Verdana" w:cs="Forma DJR Micro"/>
          <w:color w:val="FFFFFF" w:themeColor="background1"/>
          <w:sz w:val="20"/>
          <w:szCs w:val="20"/>
        </w:rPr>
        <w:t xml:space="preserve">, </w:t>
      </w:r>
      <w:hyperlink r:id="rId16">
        <w:proofErr w:type="spellStart"/>
        <w:r w:rsidRPr="00A32A3D">
          <w:rPr>
            <w:rStyle w:val="Kpr"/>
            <w:rFonts w:ascii="Verdana" w:eastAsia="Forma DJR Micro" w:hAnsi="Verdana" w:cs="Forma DJR Micro"/>
            <w:color w:val="0563C1"/>
            <w:sz w:val="20"/>
            <w:szCs w:val="20"/>
          </w:rPr>
          <w:t>LinkedIn</w:t>
        </w:r>
      </w:hyperlink>
      <w:r w:rsidRPr="00A32A3D">
        <w:rPr>
          <w:rFonts w:ascii="Verdana" w:hAnsi="Verdana"/>
          <w:sz w:val="20"/>
          <w:szCs w:val="20"/>
        </w:rPr>
        <w:t>’de</w:t>
      </w:r>
      <w:proofErr w:type="spellEnd"/>
      <w:r w:rsidRPr="00A32A3D">
        <w:rPr>
          <w:rFonts w:ascii="Verdana" w:hAnsi="Verdana"/>
          <w:sz w:val="20"/>
          <w:szCs w:val="20"/>
        </w:rPr>
        <w:t xml:space="preserve"> </w:t>
      </w:r>
      <w:r w:rsidRPr="00A32A3D">
        <w:rPr>
          <w:rFonts w:ascii="Verdana" w:eastAsia="FormaDJRMicro" w:hAnsi="Verdana" w:cs="FormaDJRMicro"/>
          <w:sz w:val="20"/>
          <w:szCs w:val="20"/>
        </w:rPr>
        <w:t xml:space="preserve">@Enrique </w:t>
      </w:r>
      <w:proofErr w:type="spellStart"/>
      <w:r w:rsidRPr="00A32A3D">
        <w:rPr>
          <w:rFonts w:ascii="Verdana" w:eastAsia="FormaDJRMicro" w:hAnsi="Verdana" w:cs="FormaDJRMicro"/>
          <w:sz w:val="20"/>
          <w:szCs w:val="20"/>
        </w:rPr>
        <w:t>Lores'i</w:t>
      </w:r>
      <w:proofErr w:type="spellEnd"/>
      <w:r w:rsidRPr="00A32A3D">
        <w:rPr>
          <w:rFonts w:ascii="Verdana" w:eastAsia="FormaDJRMicro" w:hAnsi="Verdana" w:cs="FormaDJRMicro"/>
          <w:sz w:val="20"/>
          <w:szCs w:val="20"/>
        </w:rPr>
        <w:t xml:space="preserve"> </w:t>
      </w:r>
      <w:proofErr w:type="spellStart"/>
      <w:r w:rsidRPr="00A32A3D">
        <w:rPr>
          <w:rFonts w:ascii="Verdana" w:eastAsia="FormaDJRMicro" w:hAnsi="Verdana" w:cs="FormaDJRMicro"/>
          <w:sz w:val="20"/>
          <w:szCs w:val="20"/>
        </w:rPr>
        <w:t>takip</w:t>
      </w:r>
      <w:proofErr w:type="spellEnd"/>
      <w:r w:rsidRPr="00A32A3D">
        <w:rPr>
          <w:rFonts w:ascii="Verdana" w:eastAsia="FormaDJRMicro" w:hAnsi="Verdana" w:cs="FormaDJRMicro"/>
          <w:sz w:val="20"/>
          <w:szCs w:val="20"/>
        </w:rPr>
        <w:t xml:space="preserve"> </w:t>
      </w:r>
      <w:proofErr w:type="spellStart"/>
      <w:r w:rsidRPr="00A32A3D">
        <w:rPr>
          <w:rFonts w:ascii="Verdana" w:eastAsia="FormaDJRMicro" w:hAnsi="Verdana" w:cs="FormaDJRMicro"/>
          <w:sz w:val="20"/>
          <w:szCs w:val="20"/>
        </w:rPr>
        <w:t>edebilirsiniz</w:t>
      </w:r>
      <w:proofErr w:type="spellEnd"/>
    </w:p>
    <w:p w14:paraId="2B93E298" w14:textId="77777777" w:rsidR="005C1F50" w:rsidRPr="00A32A3D" w:rsidRDefault="005C1F50" w:rsidP="00DA5EC3">
      <w:pPr>
        <w:pStyle w:val="NormalWeb"/>
        <w:spacing w:before="0" w:beforeAutospacing="0" w:after="0" w:afterAutospacing="0"/>
        <w:ind w:left="357"/>
        <w:jc w:val="both"/>
        <w:textAlignment w:val="baseline"/>
        <w:rPr>
          <w:rFonts w:ascii="Verdana" w:eastAsia="FormaDJRMicro" w:hAnsi="Verdana" w:cs="FormaDJRMicro"/>
          <w:color w:val="000000"/>
          <w:sz w:val="20"/>
          <w:szCs w:val="20"/>
        </w:rPr>
      </w:pPr>
      <w:r w:rsidRPr="00A32A3D">
        <w:rPr>
          <w:rFonts w:ascii="Verdana" w:hAnsi="Verdana"/>
          <w:sz w:val="20"/>
          <w:szCs w:val="20"/>
        </w:rPr>
        <w:t>#HPAmplify</w:t>
      </w:r>
      <w:r w:rsidR="00DA5EC3" w:rsidRPr="00A32A3D">
        <w:rPr>
          <w:rFonts w:ascii="Verdana" w:hAnsi="Verdana"/>
          <w:sz w:val="20"/>
          <w:szCs w:val="20"/>
        </w:rPr>
        <w:t xml:space="preserve">’ı </w:t>
      </w:r>
      <w:proofErr w:type="spellStart"/>
      <w:r w:rsidR="00DA5EC3" w:rsidRPr="00A32A3D">
        <w:rPr>
          <w:rFonts w:ascii="Verdana" w:hAnsi="Verdana"/>
          <w:sz w:val="20"/>
          <w:szCs w:val="20"/>
        </w:rPr>
        <w:t>takip</w:t>
      </w:r>
      <w:proofErr w:type="spellEnd"/>
      <w:r w:rsidR="00DA5EC3" w:rsidRPr="00A32A3D">
        <w:rPr>
          <w:rFonts w:ascii="Verdana" w:hAnsi="Verdana"/>
          <w:sz w:val="20"/>
          <w:szCs w:val="20"/>
        </w:rPr>
        <w:t xml:space="preserve"> </w:t>
      </w:r>
      <w:proofErr w:type="spellStart"/>
      <w:r w:rsidR="00DA5EC3" w:rsidRPr="00A32A3D">
        <w:rPr>
          <w:rFonts w:ascii="Verdana" w:hAnsi="Verdana"/>
          <w:sz w:val="20"/>
          <w:szCs w:val="20"/>
        </w:rPr>
        <w:t>edebilirsiniz</w:t>
      </w:r>
      <w:proofErr w:type="spellEnd"/>
    </w:p>
    <w:p w14:paraId="6368B1C4" w14:textId="77777777" w:rsidR="00DA5EC3" w:rsidRDefault="00DA5EC3" w:rsidP="00DA5EC3">
      <w:pPr>
        <w:pStyle w:val="NormalWeb"/>
        <w:spacing w:before="0" w:beforeAutospacing="0" w:after="0" w:afterAutospacing="0" w:line="276" w:lineRule="auto"/>
        <w:ind w:left="142"/>
        <w:textAlignment w:val="baseline"/>
        <w:rPr>
          <w:rFonts w:ascii="Verdana" w:eastAsia="FormaDJRMicro" w:hAnsi="Verdana" w:cs="FormaDJRMicro"/>
          <w:b/>
          <w:bCs/>
          <w:sz w:val="20"/>
          <w:szCs w:val="20"/>
        </w:rPr>
      </w:pPr>
    </w:p>
    <w:p w14:paraId="42789028" w14:textId="77777777" w:rsidR="00DA5EC3" w:rsidRPr="002E6115" w:rsidRDefault="00DA5EC3" w:rsidP="00DA5EC3">
      <w:pPr>
        <w:pStyle w:val="NormalWeb"/>
        <w:spacing w:before="0" w:beforeAutospacing="0" w:after="0" w:afterAutospacing="0" w:line="276" w:lineRule="auto"/>
        <w:ind w:left="142"/>
        <w:textAlignment w:val="baseline"/>
        <w:rPr>
          <w:rFonts w:ascii="Verdana" w:eastAsia="FormaDJRMicro" w:hAnsi="Verdana" w:cs="FormaDJRMicro"/>
          <w:b/>
          <w:bCs/>
          <w:color w:val="000000"/>
          <w:sz w:val="20"/>
          <w:szCs w:val="20"/>
        </w:rPr>
      </w:pPr>
      <w:r w:rsidRPr="002E6115">
        <w:rPr>
          <w:rFonts w:ascii="Verdana" w:eastAsia="FormaDJRMicro" w:hAnsi="Verdana" w:cs="FormaDJRMicro"/>
          <w:b/>
          <w:bCs/>
          <w:sz w:val="20"/>
          <w:szCs w:val="20"/>
        </w:rPr>
        <w:t xml:space="preserve">HP </w:t>
      </w:r>
      <w:proofErr w:type="spellStart"/>
      <w:r w:rsidRPr="002E6115">
        <w:rPr>
          <w:rFonts w:ascii="Verdana" w:eastAsia="FormaDJRMicro" w:hAnsi="Verdana" w:cs="FormaDJRMicro"/>
          <w:b/>
          <w:bCs/>
          <w:sz w:val="20"/>
          <w:szCs w:val="20"/>
        </w:rPr>
        <w:t>hakkında</w:t>
      </w:r>
      <w:proofErr w:type="spellEnd"/>
    </w:p>
    <w:p w14:paraId="263F3436" w14:textId="77777777" w:rsidR="00DA5EC3" w:rsidRPr="00DC30BE" w:rsidRDefault="00DA5EC3" w:rsidP="00DA5EC3">
      <w:pPr>
        <w:pStyle w:val="NRFootnote"/>
      </w:pPr>
      <w:r w:rsidRPr="00DC30BE">
        <w:t xml:space="preserve">HP Inc. </w:t>
      </w:r>
      <w:proofErr w:type="spellStart"/>
      <w:r w:rsidRPr="00DC30BE">
        <w:t>küresel</w:t>
      </w:r>
      <w:proofErr w:type="spellEnd"/>
      <w:r w:rsidRPr="00DC30BE">
        <w:t xml:space="preserve"> </w:t>
      </w:r>
      <w:proofErr w:type="spellStart"/>
      <w:r w:rsidRPr="00DC30BE">
        <w:t>bir</w:t>
      </w:r>
      <w:proofErr w:type="spellEnd"/>
      <w:r w:rsidRPr="00DC30BE">
        <w:t xml:space="preserve"> </w:t>
      </w:r>
      <w:proofErr w:type="spellStart"/>
      <w:r w:rsidRPr="00DC30BE">
        <w:t>teknoloji</w:t>
      </w:r>
      <w:proofErr w:type="spellEnd"/>
      <w:r w:rsidRPr="00DC30BE">
        <w:t xml:space="preserve"> </w:t>
      </w:r>
      <w:proofErr w:type="spellStart"/>
      <w:r w:rsidRPr="00DC30BE">
        <w:t>lideri</w:t>
      </w:r>
      <w:proofErr w:type="spellEnd"/>
      <w:r w:rsidRPr="00DC30BE">
        <w:t xml:space="preserve"> </w:t>
      </w:r>
      <w:proofErr w:type="spellStart"/>
      <w:r w:rsidRPr="00DC30BE">
        <w:t>ve</w:t>
      </w:r>
      <w:proofErr w:type="spellEnd"/>
      <w:r w:rsidRPr="00DC30BE">
        <w:t xml:space="preserve"> </w:t>
      </w:r>
      <w:proofErr w:type="spellStart"/>
      <w:r w:rsidRPr="00DC30BE">
        <w:t>insanların</w:t>
      </w:r>
      <w:proofErr w:type="spellEnd"/>
      <w:r w:rsidRPr="00DC30BE">
        <w:t xml:space="preserve"> </w:t>
      </w:r>
      <w:proofErr w:type="spellStart"/>
      <w:r w:rsidRPr="00DC30BE">
        <w:t>fikirlerini</w:t>
      </w:r>
      <w:proofErr w:type="spellEnd"/>
      <w:r w:rsidRPr="00DC30BE">
        <w:t xml:space="preserve"> </w:t>
      </w:r>
      <w:proofErr w:type="spellStart"/>
      <w:r w:rsidRPr="00DC30BE">
        <w:t>hayata</w:t>
      </w:r>
      <w:proofErr w:type="spellEnd"/>
      <w:r w:rsidRPr="00DC30BE">
        <w:t xml:space="preserve"> </w:t>
      </w:r>
      <w:proofErr w:type="spellStart"/>
      <w:r w:rsidRPr="00DC30BE">
        <w:t>geçirmelerini</w:t>
      </w:r>
      <w:proofErr w:type="spellEnd"/>
      <w:r w:rsidRPr="00DC30BE">
        <w:t xml:space="preserve"> </w:t>
      </w:r>
      <w:proofErr w:type="spellStart"/>
      <w:r w:rsidRPr="00DC30BE">
        <w:t>ve</w:t>
      </w:r>
      <w:proofErr w:type="spellEnd"/>
      <w:r w:rsidRPr="00DC30BE">
        <w:t xml:space="preserve"> </w:t>
      </w:r>
      <w:proofErr w:type="spellStart"/>
      <w:r w:rsidRPr="00DC30BE">
        <w:t>en</w:t>
      </w:r>
      <w:proofErr w:type="spellEnd"/>
      <w:r w:rsidRPr="00DC30BE">
        <w:t xml:space="preserve"> </w:t>
      </w:r>
      <w:proofErr w:type="spellStart"/>
      <w:r w:rsidRPr="00DC30BE">
        <w:t>önemli</w:t>
      </w:r>
      <w:proofErr w:type="spellEnd"/>
      <w:r w:rsidRPr="00DC30BE">
        <w:t xml:space="preserve"> </w:t>
      </w:r>
      <w:proofErr w:type="spellStart"/>
      <w:r w:rsidRPr="00DC30BE">
        <w:t>şeylere</w:t>
      </w:r>
      <w:proofErr w:type="spellEnd"/>
      <w:r w:rsidRPr="00DC30BE">
        <w:t xml:space="preserve"> </w:t>
      </w:r>
      <w:proofErr w:type="spellStart"/>
      <w:r w:rsidRPr="00DC30BE">
        <w:t>bağlanmalarını</w:t>
      </w:r>
      <w:proofErr w:type="spellEnd"/>
      <w:r w:rsidRPr="00DC30BE">
        <w:t xml:space="preserve"> </w:t>
      </w:r>
      <w:proofErr w:type="spellStart"/>
      <w:r w:rsidRPr="00DC30BE">
        <w:t>sağlayan</w:t>
      </w:r>
      <w:proofErr w:type="spellEnd"/>
      <w:r w:rsidRPr="00DC30BE">
        <w:t xml:space="preserve"> </w:t>
      </w:r>
      <w:proofErr w:type="spellStart"/>
      <w:r w:rsidRPr="00DC30BE">
        <w:t>çözümlerin</w:t>
      </w:r>
      <w:proofErr w:type="spellEnd"/>
      <w:r w:rsidRPr="00DC30BE">
        <w:t xml:space="preserve"> </w:t>
      </w:r>
      <w:proofErr w:type="spellStart"/>
      <w:r w:rsidRPr="00DC30BE">
        <w:t>yaratıcısıdır</w:t>
      </w:r>
      <w:proofErr w:type="spellEnd"/>
      <w:r w:rsidRPr="00DC30BE">
        <w:t xml:space="preserve">. 170'ten </w:t>
      </w:r>
      <w:proofErr w:type="spellStart"/>
      <w:r w:rsidRPr="00DC30BE">
        <w:t>fazla</w:t>
      </w:r>
      <w:proofErr w:type="spellEnd"/>
      <w:r w:rsidRPr="00DC30BE">
        <w:t xml:space="preserve"> </w:t>
      </w:r>
      <w:proofErr w:type="spellStart"/>
      <w:r w:rsidRPr="00DC30BE">
        <w:t>ülkede</w:t>
      </w:r>
      <w:proofErr w:type="spellEnd"/>
      <w:r w:rsidRPr="00DC30BE">
        <w:t xml:space="preserve"> </w:t>
      </w:r>
      <w:proofErr w:type="spellStart"/>
      <w:r w:rsidRPr="00DC30BE">
        <w:t>faaliyet</w:t>
      </w:r>
      <w:proofErr w:type="spellEnd"/>
      <w:r w:rsidRPr="00DC30BE">
        <w:t xml:space="preserve"> </w:t>
      </w:r>
      <w:proofErr w:type="spellStart"/>
      <w:r w:rsidRPr="00DC30BE">
        <w:t>gösteren</w:t>
      </w:r>
      <w:proofErr w:type="spellEnd"/>
      <w:r w:rsidRPr="00DC30BE">
        <w:t xml:space="preserve"> HP, </w:t>
      </w:r>
      <w:proofErr w:type="spellStart"/>
      <w:r w:rsidRPr="00DC30BE">
        <w:t>kişisel</w:t>
      </w:r>
      <w:proofErr w:type="spellEnd"/>
      <w:r w:rsidRPr="00DC30BE">
        <w:t xml:space="preserve"> </w:t>
      </w:r>
      <w:proofErr w:type="spellStart"/>
      <w:r w:rsidRPr="00DC30BE">
        <w:t>bilgisayar</w:t>
      </w:r>
      <w:proofErr w:type="spellEnd"/>
      <w:r w:rsidRPr="00DC30BE">
        <w:t xml:space="preserve">, </w:t>
      </w:r>
      <w:proofErr w:type="spellStart"/>
      <w:r w:rsidRPr="00DC30BE">
        <w:t>baskı</w:t>
      </w:r>
      <w:proofErr w:type="spellEnd"/>
      <w:r w:rsidRPr="00DC30BE">
        <w:t xml:space="preserve">, 3D </w:t>
      </w:r>
      <w:proofErr w:type="spellStart"/>
      <w:r w:rsidRPr="00DC30BE">
        <w:t>baskı</w:t>
      </w:r>
      <w:proofErr w:type="spellEnd"/>
      <w:r w:rsidRPr="00DC30BE">
        <w:t xml:space="preserve">, </w:t>
      </w:r>
      <w:proofErr w:type="spellStart"/>
      <w:r w:rsidRPr="00DC30BE">
        <w:t>hibrit</w:t>
      </w:r>
      <w:proofErr w:type="spellEnd"/>
      <w:r w:rsidRPr="00DC30BE">
        <w:t xml:space="preserve"> </w:t>
      </w:r>
      <w:proofErr w:type="spellStart"/>
      <w:r w:rsidRPr="00DC30BE">
        <w:t>çalışma</w:t>
      </w:r>
      <w:proofErr w:type="spellEnd"/>
      <w:r w:rsidRPr="00DC30BE">
        <w:t xml:space="preserve">, </w:t>
      </w:r>
      <w:proofErr w:type="spellStart"/>
      <w:r w:rsidRPr="00DC30BE">
        <w:t>oyun</w:t>
      </w:r>
      <w:proofErr w:type="spellEnd"/>
      <w:r w:rsidRPr="00DC30BE">
        <w:t xml:space="preserve"> </w:t>
      </w:r>
      <w:proofErr w:type="spellStart"/>
      <w:r w:rsidRPr="00DC30BE">
        <w:t>ve</w:t>
      </w:r>
      <w:proofErr w:type="spellEnd"/>
      <w:r w:rsidRPr="00DC30BE">
        <w:t xml:space="preserve"> </w:t>
      </w:r>
      <w:proofErr w:type="spellStart"/>
      <w:r w:rsidRPr="00DC30BE">
        <w:t>daha</w:t>
      </w:r>
      <w:proofErr w:type="spellEnd"/>
      <w:r w:rsidRPr="00DC30BE">
        <w:t xml:space="preserve"> </w:t>
      </w:r>
      <w:proofErr w:type="spellStart"/>
      <w:r w:rsidRPr="00DC30BE">
        <w:t>fazlası</w:t>
      </w:r>
      <w:proofErr w:type="spellEnd"/>
      <w:r w:rsidRPr="00DC30BE">
        <w:t xml:space="preserve"> </w:t>
      </w:r>
      <w:proofErr w:type="spellStart"/>
      <w:r w:rsidRPr="00DC30BE">
        <w:t>için</w:t>
      </w:r>
      <w:proofErr w:type="spellEnd"/>
      <w:r w:rsidRPr="00DC30BE">
        <w:t xml:space="preserve"> </w:t>
      </w:r>
      <w:proofErr w:type="spellStart"/>
      <w:r w:rsidRPr="00DC30BE">
        <w:t>çok</w:t>
      </w:r>
      <w:proofErr w:type="spellEnd"/>
      <w:r w:rsidRPr="00DC30BE">
        <w:t xml:space="preserve"> </w:t>
      </w:r>
      <w:proofErr w:type="spellStart"/>
      <w:r w:rsidRPr="00DC30BE">
        <w:t>çeşitli</w:t>
      </w:r>
      <w:proofErr w:type="spellEnd"/>
      <w:r w:rsidRPr="00DC30BE">
        <w:t xml:space="preserve"> </w:t>
      </w:r>
      <w:proofErr w:type="spellStart"/>
      <w:r w:rsidRPr="00DC30BE">
        <w:t>yenilikçi</w:t>
      </w:r>
      <w:proofErr w:type="spellEnd"/>
      <w:r w:rsidRPr="00DC30BE">
        <w:t xml:space="preserve"> </w:t>
      </w:r>
      <w:proofErr w:type="spellStart"/>
      <w:r w:rsidRPr="00DC30BE">
        <w:t>ve</w:t>
      </w:r>
      <w:proofErr w:type="spellEnd"/>
      <w:r w:rsidRPr="00DC30BE">
        <w:t xml:space="preserve"> </w:t>
      </w:r>
      <w:proofErr w:type="spellStart"/>
      <w:r w:rsidRPr="00DC30BE">
        <w:t>sürdürülebilir</w:t>
      </w:r>
      <w:proofErr w:type="spellEnd"/>
      <w:r w:rsidRPr="00DC30BE">
        <w:t xml:space="preserve"> </w:t>
      </w:r>
      <w:proofErr w:type="spellStart"/>
      <w:r w:rsidRPr="00DC30BE">
        <w:t>cihazlar</w:t>
      </w:r>
      <w:proofErr w:type="spellEnd"/>
      <w:r w:rsidRPr="00DC30BE">
        <w:t xml:space="preserve">, </w:t>
      </w:r>
      <w:proofErr w:type="spellStart"/>
      <w:r w:rsidRPr="00DC30BE">
        <w:t>hizmetler</w:t>
      </w:r>
      <w:proofErr w:type="spellEnd"/>
      <w:r w:rsidRPr="00DC30BE">
        <w:t xml:space="preserve"> </w:t>
      </w:r>
      <w:proofErr w:type="spellStart"/>
      <w:r w:rsidRPr="00DC30BE">
        <w:t>ve</w:t>
      </w:r>
      <w:proofErr w:type="spellEnd"/>
      <w:r w:rsidRPr="00DC30BE">
        <w:t xml:space="preserve"> </w:t>
      </w:r>
      <w:proofErr w:type="spellStart"/>
      <w:r w:rsidRPr="00DC30BE">
        <w:t>abonelikler</w:t>
      </w:r>
      <w:proofErr w:type="spellEnd"/>
      <w:r w:rsidRPr="00DC30BE">
        <w:t xml:space="preserve"> </w:t>
      </w:r>
      <w:proofErr w:type="spellStart"/>
      <w:r w:rsidRPr="00DC30BE">
        <w:t>sunar</w:t>
      </w:r>
      <w:proofErr w:type="spellEnd"/>
      <w:r w:rsidRPr="00DC30BE">
        <w:t xml:space="preserve">. Daha </w:t>
      </w:r>
      <w:proofErr w:type="spellStart"/>
      <w:r w:rsidRPr="00DC30BE">
        <w:t>fazla</w:t>
      </w:r>
      <w:proofErr w:type="spellEnd"/>
      <w:r w:rsidRPr="00DC30BE">
        <w:t xml:space="preserve"> </w:t>
      </w:r>
      <w:proofErr w:type="spellStart"/>
      <w:r w:rsidRPr="00DC30BE">
        <w:t>bilgi</w:t>
      </w:r>
      <w:proofErr w:type="spellEnd"/>
      <w:r w:rsidRPr="00DC30BE">
        <w:t xml:space="preserve"> </w:t>
      </w:r>
      <w:proofErr w:type="spellStart"/>
      <w:r w:rsidRPr="00DC30BE">
        <w:t>için</w:t>
      </w:r>
      <w:proofErr w:type="spellEnd"/>
      <w:r w:rsidRPr="00DC30BE">
        <w:t xml:space="preserve"> </w:t>
      </w:r>
      <w:proofErr w:type="spellStart"/>
      <w:r w:rsidRPr="00DC30BE">
        <w:t>lütfen</w:t>
      </w:r>
      <w:proofErr w:type="spellEnd"/>
      <w:r w:rsidRPr="00DC30BE">
        <w:t xml:space="preserve"> </w:t>
      </w:r>
      <w:hyperlink r:id="rId17">
        <w:r w:rsidRPr="00DC30BE">
          <w:rPr>
            <w:rStyle w:val="Kpr"/>
            <w:rFonts w:eastAsia="FormaDJRMicro" w:cs="FormaDJRMicro"/>
            <w:b/>
            <w:bCs/>
            <w:color w:val="FFFFFF" w:themeColor="background1"/>
          </w:rPr>
          <w:t xml:space="preserve"> </w:t>
        </w:r>
        <w:r w:rsidRPr="00DC30BE">
          <w:rPr>
            <w:rStyle w:val="Kpr"/>
            <w:rFonts w:eastAsia="FormaDJRMicro" w:cs="FormaDJRMicro"/>
            <w:b/>
            <w:bCs/>
            <w:color w:val="1155CC"/>
          </w:rPr>
          <w:t>http://www.hp.com</w:t>
        </w:r>
      </w:hyperlink>
      <w:r w:rsidRPr="00DC30BE">
        <w:rPr>
          <w:rFonts w:eastAsia="FormaDJRMicro" w:cs="FormaDJRMicro"/>
          <w:color w:val="FFFFFF" w:themeColor="background1"/>
        </w:rPr>
        <w:t>.</w:t>
      </w:r>
      <w:r w:rsidRPr="00DC30BE">
        <w:t xml:space="preserve">adresini </w:t>
      </w:r>
      <w:proofErr w:type="spellStart"/>
      <w:r w:rsidRPr="00DC30BE">
        <w:t>ziyaret</w:t>
      </w:r>
      <w:proofErr w:type="spellEnd"/>
      <w:r w:rsidRPr="00DC30BE">
        <w:t xml:space="preserve"> </w:t>
      </w:r>
      <w:proofErr w:type="spellStart"/>
      <w:r w:rsidRPr="00DC30BE">
        <w:t>edin</w:t>
      </w:r>
      <w:proofErr w:type="spellEnd"/>
      <w:r w:rsidRPr="00DC30BE">
        <w:t>.</w:t>
      </w:r>
    </w:p>
    <w:p w14:paraId="61C2C1C0" w14:textId="77777777" w:rsidR="003B084B" w:rsidRDefault="003B084B" w:rsidP="00DA5EC3"/>
    <w:sectPr w:rsidR="003B08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Forma DJR Micro">
    <w:altName w:val="Calibri"/>
    <w:charset w:val="00"/>
    <w:family w:val="auto"/>
    <w:pitch w:val="variable"/>
    <w:sig w:usb0="A00000FF" w:usb1="1000A04B" w:usb2="00000000" w:usb3="00000000" w:csb0="00000193" w:csb1="00000000"/>
  </w:font>
  <w:font w:name="FormaDJRMicro">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57668D"/>
    <w:multiLevelType w:val="hybridMultilevel"/>
    <w:tmpl w:val="3F341A24"/>
    <w:lvl w:ilvl="0" w:tplc="041F0001">
      <w:start w:val="1"/>
      <w:numFmt w:val="bullet"/>
      <w:lvlText w:val=""/>
      <w:lvlJc w:val="left"/>
      <w:pPr>
        <w:ind w:left="720" w:hanging="360"/>
      </w:pPr>
      <w:rPr>
        <w:rFonts w:ascii="Symbol" w:hAnsi="Symbol" w:hint="default"/>
      </w:rPr>
    </w:lvl>
    <w:lvl w:ilvl="1" w:tplc="372E6F86">
      <w:numFmt w:val="bullet"/>
      <w:lvlText w:val="-"/>
      <w:lvlJc w:val="left"/>
      <w:pPr>
        <w:ind w:left="1440" w:hanging="360"/>
      </w:pPr>
      <w:rPr>
        <w:rFonts w:ascii="Calibri" w:eastAsiaTheme="minorHAnsi" w:hAnsi="Calibri"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FFB3DE6"/>
    <w:multiLevelType w:val="multilevel"/>
    <w:tmpl w:val="DA20B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6650688">
    <w:abstractNumId w:val="1"/>
  </w:num>
  <w:num w:numId="2" w16cid:durableId="409497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C9A"/>
    <w:rsid w:val="00331E52"/>
    <w:rsid w:val="003B084B"/>
    <w:rsid w:val="005C1F50"/>
    <w:rsid w:val="005F5028"/>
    <w:rsid w:val="00601C9A"/>
    <w:rsid w:val="00A32A3D"/>
    <w:rsid w:val="00BD4751"/>
    <w:rsid w:val="00D3597C"/>
    <w:rsid w:val="00D8592A"/>
    <w:rsid w:val="00DA5EC3"/>
    <w:rsid w:val="00E8296C"/>
    <w:rsid w:val="00EB2A1C"/>
    <w:rsid w:val="00F069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7698E"/>
  <w15:chartTrackingRefBased/>
  <w15:docId w15:val="{E92D4D41-7BEF-426B-8F7D-00C34B8D4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601C9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601C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601C9A"/>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601C9A"/>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601C9A"/>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601C9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01C9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01C9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01C9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01C9A"/>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601C9A"/>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601C9A"/>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601C9A"/>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601C9A"/>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601C9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01C9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01C9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01C9A"/>
    <w:rPr>
      <w:rFonts w:eastAsiaTheme="majorEastAsia" w:cstheme="majorBidi"/>
      <w:color w:val="272727" w:themeColor="text1" w:themeTint="D8"/>
    </w:rPr>
  </w:style>
  <w:style w:type="paragraph" w:styleId="KonuBal">
    <w:name w:val="Title"/>
    <w:basedOn w:val="Normal"/>
    <w:next w:val="Normal"/>
    <w:link w:val="KonuBalChar"/>
    <w:uiPriority w:val="10"/>
    <w:qFormat/>
    <w:rsid w:val="00601C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01C9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01C9A"/>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01C9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01C9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01C9A"/>
    <w:rPr>
      <w:i/>
      <w:iCs/>
      <w:color w:val="404040" w:themeColor="text1" w:themeTint="BF"/>
    </w:rPr>
  </w:style>
  <w:style w:type="paragraph" w:styleId="ListeParagraf">
    <w:name w:val="List Paragraph"/>
    <w:basedOn w:val="Normal"/>
    <w:uiPriority w:val="34"/>
    <w:qFormat/>
    <w:rsid w:val="00601C9A"/>
    <w:pPr>
      <w:ind w:left="720"/>
      <w:contextualSpacing/>
    </w:pPr>
  </w:style>
  <w:style w:type="character" w:styleId="GlVurgulama">
    <w:name w:val="Intense Emphasis"/>
    <w:basedOn w:val="VarsaylanParagrafYazTipi"/>
    <w:uiPriority w:val="21"/>
    <w:qFormat/>
    <w:rsid w:val="00601C9A"/>
    <w:rPr>
      <w:i/>
      <w:iCs/>
      <w:color w:val="2F5496" w:themeColor="accent1" w:themeShade="BF"/>
    </w:rPr>
  </w:style>
  <w:style w:type="paragraph" w:styleId="GlAlnt">
    <w:name w:val="Intense Quote"/>
    <w:basedOn w:val="Normal"/>
    <w:next w:val="Normal"/>
    <w:link w:val="GlAlntChar"/>
    <w:uiPriority w:val="30"/>
    <w:qFormat/>
    <w:rsid w:val="00601C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601C9A"/>
    <w:rPr>
      <w:i/>
      <w:iCs/>
      <w:color w:val="2F5496" w:themeColor="accent1" w:themeShade="BF"/>
    </w:rPr>
  </w:style>
  <w:style w:type="character" w:styleId="GlBavuru">
    <w:name w:val="Intense Reference"/>
    <w:basedOn w:val="VarsaylanParagrafYazTipi"/>
    <w:uiPriority w:val="32"/>
    <w:qFormat/>
    <w:rsid w:val="00601C9A"/>
    <w:rPr>
      <w:b/>
      <w:bCs/>
      <w:smallCaps/>
      <w:color w:val="2F5496" w:themeColor="accent1" w:themeShade="BF"/>
      <w:spacing w:val="5"/>
    </w:rPr>
  </w:style>
  <w:style w:type="character" w:styleId="Kpr">
    <w:name w:val="Hyperlink"/>
    <w:basedOn w:val="VarsaylanParagrafYazTipi"/>
    <w:uiPriority w:val="99"/>
    <w:unhideWhenUsed/>
    <w:rsid w:val="00DA5EC3"/>
    <w:rPr>
      <w:color w:val="0563C1" w:themeColor="hyperlink"/>
      <w:u w:val="single"/>
    </w:rPr>
  </w:style>
  <w:style w:type="paragraph" w:customStyle="1" w:styleId="NRFootnote">
    <w:name w:val="NR_Footnote"/>
    <w:autoRedefine/>
    <w:qFormat/>
    <w:rsid w:val="00DA5EC3"/>
    <w:pPr>
      <w:spacing w:after="0" w:line="240" w:lineRule="auto"/>
      <w:ind w:left="142"/>
      <w:jc w:val="both"/>
    </w:pPr>
    <w:rPr>
      <w:rFonts w:ascii="Verdana" w:eastAsia="PMingLiU" w:hAnsi="Verdana"/>
      <w:kern w:val="0"/>
      <w:sz w:val="16"/>
      <w:szCs w:val="16"/>
      <w:lang w:val="en-US" w:eastAsia="ja-JP"/>
      <w14:ligatures w14:val="none"/>
    </w:rPr>
  </w:style>
  <w:style w:type="paragraph" w:styleId="NormalWeb">
    <w:name w:val="Normal (Web)"/>
    <w:basedOn w:val="Normal"/>
    <w:uiPriority w:val="99"/>
    <w:unhideWhenUsed/>
    <w:rsid w:val="00DA5EC3"/>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zmlenmeyenBahsetme">
    <w:name w:val="Unresolved Mention"/>
    <w:basedOn w:val="VarsaylanParagrafYazTipi"/>
    <w:uiPriority w:val="99"/>
    <w:semiHidden/>
    <w:unhideWhenUsed/>
    <w:rsid w:val="00DA5E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vidianews.nvidia.com/news/nvidia-blackwell-rtx-pro-workstations-servers-agentic-ai" TargetMode="External"/><Relationship Id="rId13" Type="http://schemas.openxmlformats.org/officeDocument/2006/relationships/hyperlink" Target="https://www.facebook.com/H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vidianews.nvidia.com/news/nvidia-blackwell-rtx-pro-workstations-servers-agentic-ai" TargetMode="External"/><Relationship Id="rId12" Type="http://schemas.openxmlformats.org/officeDocument/2006/relationships/hyperlink" Target="https://www.linkedin.com/company/hp/" TargetMode="External"/><Relationship Id="rId17" Type="http://schemas.openxmlformats.org/officeDocument/2006/relationships/hyperlink" Target="http://www.hp.com/" TargetMode="External"/><Relationship Id="rId2" Type="http://schemas.openxmlformats.org/officeDocument/2006/relationships/styles" Target="styles.xml"/><Relationship Id="rId16" Type="http://schemas.openxmlformats.org/officeDocument/2006/relationships/hyperlink" Target="https://www.linkedin.com/in/enriquelores/" TargetMode="External"/><Relationship Id="rId1" Type="http://schemas.openxmlformats.org/officeDocument/2006/relationships/numbering" Target="numbering.xml"/><Relationship Id="rId6" Type="http://schemas.openxmlformats.org/officeDocument/2006/relationships/hyperlink" Target="https://www.hp.com/us-en/workstations/z2-mini-a.html" TargetMode="External"/><Relationship Id="rId11" Type="http://schemas.openxmlformats.org/officeDocument/2006/relationships/hyperlink" Target="https://twitter.com/HP" TargetMode="External"/><Relationship Id="rId5" Type="http://schemas.openxmlformats.org/officeDocument/2006/relationships/hyperlink" Target="https://www.hp.com/us-en/workstations/zbook-ultra.html" TargetMode="External"/><Relationship Id="rId15" Type="http://schemas.openxmlformats.org/officeDocument/2006/relationships/hyperlink" Target="https://twitter.com/EnriqueJLores" TargetMode="External"/><Relationship Id="rId10" Type="http://schemas.openxmlformats.org/officeDocument/2006/relationships/hyperlink" Target="https://www.tiktok.com/@h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einvent.hp.com/HPZGXNano" TargetMode="External"/><Relationship Id="rId14" Type="http://schemas.openxmlformats.org/officeDocument/2006/relationships/hyperlink" Target="https://www.instagram.com/hp/"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1524</Words>
  <Characters>8687</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Aysun Babacan</dc:creator>
  <cp:keywords/>
  <dc:description/>
  <cp:lastModifiedBy>Eray Cosan</cp:lastModifiedBy>
  <cp:revision>4</cp:revision>
  <dcterms:created xsi:type="dcterms:W3CDTF">2025-03-18T08:07:00Z</dcterms:created>
  <dcterms:modified xsi:type="dcterms:W3CDTF">2025-03-18T12:31:00Z</dcterms:modified>
</cp:coreProperties>
</file>