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3053" w14:textId="393BF71C" w:rsidR="002B2853" w:rsidRPr="00AD7248" w:rsidRDefault="002B2853" w:rsidP="00574054">
      <w:pPr>
        <w:spacing w:after="120" w:line="360" w:lineRule="auto"/>
        <w:contextualSpacing/>
        <w:jc w:val="center"/>
        <w:rPr>
          <w:rFonts w:ascii="Georgia" w:eastAsia="Times New Roman" w:hAnsi="Georgia" w:cs="Times New Roman"/>
          <w:b/>
          <w:bCs/>
          <w:sz w:val="28"/>
          <w:szCs w:val="28"/>
          <w:u w:val="single"/>
          <w:lang w:eastAsia="tr-TR"/>
        </w:rPr>
      </w:pPr>
      <w:r w:rsidRPr="00AD7248">
        <w:rPr>
          <w:rFonts w:ascii="Georgia" w:eastAsia="Times New Roman" w:hAnsi="Georgia" w:cs="Times New Roman"/>
          <w:b/>
          <w:bCs/>
          <w:sz w:val="28"/>
          <w:szCs w:val="28"/>
          <w:u w:val="single"/>
          <w:lang w:eastAsia="tr-TR"/>
        </w:rPr>
        <w:t>Basın Bülten</w:t>
      </w:r>
      <w:r w:rsidR="0099769D" w:rsidRPr="00AD7248">
        <w:rPr>
          <w:rFonts w:ascii="Georgia" w:eastAsia="Times New Roman" w:hAnsi="Georgia" w:cs="Times New Roman"/>
          <w:b/>
          <w:bCs/>
          <w:sz w:val="28"/>
          <w:szCs w:val="28"/>
          <w:u w:val="single"/>
          <w:lang w:eastAsia="tr-TR"/>
        </w:rPr>
        <w:t xml:space="preserve">                                              </w:t>
      </w:r>
      <w:r w:rsidR="001B34D0" w:rsidRPr="00AD7248">
        <w:rPr>
          <w:rFonts w:ascii="Georgia" w:eastAsia="Times New Roman" w:hAnsi="Georgia" w:cs="Times New Roman"/>
          <w:b/>
          <w:bCs/>
          <w:sz w:val="28"/>
          <w:szCs w:val="28"/>
          <w:u w:val="single"/>
          <w:lang w:eastAsia="tr-TR"/>
        </w:rPr>
        <w:t xml:space="preserve">           </w:t>
      </w:r>
      <w:r w:rsidR="004B371E" w:rsidRPr="00AD7248">
        <w:rPr>
          <w:rFonts w:ascii="Georgia" w:eastAsia="Times New Roman" w:hAnsi="Georgia" w:cs="Times New Roman"/>
          <w:b/>
          <w:bCs/>
          <w:sz w:val="28"/>
          <w:szCs w:val="28"/>
          <w:u w:val="single"/>
          <w:lang w:eastAsia="tr-TR"/>
        </w:rPr>
        <w:t xml:space="preserve">            </w:t>
      </w:r>
      <w:r w:rsidR="0099769D" w:rsidRPr="00AD7248">
        <w:rPr>
          <w:rFonts w:ascii="Georgia" w:eastAsia="Times New Roman" w:hAnsi="Georgia" w:cs="Times New Roman"/>
          <w:b/>
          <w:bCs/>
          <w:sz w:val="28"/>
          <w:szCs w:val="28"/>
          <w:u w:val="single"/>
          <w:lang w:eastAsia="tr-TR"/>
        </w:rPr>
        <w:t>23 Temmuz</w:t>
      </w:r>
      <w:r w:rsidR="004B371E" w:rsidRPr="00AD7248">
        <w:rPr>
          <w:rFonts w:ascii="Georgia" w:eastAsia="Times New Roman" w:hAnsi="Georgia" w:cs="Times New Roman"/>
          <w:b/>
          <w:bCs/>
          <w:sz w:val="28"/>
          <w:szCs w:val="28"/>
          <w:u w:val="single"/>
          <w:lang w:eastAsia="tr-TR"/>
        </w:rPr>
        <w:t xml:space="preserve"> 2025</w:t>
      </w:r>
    </w:p>
    <w:p w14:paraId="41AA9AF1" w14:textId="0978B1AC" w:rsidR="005F1A89" w:rsidRPr="00744D38" w:rsidRDefault="005F1A89" w:rsidP="005F1A89">
      <w:pPr>
        <w:pStyle w:val="AralkYok"/>
        <w:spacing w:after="240"/>
        <w:jc w:val="center"/>
        <w:rPr>
          <w:rFonts w:ascii="Georgia" w:hAnsi="Georgia"/>
          <w:b/>
          <w:sz w:val="28"/>
          <w:szCs w:val="28"/>
          <w:lang w:val="tr-TR"/>
        </w:rPr>
      </w:pPr>
      <w:r w:rsidRPr="00744D38">
        <w:rPr>
          <w:rFonts w:ascii="Georgia" w:hAnsi="Georgia"/>
          <w:b/>
          <w:sz w:val="28"/>
          <w:szCs w:val="28"/>
          <w:lang w:val="tr-TR"/>
        </w:rPr>
        <w:t xml:space="preserve">WWF-Türkiye’den Uyarı: </w:t>
      </w:r>
      <w:r w:rsidR="00744D38">
        <w:rPr>
          <w:rFonts w:ascii="Georgia" w:hAnsi="Georgia"/>
          <w:b/>
          <w:sz w:val="28"/>
          <w:szCs w:val="28"/>
          <w:lang w:val="tr-TR"/>
        </w:rPr>
        <w:t>“</w:t>
      </w:r>
      <w:r w:rsidRPr="00744D38">
        <w:rPr>
          <w:rFonts w:ascii="Georgia" w:hAnsi="Georgia"/>
          <w:b/>
          <w:sz w:val="28"/>
          <w:szCs w:val="28"/>
          <w:lang w:val="tr-TR"/>
        </w:rPr>
        <w:t xml:space="preserve">1.8 Dünya </w:t>
      </w:r>
      <w:r w:rsidR="00744D38">
        <w:rPr>
          <w:rFonts w:ascii="Georgia" w:hAnsi="Georgia"/>
          <w:b/>
          <w:sz w:val="28"/>
          <w:szCs w:val="28"/>
          <w:lang w:val="tr-TR"/>
        </w:rPr>
        <w:t>v</w:t>
      </w:r>
      <w:r w:rsidRPr="00744D38">
        <w:rPr>
          <w:rFonts w:ascii="Georgia" w:hAnsi="Georgia"/>
          <w:b/>
          <w:sz w:val="28"/>
          <w:szCs w:val="28"/>
          <w:lang w:val="tr-TR"/>
        </w:rPr>
        <w:t xml:space="preserve">armış gibi </w:t>
      </w:r>
      <w:r w:rsidR="00744D38">
        <w:rPr>
          <w:rFonts w:ascii="Georgia" w:hAnsi="Georgia"/>
          <w:b/>
          <w:sz w:val="28"/>
          <w:szCs w:val="28"/>
          <w:lang w:val="tr-TR"/>
        </w:rPr>
        <w:t>t</w:t>
      </w:r>
      <w:r w:rsidRPr="00744D38">
        <w:rPr>
          <w:rFonts w:ascii="Georgia" w:hAnsi="Georgia"/>
          <w:b/>
          <w:sz w:val="28"/>
          <w:szCs w:val="28"/>
          <w:lang w:val="tr-TR"/>
        </w:rPr>
        <w:t>üketiyoruz”</w:t>
      </w:r>
    </w:p>
    <w:p w14:paraId="6D150B0E" w14:textId="50DD1BD0" w:rsidR="005F1A89" w:rsidRPr="00744D38" w:rsidRDefault="005F1A89" w:rsidP="005F1A89">
      <w:pPr>
        <w:pStyle w:val="AralkYok"/>
        <w:spacing w:after="240"/>
        <w:jc w:val="center"/>
        <w:rPr>
          <w:rFonts w:ascii="Georgia" w:hAnsi="Georgia"/>
          <w:b/>
          <w:sz w:val="36"/>
          <w:szCs w:val="36"/>
          <w:lang w:val="tr-TR"/>
        </w:rPr>
      </w:pPr>
      <w:r w:rsidRPr="00744D38">
        <w:rPr>
          <w:rFonts w:ascii="Georgia" w:hAnsi="Georgia"/>
          <w:b/>
          <w:sz w:val="36"/>
          <w:szCs w:val="36"/>
          <w:lang w:val="tr-TR"/>
        </w:rPr>
        <w:t>Limitimizi Yine Aştık</w:t>
      </w:r>
    </w:p>
    <w:p w14:paraId="69CEB0A5" w14:textId="31D75AA7" w:rsidR="005F1A89" w:rsidRDefault="005F1A89" w:rsidP="00E83D30">
      <w:pPr>
        <w:spacing w:after="240" w:line="360" w:lineRule="auto"/>
        <w:contextualSpacing/>
        <w:jc w:val="center"/>
        <w:rPr>
          <w:rFonts w:ascii="Georgia" w:eastAsia="Georgia Pro" w:hAnsi="Georgia" w:cs="Times New Roman"/>
          <w:b/>
          <w:bCs/>
          <w:sz w:val="24"/>
          <w:szCs w:val="24"/>
        </w:rPr>
      </w:pPr>
      <w:r w:rsidRPr="005F1A89">
        <w:rPr>
          <w:rFonts w:ascii="Georgia" w:eastAsia="Georgia Pro" w:hAnsi="Georgia" w:cs="Times New Roman"/>
          <w:b/>
          <w:bCs/>
          <w:sz w:val="24"/>
          <w:szCs w:val="24"/>
        </w:rPr>
        <w:t xml:space="preserve">Dünyanın bize sunduğu bir yıllık doğal kaynakları tükettiğimiz tarih olarak bilinen </w:t>
      </w:r>
      <w:r w:rsidRPr="005F1A89">
        <w:rPr>
          <w:rFonts w:ascii="Georgia" w:eastAsia="Georgia Pro" w:hAnsi="Georgia" w:cs="Times New Roman"/>
          <w:b/>
          <w:bCs/>
          <w:i/>
          <w:iCs/>
          <w:sz w:val="24"/>
          <w:szCs w:val="24"/>
        </w:rPr>
        <w:t>Küresel Limit Aşım Günü</w:t>
      </w:r>
      <w:r w:rsidRPr="005F1A89">
        <w:rPr>
          <w:rFonts w:ascii="Georgia" w:eastAsia="Georgia Pro" w:hAnsi="Georgia" w:cs="Times New Roman"/>
          <w:b/>
          <w:bCs/>
          <w:sz w:val="24"/>
          <w:szCs w:val="24"/>
        </w:rPr>
        <w:t>, bu yıl 24 Temmuz olarak hesaplandı.</w:t>
      </w:r>
      <w:r w:rsidRPr="005F1A89">
        <w:rPr>
          <w:rFonts w:ascii="Georgia" w:eastAsia="Georgia Pro" w:hAnsi="Georgia" w:cs="Times New Roman"/>
          <w:b/>
          <w:bCs/>
          <w:sz w:val="24"/>
          <w:szCs w:val="24"/>
        </w:rPr>
        <w:br/>
        <w:t>Bu tarih, gezegenimizin bir yıl içinde yenileyebileceği kaynakların yalnızca yedi ayda tükendiğini gösteriyor. Yani 2025’in geri kalan beş ayında doğadan “borç alarak” yaşayacağız.</w:t>
      </w:r>
    </w:p>
    <w:p w14:paraId="2586DA80" w14:textId="77777777" w:rsidR="00E83D30" w:rsidRPr="00E83D30" w:rsidRDefault="00E83D30" w:rsidP="000F0A34">
      <w:pPr>
        <w:spacing w:after="120"/>
        <w:jc w:val="both"/>
        <w:rPr>
          <w:rFonts w:ascii="Georgia" w:hAnsi="Georgia"/>
          <w:b/>
          <w:bCs/>
          <w:sz w:val="6"/>
          <w:szCs w:val="6"/>
        </w:rPr>
      </w:pPr>
    </w:p>
    <w:p w14:paraId="2EB9787D" w14:textId="03711D8A" w:rsidR="005F1A89" w:rsidRDefault="005F1A89" w:rsidP="000F0A34">
      <w:pPr>
        <w:spacing w:after="120"/>
        <w:jc w:val="both"/>
        <w:rPr>
          <w:rFonts w:ascii="Georgia" w:hAnsi="Georgia"/>
          <w:sz w:val="23"/>
          <w:szCs w:val="23"/>
        </w:rPr>
      </w:pPr>
      <w:r w:rsidRPr="005F1A89">
        <w:rPr>
          <w:rFonts w:ascii="Georgia" w:hAnsi="Georgia"/>
          <w:b/>
          <w:bCs/>
          <w:sz w:val="23"/>
          <w:szCs w:val="23"/>
        </w:rPr>
        <w:t>Ekolojik Ayak İzi</w:t>
      </w:r>
      <w:r w:rsidRPr="005F1A89">
        <w:rPr>
          <w:rFonts w:ascii="Georgia" w:hAnsi="Georgia"/>
          <w:sz w:val="23"/>
          <w:szCs w:val="23"/>
        </w:rPr>
        <w:t xml:space="preserve"> kavramının öncüsü </w:t>
      </w:r>
      <w:r w:rsidRPr="005F1A89">
        <w:rPr>
          <w:rFonts w:ascii="Georgia" w:hAnsi="Georgia"/>
          <w:b/>
          <w:bCs/>
          <w:sz w:val="23"/>
          <w:szCs w:val="23"/>
        </w:rPr>
        <w:t xml:space="preserve">Global </w:t>
      </w:r>
      <w:proofErr w:type="spellStart"/>
      <w:r w:rsidRPr="005F1A89">
        <w:rPr>
          <w:rFonts w:ascii="Georgia" w:hAnsi="Georgia"/>
          <w:b/>
          <w:bCs/>
          <w:sz w:val="23"/>
          <w:szCs w:val="23"/>
        </w:rPr>
        <w:t>Footprint</w:t>
      </w:r>
      <w:proofErr w:type="spellEnd"/>
      <w:r w:rsidRPr="005F1A89">
        <w:rPr>
          <w:rFonts w:ascii="Georgia" w:hAnsi="Georgia"/>
          <w:b/>
          <w:bCs/>
          <w:sz w:val="23"/>
          <w:szCs w:val="23"/>
        </w:rPr>
        <w:t xml:space="preserve"> Network</w:t>
      </w:r>
      <w:r w:rsidRPr="005F1A89">
        <w:rPr>
          <w:rFonts w:ascii="Georgia" w:hAnsi="Georgia"/>
          <w:sz w:val="23"/>
          <w:szCs w:val="23"/>
        </w:rPr>
        <w:t xml:space="preserve">, New York Üniversitesi’nin ulusal ayak izi ve </w:t>
      </w:r>
      <w:proofErr w:type="spellStart"/>
      <w:r w:rsidRPr="005F1A89">
        <w:rPr>
          <w:rFonts w:ascii="Georgia" w:hAnsi="Georgia"/>
          <w:sz w:val="23"/>
          <w:szCs w:val="23"/>
        </w:rPr>
        <w:t>biyokapasite</w:t>
      </w:r>
      <w:proofErr w:type="spellEnd"/>
      <w:r w:rsidRPr="005F1A89">
        <w:rPr>
          <w:rFonts w:ascii="Georgia" w:hAnsi="Georgia"/>
          <w:sz w:val="23"/>
          <w:szCs w:val="23"/>
        </w:rPr>
        <w:t xml:space="preserve"> hesaplamalarından hareketle, </w:t>
      </w:r>
      <w:r w:rsidRPr="005F1A89">
        <w:rPr>
          <w:rFonts w:ascii="Georgia" w:hAnsi="Georgia"/>
          <w:b/>
          <w:bCs/>
          <w:sz w:val="23"/>
          <w:szCs w:val="23"/>
        </w:rPr>
        <w:t>2025 yılı Dünya Limit Aşımı Günü’nü 24 Temmuz</w:t>
      </w:r>
      <w:r w:rsidRPr="005F1A89">
        <w:rPr>
          <w:rFonts w:ascii="Georgia" w:hAnsi="Georgia"/>
          <w:sz w:val="23"/>
          <w:szCs w:val="23"/>
        </w:rPr>
        <w:t xml:space="preserve"> olarak belirledi.</w:t>
      </w:r>
      <w:r w:rsidR="00E83D30">
        <w:rPr>
          <w:rFonts w:ascii="Georgia" w:hAnsi="Georgia"/>
          <w:sz w:val="23"/>
          <w:szCs w:val="23"/>
        </w:rPr>
        <w:t xml:space="preserve"> </w:t>
      </w:r>
      <w:r w:rsidRPr="005F1A89">
        <w:rPr>
          <w:rFonts w:ascii="Georgia" w:hAnsi="Georgia"/>
          <w:sz w:val="23"/>
          <w:szCs w:val="23"/>
        </w:rPr>
        <w:t xml:space="preserve">Bu tarih, ülkelerin </w:t>
      </w:r>
      <w:r w:rsidRPr="00E83D30">
        <w:rPr>
          <w:rFonts w:ascii="Georgia" w:hAnsi="Georgia"/>
          <w:bCs/>
          <w:sz w:val="23"/>
          <w:szCs w:val="23"/>
        </w:rPr>
        <w:t>gıda, enerji, orman ürünleri, karbon emisyonları</w:t>
      </w:r>
      <w:r w:rsidRPr="00E83D30">
        <w:rPr>
          <w:rFonts w:ascii="Georgia" w:hAnsi="Georgia"/>
          <w:sz w:val="23"/>
          <w:szCs w:val="23"/>
        </w:rPr>
        <w:t xml:space="preserve"> gibi başlıklarda doğal kaynaklara yönelik taleplerinin, doğanın bu talepleri karşılama kapasitesiyle karşılaştırılmasıyla hesaplanıyor</w:t>
      </w:r>
      <w:r w:rsidRPr="005F1A89">
        <w:rPr>
          <w:rFonts w:ascii="Georgia" w:hAnsi="Georgia"/>
          <w:sz w:val="23"/>
          <w:szCs w:val="23"/>
        </w:rPr>
        <w:t>.</w:t>
      </w:r>
    </w:p>
    <w:p w14:paraId="101EC46A" w14:textId="77777777" w:rsidR="00326FDC" w:rsidRDefault="00326FDC" w:rsidP="00246561">
      <w:pPr>
        <w:spacing w:after="0"/>
        <w:jc w:val="both"/>
        <w:rPr>
          <w:rFonts w:ascii="Georgia" w:hAnsi="Georgia"/>
          <w:b/>
          <w:bCs/>
          <w:sz w:val="23"/>
          <w:szCs w:val="23"/>
        </w:rPr>
      </w:pPr>
      <w:r w:rsidRPr="000F0A34">
        <w:rPr>
          <w:rFonts w:ascii="Georgia" w:hAnsi="Georgia"/>
          <w:b/>
          <w:bCs/>
          <w:sz w:val="23"/>
          <w:szCs w:val="23"/>
        </w:rPr>
        <w:t>1,8 Dünya Tüketiyoruz</w:t>
      </w:r>
    </w:p>
    <w:p w14:paraId="5C14B1BE" w14:textId="64F640CD" w:rsidR="00E83D30" w:rsidRPr="00E83D30" w:rsidRDefault="00E83D30" w:rsidP="00E83D30">
      <w:pPr>
        <w:spacing w:after="240"/>
        <w:jc w:val="both"/>
        <w:rPr>
          <w:rFonts w:ascii="Georgia" w:hAnsi="Georgia"/>
          <w:sz w:val="23"/>
          <w:szCs w:val="23"/>
        </w:rPr>
      </w:pPr>
      <w:r w:rsidRPr="00E83D30">
        <w:rPr>
          <w:rFonts w:ascii="Georgia" w:hAnsi="Georgia"/>
          <w:sz w:val="23"/>
          <w:szCs w:val="23"/>
        </w:rPr>
        <w:t xml:space="preserve">İnsanlık günümüzde, doğanın kaynaklarını, Dünya’nın kendini yenileme kapasitesinden </w:t>
      </w:r>
      <w:r w:rsidRPr="00E83D30">
        <w:rPr>
          <w:rFonts w:ascii="Georgia" w:hAnsi="Georgia"/>
          <w:b/>
          <w:bCs/>
          <w:sz w:val="23"/>
          <w:szCs w:val="23"/>
        </w:rPr>
        <w:t>%80 daha hızlı</w:t>
      </w:r>
      <w:r w:rsidRPr="00E83D30">
        <w:rPr>
          <w:rFonts w:ascii="Georgia" w:hAnsi="Georgia"/>
          <w:sz w:val="23"/>
          <w:szCs w:val="23"/>
        </w:rPr>
        <w:t xml:space="preserve"> tüketiyor.</w:t>
      </w:r>
      <w:r>
        <w:rPr>
          <w:rFonts w:ascii="Georgia" w:hAnsi="Georgia"/>
          <w:sz w:val="23"/>
          <w:szCs w:val="23"/>
        </w:rPr>
        <w:t xml:space="preserve"> </w:t>
      </w:r>
      <w:r w:rsidRPr="00E83D30">
        <w:rPr>
          <w:rFonts w:ascii="Georgia" w:hAnsi="Georgia"/>
          <w:sz w:val="23"/>
          <w:szCs w:val="23"/>
        </w:rPr>
        <w:t xml:space="preserve">Bir başka deyişle, </w:t>
      </w:r>
      <w:r w:rsidRPr="00E83D30">
        <w:rPr>
          <w:rFonts w:ascii="Georgia" w:hAnsi="Georgia"/>
          <w:b/>
          <w:bCs/>
          <w:sz w:val="23"/>
          <w:szCs w:val="23"/>
        </w:rPr>
        <w:t>1,8 Dünyamız varmış gibi</w:t>
      </w:r>
      <w:r w:rsidRPr="00E83D30">
        <w:rPr>
          <w:rFonts w:ascii="Georgia" w:hAnsi="Georgia"/>
          <w:sz w:val="23"/>
          <w:szCs w:val="23"/>
        </w:rPr>
        <w:t xml:space="preserve"> yaşıyoruz.</w:t>
      </w:r>
      <w:r w:rsidRPr="00E83D30">
        <w:rPr>
          <w:rFonts w:ascii="Georgia" w:hAnsi="Georgia"/>
          <w:sz w:val="23"/>
          <w:szCs w:val="23"/>
        </w:rPr>
        <w:br/>
        <w:t xml:space="preserve">Doğal sermayenin bu düzeyde aşırı tüketimi, uzun vadede kaynak güvenliği açısından ciddi bir tehdit oluştururken; bunun sonuçları günümüzde de </w:t>
      </w:r>
      <w:r w:rsidRPr="00E83D30">
        <w:rPr>
          <w:rFonts w:ascii="Georgia" w:hAnsi="Georgia"/>
          <w:bCs/>
          <w:sz w:val="23"/>
          <w:szCs w:val="23"/>
        </w:rPr>
        <w:t>ormansızlaşma</w:t>
      </w:r>
      <w:r w:rsidRPr="00E83D30">
        <w:rPr>
          <w:rFonts w:ascii="Georgia" w:hAnsi="Georgia"/>
          <w:sz w:val="23"/>
          <w:szCs w:val="23"/>
        </w:rPr>
        <w:t xml:space="preserve">, </w:t>
      </w:r>
      <w:r w:rsidRPr="00E83D30">
        <w:rPr>
          <w:rFonts w:ascii="Georgia" w:hAnsi="Georgia"/>
          <w:bCs/>
          <w:sz w:val="23"/>
          <w:szCs w:val="23"/>
        </w:rPr>
        <w:t>toprak erozyonu</w:t>
      </w:r>
      <w:r w:rsidRPr="00E83D30">
        <w:rPr>
          <w:rFonts w:ascii="Georgia" w:hAnsi="Georgia"/>
          <w:sz w:val="23"/>
          <w:szCs w:val="23"/>
        </w:rPr>
        <w:t xml:space="preserve">, </w:t>
      </w:r>
      <w:r w:rsidRPr="00E83D30">
        <w:rPr>
          <w:rFonts w:ascii="Georgia" w:hAnsi="Georgia"/>
          <w:bCs/>
          <w:sz w:val="23"/>
          <w:szCs w:val="23"/>
        </w:rPr>
        <w:t>biyoçeşitlilik kaybı</w:t>
      </w:r>
      <w:r w:rsidRPr="00E83D30">
        <w:rPr>
          <w:rFonts w:ascii="Georgia" w:hAnsi="Georgia"/>
          <w:sz w:val="23"/>
          <w:szCs w:val="23"/>
        </w:rPr>
        <w:t xml:space="preserve">, </w:t>
      </w:r>
      <w:r w:rsidRPr="00E83D30">
        <w:rPr>
          <w:rFonts w:ascii="Georgia" w:hAnsi="Georgia"/>
          <w:bCs/>
          <w:sz w:val="23"/>
          <w:szCs w:val="23"/>
        </w:rPr>
        <w:t xml:space="preserve">atmosferdeki </w:t>
      </w:r>
      <w:r w:rsidR="008A25B2">
        <w:rPr>
          <w:rFonts w:ascii="Georgia" w:hAnsi="Georgia"/>
          <w:bCs/>
          <w:sz w:val="23"/>
          <w:szCs w:val="23"/>
        </w:rPr>
        <w:t>karbondioksit</w:t>
      </w:r>
      <w:r w:rsidRPr="00E83D30">
        <w:rPr>
          <w:rFonts w:ascii="Georgia" w:hAnsi="Georgia"/>
          <w:bCs/>
          <w:sz w:val="23"/>
          <w:szCs w:val="23"/>
        </w:rPr>
        <w:t xml:space="preserve"> oranının artması</w:t>
      </w:r>
      <w:r w:rsidRPr="00E83D30">
        <w:rPr>
          <w:rFonts w:ascii="Georgia" w:hAnsi="Georgia"/>
          <w:sz w:val="23"/>
          <w:szCs w:val="23"/>
        </w:rPr>
        <w:t xml:space="preserve">, </w:t>
      </w:r>
      <w:r w:rsidRPr="00E83D30">
        <w:rPr>
          <w:rFonts w:ascii="Georgia" w:hAnsi="Georgia"/>
          <w:bCs/>
          <w:sz w:val="23"/>
          <w:szCs w:val="23"/>
        </w:rPr>
        <w:t>şiddeti ve sıklığı giderek artan aşırı hava olayları</w:t>
      </w:r>
      <w:r w:rsidRPr="00E83D30">
        <w:rPr>
          <w:rFonts w:ascii="Georgia" w:hAnsi="Georgia"/>
          <w:sz w:val="23"/>
          <w:szCs w:val="23"/>
        </w:rPr>
        <w:t xml:space="preserve"> ve </w:t>
      </w:r>
      <w:r w:rsidRPr="00E83D30">
        <w:rPr>
          <w:rFonts w:ascii="Georgia" w:hAnsi="Georgia"/>
          <w:bCs/>
          <w:sz w:val="23"/>
          <w:szCs w:val="23"/>
        </w:rPr>
        <w:t xml:space="preserve">gıda </w:t>
      </w:r>
      <w:r w:rsidR="008A25B2">
        <w:rPr>
          <w:rFonts w:ascii="Georgia" w:hAnsi="Georgia"/>
          <w:bCs/>
          <w:sz w:val="23"/>
          <w:szCs w:val="23"/>
        </w:rPr>
        <w:t xml:space="preserve">ve enerji </w:t>
      </w:r>
      <w:r w:rsidRPr="00E83D30">
        <w:rPr>
          <w:rFonts w:ascii="Georgia" w:hAnsi="Georgia"/>
          <w:bCs/>
          <w:sz w:val="23"/>
          <w:szCs w:val="23"/>
        </w:rPr>
        <w:t>krizi</w:t>
      </w:r>
      <w:r w:rsidRPr="00E83D30">
        <w:rPr>
          <w:rFonts w:ascii="Georgia" w:hAnsi="Georgia"/>
          <w:sz w:val="23"/>
          <w:szCs w:val="23"/>
        </w:rPr>
        <w:t xml:space="preserve"> olarak karşımıza çıkıyor.</w:t>
      </w:r>
    </w:p>
    <w:p w14:paraId="6AD1E531" w14:textId="5C6A9FA0" w:rsidR="00246561" w:rsidRPr="00246561" w:rsidRDefault="00246561" w:rsidP="00246561">
      <w:pPr>
        <w:spacing w:after="0"/>
        <w:jc w:val="both"/>
        <w:rPr>
          <w:rFonts w:ascii="Georgia" w:hAnsi="Georgia"/>
          <w:b/>
          <w:bCs/>
          <w:sz w:val="23"/>
          <w:szCs w:val="23"/>
        </w:rPr>
      </w:pPr>
      <w:r w:rsidRPr="00246561">
        <w:rPr>
          <w:rFonts w:ascii="Georgia" w:hAnsi="Georgia"/>
          <w:b/>
          <w:bCs/>
          <w:sz w:val="23"/>
          <w:szCs w:val="23"/>
        </w:rPr>
        <w:t xml:space="preserve">Veri Setleri ve Hesaplama </w:t>
      </w:r>
    </w:p>
    <w:p w14:paraId="76EBE6BC" w14:textId="192D591C" w:rsidR="00E83D30" w:rsidRPr="00E83D30" w:rsidRDefault="00E83D30" w:rsidP="00E83D30">
      <w:pPr>
        <w:spacing w:after="240"/>
        <w:jc w:val="both"/>
        <w:rPr>
          <w:rFonts w:ascii="Georgia" w:hAnsi="Georgia"/>
          <w:bCs/>
          <w:sz w:val="23"/>
          <w:szCs w:val="23"/>
        </w:rPr>
      </w:pPr>
      <w:r w:rsidRPr="00E83D30">
        <w:rPr>
          <w:rFonts w:ascii="Georgia" w:hAnsi="Georgia"/>
          <w:sz w:val="23"/>
          <w:szCs w:val="23"/>
        </w:rPr>
        <w:t>Küresel Limit Aşımı tarihi</w:t>
      </w:r>
      <w:r w:rsidRPr="00E83D30">
        <w:rPr>
          <w:rFonts w:ascii="Georgia" w:hAnsi="Georgia"/>
          <w:bCs/>
          <w:sz w:val="23"/>
          <w:szCs w:val="23"/>
        </w:rPr>
        <w:t xml:space="preserve">, BM kurumları tarafından sunulan ulusal </w:t>
      </w:r>
      <w:r w:rsidRPr="00E83D30">
        <w:rPr>
          <w:rFonts w:ascii="Georgia" w:hAnsi="Georgia"/>
          <w:sz w:val="23"/>
          <w:szCs w:val="23"/>
        </w:rPr>
        <w:t>ayak izi</w:t>
      </w:r>
      <w:r w:rsidRPr="00E83D30">
        <w:rPr>
          <w:rFonts w:ascii="Georgia" w:hAnsi="Georgia"/>
          <w:bCs/>
          <w:sz w:val="23"/>
          <w:szCs w:val="23"/>
        </w:rPr>
        <w:t xml:space="preserve"> ve </w:t>
      </w:r>
      <w:proofErr w:type="spellStart"/>
      <w:r w:rsidRPr="00E83D30">
        <w:rPr>
          <w:rFonts w:ascii="Georgia" w:hAnsi="Georgia"/>
          <w:sz w:val="23"/>
          <w:szCs w:val="23"/>
        </w:rPr>
        <w:t>biyokapasite</w:t>
      </w:r>
      <w:proofErr w:type="spellEnd"/>
      <w:r w:rsidRPr="00E83D30">
        <w:rPr>
          <w:rFonts w:ascii="Georgia" w:hAnsi="Georgia"/>
          <w:bCs/>
          <w:sz w:val="23"/>
          <w:szCs w:val="23"/>
        </w:rPr>
        <w:t xml:space="preserve"> verilerinden yararlanılarak belirlenirken, veri setlerinin düzenli olarak gözden geçirilmesi sonucunda</w:t>
      </w:r>
      <w:r>
        <w:rPr>
          <w:rFonts w:ascii="Georgia" w:hAnsi="Georgia"/>
          <w:bCs/>
          <w:sz w:val="23"/>
          <w:szCs w:val="23"/>
        </w:rPr>
        <w:t>,</w:t>
      </w:r>
      <w:r w:rsidRPr="00E83D30">
        <w:rPr>
          <w:rFonts w:ascii="Georgia" w:hAnsi="Georgia"/>
          <w:bCs/>
          <w:sz w:val="23"/>
          <w:szCs w:val="23"/>
        </w:rPr>
        <w:t xml:space="preserve"> geçmişe yönelik hesaplamalarda da güncellemeler yapılmakta.</w:t>
      </w:r>
      <w:r>
        <w:rPr>
          <w:rFonts w:ascii="Georgia" w:hAnsi="Georgia"/>
          <w:bCs/>
          <w:sz w:val="23"/>
          <w:szCs w:val="23"/>
        </w:rPr>
        <w:t xml:space="preserve"> </w:t>
      </w:r>
      <w:r w:rsidRPr="00E83D30">
        <w:rPr>
          <w:rFonts w:ascii="Georgia" w:hAnsi="Georgia"/>
          <w:sz w:val="23"/>
          <w:szCs w:val="23"/>
        </w:rPr>
        <w:t>2025</w:t>
      </w:r>
      <w:r w:rsidRPr="00E83D30">
        <w:rPr>
          <w:rFonts w:ascii="Georgia" w:hAnsi="Georgia"/>
          <w:bCs/>
          <w:sz w:val="23"/>
          <w:szCs w:val="23"/>
        </w:rPr>
        <w:t xml:space="preserve"> hesaplamalarında dikkate değer bir değişikliğe neden olan başlık, </w:t>
      </w:r>
      <w:r w:rsidRPr="00E83D30">
        <w:rPr>
          <w:rFonts w:ascii="Georgia" w:hAnsi="Georgia"/>
          <w:sz w:val="23"/>
          <w:szCs w:val="23"/>
        </w:rPr>
        <w:t>okyanusların karbon tutma kapasitesinin aşağı yönlü güncellenmesi</w:t>
      </w:r>
      <w:r w:rsidRPr="00E83D30">
        <w:rPr>
          <w:rFonts w:ascii="Georgia" w:hAnsi="Georgia"/>
          <w:bCs/>
          <w:sz w:val="23"/>
          <w:szCs w:val="23"/>
        </w:rPr>
        <w:t xml:space="preserve"> oldu.</w:t>
      </w:r>
      <w:r>
        <w:rPr>
          <w:rFonts w:ascii="Georgia" w:hAnsi="Georgia"/>
          <w:bCs/>
          <w:sz w:val="23"/>
          <w:szCs w:val="23"/>
        </w:rPr>
        <w:t xml:space="preserve"> </w:t>
      </w:r>
      <w:r w:rsidRPr="00E83D30">
        <w:rPr>
          <w:rFonts w:ascii="Georgia" w:hAnsi="Georgia"/>
          <w:bCs/>
          <w:sz w:val="23"/>
          <w:szCs w:val="23"/>
        </w:rPr>
        <w:t xml:space="preserve">Bu durumun sonucunda, </w:t>
      </w:r>
      <w:r w:rsidRPr="00E83D30">
        <w:rPr>
          <w:rFonts w:ascii="Georgia" w:hAnsi="Georgia"/>
          <w:sz w:val="23"/>
          <w:szCs w:val="23"/>
        </w:rPr>
        <w:t>kişi başına düşen ayak izi artarken</w:t>
      </w:r>
      <w:r w:rsidRPr="00E83D30">
        <w:rPr>
          <w:rFonts w:ascii="Georgia" w:hAnsi="Georgia"/>
          <w:bCs/>
          <w:sz w:val="23"/>
          <w:szCs w:val="23"/>
        </w:rPr>
        <w:t xml:space="preserve">, </w:t>
      </w:r>
      <w:r w:rsidRPr="00E83D30">
        <w:rPr>
          <w:rFonts w:ascii="Georgia" w:hAnsi="Georgia"/>
          <w:sz w:val="23"/>
          <w:szCs w:val="23"/>
        </w:rPr>
        <w:t xml:space="preserve">kişi başına düşen </w:t>
      </w:r>
      <w:proofErr w:type="spellStart"/>
      <w:r w:rsidRPr="00E83D30">
        <w:rPr>
          <w:rFonts w:ascii="Georgia" w:hAnsi="Georgia"/>
          <w:sz w:val="23"/>
          <w:szCs w:val="23"/>
        </w:rPr>
        <w:t>biyokapasite</w:t>
      </w:r>
      <w:proofErr w:type="spellEnd"/>
      <w:r w:rsidRPr="00E83D30">
        <w:rPr>
          <w:rFonts w:ascii="Georgia" w:hAnsi="Georgia"/>
          <w:sz w:val="23"/>
          <w:szCs w:val="23"/>
        </w:rPr>
        <w:t xml:space="preserve"> azaldı</w:t>
      </w:r>
      <w:r w:rsidRPr="00E83D30">
        <w:rPr>
          <w:rFonts w:ascii="Georgia" w:hAnsi="Georgia"/>
          <w:bCs/>
          <w:sz w:val="23"/>
          <w:szCs w:val="23"/>
        </w:rPr>
        <w:t xml:space="preserve"> ve </w:t>
      </w:r>
      <w:r w:rsidRPr="00E83D30">
        <w:rPr>
          <w:rFonts w:ascii="Georgia" w:hAnsi="Georgia"/>
          <w:sz w:val="23"/>
          <w:szCs w:val="23"/>
        </w:rPr>
        <w:t>Dünya Limit Aşımı Günü</w:t>
      </w:r>
      <w:r w:rsidRPr="00E83D30">
        <w:rPr>
          <w:rFonts w:ascii="Georgia" w:hAnsi="Georgia"/>
          <w:bCs/>
          <w:sz w:val="23"/>
          <w:szCs w:val="23"/>
        </w:rPr>
        <w:t xml:space="preserve">, 2024’e göre </w:t>
      </w:r>
      <w:r w:rsidRPr="00E83D30">
        <w:rPr>
          <w:rFonts w:ascii="Georgia" w:hAnsi="Georgia"/>
          <w:sz w:val="23"/>
          <w:szCs w:val="23"/>
        </w:rPr>
        <w:t>sekiz gün öne kaydı</w:t>
      </w:r>
      <w:r w:rsidRPr="00E83D30">
        <w:rPr>
          <w:rFonts w:ascii="Georgia" w:hAnsi="Georgia"/>
          <w:bCs/>
          <w:sz w:val="23"/>
          <w:szCs w:val="23"/>
        </w:rPr>
        <w:t>.</w:t>
      </w:r>
      <w:r>
        <w:rPr>
          <w:rFonts w:ascii="Georgia" w:hAnsi="Georgia"/>
          <w:bCs/>
          <w:sz w:val="23"/>
          <w:szCs w:val="23"/>
        </w:rPr>
        <w:t xml:space="preserve"> </w:t>
      </w:r>
      <w:r w:rsidRPr="00E83D30">
        <w:rPr>
          <w:rFonts w:ascii="Georgia" w:hAnsi="Georgia"/>
          <w:bCs/>
          <w:sz w:val="23"/>
          <w:szCs w:val="23"/>
        </w:rPr>
        <w:t xml:space="preserve">Bu </w:t>
      </w:r>
      <w:r>
        <w:rPr>
          <w:rFonts w:ascii="Georgia" w:hAnsi="Georgia"/>
          <w:bCs/>
          <w:sz w:val="23"/>
          <w:szCs w:val="23"/>
        </w:rPr>
        <w:t xml:space="preserve">yılki </w:t>
      </w:r>
      <w:r w:rsidRPr="00E83D30">
        <w:rPr>
          <w:rFonts w:ascii="Georgia" w:hAnsi="Georgia"/>
          <w:bCs/>
          <w:sz w:val="23"/>
          <w:szCs w:val="23"/>
        </w:rPr>
        <w:t xml:space="preserve">değişikliğin </w:t>
      </w:r>
      <w:r w:rsidRPr="00E83D30">
        <w:rPr>
          <w:rFonts w:ascii="Georgia" w:hAnsi="Georgia"/>
          <w:sz w:val="23"/>
          <w:szCs w:val="23"/>
        </w:rPr>
        <w:t>yedi günü</w:t>
      </w:r>
      <w:r w:rsidRPr="00E83D30">
        <w:rPr>
          <w:rFonts w:ascii="Georgia" w:hAnsi="Georgia"/>
          <w:bCs/>
          <w:sz w:val="23"/>
          <w:szCs w:val="23"/>
        </w:rPr>
        <w:t>, veri seti güncellemeleri kaynakl</w:t>
      </w:r>
      <w:r w:rsidR="008A25B2">
        <w:rPr>
          <w:rFonts w:ascii="Georgia" w:hAnsi="Georgia"/>
          <w:bCs/>
          <w:sz w:val="23"/>
          <w:szCs w:val="23"/>
        </w:rPr>
        <w:t>ı</w:t>
      </w:r>
      <w:r w:rsidRPr="00E83D30">
        <w:rPr>
          <w:rFonts w:ascii="Georgia" w:hAnsi="Georgia"/>
          <w:bCs/>
          <w:sz w:val="23"/>
          <w:szCs w:val="23"/>
        </w:rPr>
        <w:t>.</w:t>
      </w:r>
    </w:p>
    <w:p w14:paraId="5A1F2C71" w14:textId="52FF9F26" w:rsidR="00E36C15" w:rsidRDefault="00E36C15" w:rsidP="00424414">
      <w:pPr>
        <w:spacing w:after="0"/>
        <w:jc w:val="both"/>
        <w:rPr>
          <w:rFonts w:ascii="Georgia" w:hAnsi="Georgia"/>
          <w:b/>
          <w:bCs/>
          <w:sz w:val="23"/>
          <w:szCs w:val="23"/>
        </w:rPr>
      </w:pPr>
      <w:r w:rsidRPr="00424414">
        <w:rPr>
          <w:rFonts w:ascii="Georgia" w:hAnsi="Georgia"/>
          <w:b/>
          <w:bCs/>
          <w:sz w:val="23"/>
          <w:szCs w:val="23"/>
        </w:rPr>
        <w:t>22 Yıllık Ekolojik Borç</w:t>
      </w:r>
    </w:p>
    <w:p w14:paraId="7BBF0A23" w14:textId="201DA997" w:rsidR="00424414" w:rsidRPr="00F679A3" w:rsidRDefault="00E83D30" w:rsidP="00720FAB">
      <w:pPr>
        <w:jc w:val="both"/>
        <w:rPr>
          <w:rFonts w:ascii="Georgia" w:hAnsi="Georgia"/>
          <w:sz w:val="23"/>
          <w:szCs w:val="23"/>
        </w:rPr>
      </w:pPr>
      <w:r w:rsidRPr="00F679A3">
        <w:rPr>
          <w:rFonts w:ascii="Georgia" w:hAnsi="Georgia"/>
          <w:bCs/>
          <w:sz w:val="23"/>
          <w:szCs w:val="23"/>
        </w:rPr>
        <w:t>İnsanlık, küresel limit aşımının ilk kez hesaplandığı 1970’ten bu yana, Dünya’nın kendini yenileme kapasitesini aşmaya devam ediyor ve limit aşım tarihi neredeyse her yıl daha da erkene kayıyor.</w:t>
      </w:r>
      <w:r w:rsidR="00F679A3" w:rsidRPr="00F679A3">
        <w:rPr>
          <w:rFonts w:ascii="Georgia" w:hAnsi="Georgia"/>
          <w:bCs/>
          <w:sz w:val="23"/>
          <w:szCs w:val="23"/>
        </w:rPr>
        <w:t xml:space="preserve"> </w:t>
      </w:r>
      <w:r w:rsidRPr="00F679A3">
        <w:rPr>
          <w:rFonts w:ascii="Georgia" w:hAnsi="Georgia"/>
          <w:sz w:val="23"/>
          <w:szCs w:val="23"/>
        </w:rPr>
        <w:t xml:space="preserve">İnsanlığın gezegenimize yıllar içinde biriktirdiği </w:t>
      </w:r>
      <w:r w:rsidRPr="00F679A3">
        <w:rPr>
          <w:rFonts w:ascii="Georgia" w:hAnsi="Georgia"/>
          <w:bCs/>
          <w:sz w:val="23"/>
          <w:szCs w:val="23"/>
        </w:rPr>
        <w:t>ekolojik borç</w:t>
      </w:r>
      <w:r w:rsidRPr="00F679A3">
        <w:rPr>
          <w:rFonts w:ascii="Georgia" w:hAnsi="Georgia"/>
          <w:sz w:val="23"/>
          <w:szCs w:val="23"/>
        </w:rPr>
        <w:t xml:space="preserve">, şu anda </w:t>
      </w:r>
      <w:r w:rsidRPr="00F679A3">
        <w:rPr>
          <w:rFonts w:ascii="Georgia" w:hAnsi="Georgia"/>
          <w:bCs/>
          <w:sz w:val="23"/>
          <w:szCs w:val="23"/>
        </w:rPr>
        <w:t>22 yıla</w:t>
      </w:r>
      <w:r w:rsidRPr="00F679A3">
        <w:rPr>
          <w:rFonts w:ascii="Georgia" w:hAnsi="Georgia"/>
          <w:sz w:val="23"/>
          <w:szCs w:val="23"/>
        </w:rPr>
        <w:t xml:space="preserve"> ulaşmış durumda.</w:t>
      </w:r>
      <w:r w:rsidR="00F679A3" w:rsidRPr="00F679A3">
        <w:rPr>
          <w:rFonts w:ascii="Georgia" w:hAnsi="Georgia"/>
          <w:sz w:val="23"/>
          <w:szCs w:val="23"/>
        </w:rPr>
        <w:t xml:space="preserve"> </w:t>
      </w:r>
      <w:r w:rsidRPr="00F679A3">
        <w:rPr>
          <w:rFonts w:ascii="Georgia" w:hAnsi="Georgia"/>
          <w:sz w:val="23"/>
          <w:szCs w:val="23"/>
        </w:rPr>
        <w:t xml:space="preserve">Başka bir deyişle, </w:t>
      </w:r>
      <w:r w:rsidRPr="00F679A3">
        <w:rPr>
          <w:rFonts w:ascii="Georgia" w:hAnsi="Georgia"/>
          <w:bCs/>
          <w:sz w:val="23"/>
          <w:szCs w:val="23"/>
        </w:rPr>
        <w:t>ekolojik aşımı tamamen tersine çevirebilseydik</w:t>
      </w:r>
      <w:r w:rsidRPr="00F679A3">
        <w:rPr>
          <w:rFonts w:ascii="Georgia" w:hAnsi="Georgia"/>
          <w:sz w:val="23"/>
          <w:szCs w:val="23"/>
        </w:rPr>
        <w:t xml:space="preserve">, gezegenimizin bu borcun telafisi için </w:t>
      </w:r>
      <w:r w:rsidRPr="00F679A3">
        <w:rPr>
          <w:rFonts w:ascii="Georgia" w:hAnsi="Georgia"/>
          <w:bCs/>
          <w:sz w:val="23"/>
          <w:szCs w:val="23"/>
        </w:rPr>
        <w:t>22 yıl boyunca tam kapasiteyle çalışması</w:t>
      </w:r>
      <w:r w:rsidRPr="00F679A3">
        <w:rPr>
          <w:rFonts w:ascii="Georgia" w:hAnsi="Georgia"/>
          <w:sz w:val="23"/>
          <w:szCs w:val="23"/>
        </w:rPr>
        <w:t xml:space="preserve"> gerekirdi.</w:t>
      </w:r>
      <w:r w:rsidR="00F679A3">
        <w:rPr>
          <w:rFonts w:ascii="Georgia" w:hAnsi="Georgia"/>
          <w:sz w:val="23"/>
          <w:szCs w:val="23"/>
        </w:rPr>
        <w:t xml:space="preserve"> </w:t>
      </w:r>
      <w:r w:rsidRPr="00F679A3">
        <w:rPr>
          <w:rFonts w:ascii="Georgia" w:hAnsi="Georgia"/>
          <w:sz w:val="23"/>
          <w:szCs w:val="23"/>
        </w:rPr>
        <w:t xml:space="preserve">Ancak, aşım hızı bu seviyede devam ederse, </w:t>
      </w:r>
      <w:r w:rsidRPr="00F679A3">
        <w:rPr>
          <w:rFonts w:ascii="Georgia" w:hAnsi="Georgia"/>
          <w:bCs/>
          <w:sz w:val="23"/>
          <w:szCs w:val="23"/>
        </w:rPr>
        <w:t>ekolojik borcumuz her yıl yaklaşık 0,8 “</w:t>
      </w:r>
      <w:r w:rsidR="00F679A3">
        <w:rPr>
          <w:rFonts w:ascii="Georgia" w:hAnsi="Georgia"/>
          <w:bCs/>
          <w:sz w:val="23"/>
          <w:szCs w:val="23"/>
        </w:rPr>
        <w:t>d</w:t>
      </w:r>
      <w:r w:rsidRPr="00F679A3">
        <w:rPr>
          <w:rFonts w:ascii="Georgia" w:hAnsi="Georgia"/>
          <w:bCs/>
          <w:sz w:val="23"/>
          <w:szCs w:val="23"/>
        </w:rPr>
        <w:t>ünya yılı” kadar daha artmaya</w:t>
      </w:r>
      <w:r w:rsidRPr="00F679A3">
        <w:rPr>
          <w:rFonts w:ascii="Georgia" w:hAnsi="Georgia"/>
          <w:sz w:val="23"/>
          <w:szCs w:val="23"/>
        </w:rPr>
        <w:t xml:space="preserve"> devam edecek.</w:t>
      </w:r>
    </w:p>
    <w:p w14:paraId="7C0AA076" w14:textId="7B7FE052" w:rsidR="00E36C15" w:rsidRPr="00E36C15" w:rsidRDefault="00E36C15" w:rsidP="00F679A3">
      <w:pPr>
        <w:pStyle w:val="AralkYok"/>
        <w:spacing w:line="360" w:lineRule="auto"/>
        <w:contextualSpacing/>
        <w:jc w:val="both"/>
        <w:rPr>
          <w:rFonts w:ascii="Georgia" w:hAnsi="Georgia"/>
          <w:b/>
          <w:bCs/>
          <w:lang w:val="tr-TR"/>
        </w:rPr>
      </w:pPr>
      <w:r w:rsidRPr="00E36C15">
        <w:rPr>
          <w:rFonts w:ascii="Georgia" w:hAnsi="Georgia"/>
          <w:b/>
          <w:bCs/>
          <w:lang w:val="tr-TR"/>
        </w:rPr>
        <w:lastRenderedPageBreak/>
        <w:t>Çözüm Mümkün: Tarihi</w:t>
      </w:r>
      <w:r w:rsidR="00DC3C2F">
        <w:rPr>
          <w:rFonts w:ascii="Georgia" w:hAnsi="Georgia"/>
          <w:b/>
          <w:bCs/>
          <w:lang w:val="tr-TR"/>
        </w:rPr>
        <w:t xml:space="preserve"> İleriye Atabiliriz</w:t>
      </w:r>
    </w:p>
    <w:p w14:paraId="6D417471" w14:textId="7F4E0562" w:rsidR="00F679A3" w:rsidRPr="00F679A3" w:rsidRDefault="00F679A3" w:rsidP="00F679A3">
      <w:pPr>
        <w:spacing w:after="100" w:afterAutospacing="1" w:line="240" w:lineRule="auto"/>
        <w:jc w:val="both"/>
        <w:rPr>
          <w:rFonts w:ascii="Georgia" w:hAnsi="Georgia"/>
          <w:bCs/>
          <w:sz w:val="23"/>
          <w:szCs w:val="23"/>
        </w:rPr>
      </w:pPr>
      <w:r w:rsidRPr="00F679A3">
        <w:rPr>
          <w:rFonts w:ascii="Georgia" w:hAnsi="Georgia"/>
          <w:bCs/>
          <w:sz w:val="23"/>
          <w:szCs w:val="23"/>
        </w:rPr>
        <w:t>WWF-Türkiye (Doğal Hayatı Koruma Vakfı), Dünya Limit Aşımı Günü’nü ileri tarihlere çekmenin mümkün olduğuna dikkat çekiyor. Örneğin, fosil yakıtlardan kaynaklı karbon salımının %50 oranında azaltılması, Limit Aşımı Günü’nü 3 ay ileriye taşıyabilir. Ya da otomobil kullanımının azaltılması, bu tarihi 13 gün ötelemeyi sağlayabilir.</w:t>
      </w:r>
      <w:r w:rsidR="00164827">
        <w:rPr>
          <w:rFonts w:ascii="Georgia" w:hAnsi="Georgia"/>
          <w:bCs/>
          <w:sz w:val="23"/>
          <w:szCs w:val="23"/>
        </w:rPr>
        <w:t xml:space="preserve"> </w:t>
      </w:r>
      <w:r w:rsidRPr="00F679A3">
        <w:rPr>
          <w:rFonts w:ascii="Georgia" w:hAnsi="Georgia"/>
          <w:bCs/>
          <w:sz w:val="23"/>
          <w:szCs w:val="23"/>
        </w:rPr>
        <w:t>Ekolojik ayak izimizi azaltmak için, gıda israfını önlemekten yenilenebilir enerji kullanımına, ulaşım tercihlerinden doğa dostu ürün tüketimine kadar atılabilecek pek çok adım bulunuyor. Tüm bu adımlar birlikte atıldığında, hem Dünya Limit Aşımı Günü’nü ileriye taşıyabilir hem de daha yaşanabilir bir gelecek inşa edebiliriz.</w:t>
      </w:r>
    </w:p>
    <w:p w14:paraId="180C8B13" w14:textId="3B6709C5" w:rsidR="00A8706B" w:rsidRDefault="00A8706B" w:rsidP="00F679A3">
      <w:pPr>
        <w:pStyle w:val="AralkYok"/>
        <w:spacing w:line="360" w:lineRule="auto"/>
        <w:contextualSpacing/>
        <w:jc w:val="both"/>
        <w:rPr>
          <w:rFonts w:ascii="Georgia" w:hAnsi="Georgia"/>
          <w:b/>
          <w:bCs/>
          <w:lang w:val="tr-TR"/>
        </w:rPr>
      </w:pPr>
      <w:r w:rsidRPr="00A8706B">
        <w:rPr>
          <w:rFonts w:ascii="Georgia" w:hAnsi="Georgia"/>
          <w:b/>
          <w:bCs/>
          <w:lang w:val="tr-TR"/>
        </w:rPr>
        <w:t>“Doğayla uyumlu yaşamı sadece bir tercih değil, zorunluluk olarak görmeliyiz”</w:t>
      </w:r>
    </w:p>
    <w:p w14:paraId="7FB0BF31" w14:textId="4A7CFB6A" w:rsidR="00F679A3" w:rsidRPr="00711007" w:rsidRDefault="00711007" w:rsidP="00711007">
      <w:pPr>
        <w:jc w:val="both"/>
        <w:rPr>
          <w:rFonts w:ascii="Georgia" w:hAnsi="Georgia"/>
          <w:bCs/>
          <w:sz w:val="23"/>
          <w:szCs w:val="23"/>
        </w:rPr>
      </w:pPr>
      <w:r w:rsidRPr="00711007">
        <w:rPr>
          <w:rFonts w:ascii="Georgia" w:hAnsi="Georgia"/>
          <w:bCs/>
          <w:sz w:val="23"/>
          <w:szCs w:val="23"/>
        </w:rPr>
        <w:t xml:space="preserve">WWF-Türkiye Genel Müdürü Ömür Kula, bu kritik eşiğe dikkat çekerek şunları söyledi: </w:t>
      </w:r>
      <w:r w:rsidR="00F679A3" w:rsidRPr="00711007">
        <w:rPr>
          <w:rFonts w:ascii="Georgia" w:hAnsi="Georgia"/>
          <w:bCs/>
          <w:sz w:val="23"/>
          <w:szCs w:val="23"/>
        </w:rPr>
        <w:t>“Doğanın bir yıl içinde bize sunduğu kaynakları ya</w:t>
      </w:r>
      <w:r w:rsidR="00164827">
        <w:rPr>
          <w:rFonts w:ascii="Georgia" w:hAnsi="Georgia"/>
          <w:bCs/>
          <w:sz w:val="23"/>
          <w:szCs w:val="23"/>
        </w:rPr>
        <w:t>lnızca yedi ayda tüketmiş olmak</w:t>
      </w:r>
      <w:r w:rsidR="00F679A3" w:rsidRPr="00711007">
        <w:rPr>
          <w:rFonts w:ascii="Georgia" w:hAnsi="Georgia"/>
          <w:bCs/>
          <w:sz w:val="23"/>
          <w:szCs w:val="23"/>
        </w:rPr>
        <w:t xml:space="preserve"> hem ülkemizde hem de dünyada yaşamın sürdürülebilirliği açısından alarm verici bir gösterge.</w:t>
      </w:r>
      <w:r w:rsidRPr="00711007">
        <w:rPr>
          <w:rFonts w:ascii="Georgia" w:hAnsi="Georgia"/>
          <w:bCs/>
          <w:sz w:val="23"/>
          <w:szCs w:val="23"/>
        </w:rPr>
        <w:t xml:space="preserve"> </w:t>
      </w:r>
      <w:r w:rsidR="00F679A3" w:rsidRPr="00711007">
        <w:rPr>
          <w:rFonts w:ascii="Georgia" w:hAnsi="Georgia"/>
          <w:bCs/>
          <w:sz w:val="23"/>
          <w:szCs w:val="23"/>
        </w:rPr>
        <w:t>Türkiye gibi, iklim krizinden doğrudan etkilenen ve biyolojik çeşitliliğiyle öne çıkan bir ülkede, doğayla uyumlu yaşamı sadece bir tercih değil, zorunluluk olarak görmeliyiz.</w:t>
      </w:r>
      <w:r w:rsidRPr="00711007">
        <w:rPr>
          <w:rFonts w:ascii="Georgia" w:hAnsi="Georgia"/>
          <w:bCs/>
          <w:sz w:val="23"/>
          <w:szCs w:val="23"/>
        </w:rPr>
        <w:t xml:space="preserve"> </w:t>
      </w:r>
      <w:r w:rsidR="00F679A3" w:rsidRPr="00711007">
        <w:rPr>
          <w:rFonts w:ascii="Georgia" w:hAnsi="Georgia"/>
          <w:bCs/>
          <w:sz w:val="23"/>
          <w:szCs w:val="23"/>
        </w:rPr>
        <w:t xml:space="preserve">Bugün içinde bulunduğumuz ekolojik borç durumu, artık erteleyecek zamanımız kalmadığını açıkça ortaya koyuyor. Karar vericilerden iş dünyasına, bireylerden yerel yönetimlere kadar hepimiz, </w:t>
      </w:r>
      <w:r w:rsidR="007215E5">
        <w:rPr>
          <w:rFonts w:ascii="Georgia" w:hAnsi="Georgia"/>
          <w:bCs/>
          <w:sz w:val="23"/>
          <w:szCs w:val="23"/>
        </w:rPr>
        <w:t xml:space="preserve">atacağımız her adımda, yapılacak her yasal düzenlemede, alınacak her kararda </w:t>
      </w:r>
      <w:r w:rsidR="00F679A3" w:rsidRPr="00711007">
        <w:rPr>
          <w:rFonts w:ascii="Georgia" w:hAnsi="Georgia"/>
          <w:bCs/>
          <w:sz w:val="23"/>
          <w:szCs w:val="23"/>
        </w:rPr>
        <w:t xml:space="preserve">doğaya olan borcumuzu azaltacak </w:t>
      </w:r>
      <w:r w:rsidR="007215E5">
        <w:rPr>
          <w:rFonts w:ascii="Georgia" w:hAnsi="Georgia"/>
          <w:bCs/>
          <w:sz w:val="23"/>
          <w:szCs w:val="23"/>
        </w:rPr>
        <w:t>tercihleri</w:t>
      </w:r>
      <w:r w:rsidR="00F679A3" w:rsidRPr="00711007">
        <w:rPr>
          <w:rFonts w:ascii="Georgia" w:hAnsi="Georgia"/>
          <w:bCs/>
          <w:sz w:val="23"/>
          <w:szCs w:val="23"/>
        </w:rPr>
        <w:t xml:space="preserve"> atmakla yükümlüyüz.</w:t>
      </w:r>
      <w:r w:rsidRPr="00711007">
        <w:rPr>
          <w:rFonts w:ascii="Georgia" w:hAnsi="Georgia"/>
          <w:bCs/>
          <w:sz w:val="23"/>
          <w:szCs w:val="23"/>
        </w:rPr>
        <w:t xml:space="preserve"> </w:t>
      </w:r>
      <w:r w:rsidR="008A25B2">
        <w:rPr>
          <w:rFonts w:ascii="Georgia" w:hAnsi="Georgia"/>
          <w:bCs/>
          <w:sz w:val="23"/>
          <w:szCs w:val="23"/>
        </w:rPr>
        <w:t>Unutmayalım ki günü kurtarmaya yönelik atılan adı</w:t>
      </w:r>
      <w:r w:rsidR="00744D38">
        <w:rPr>
          <w:rFonts w:ascii="Georgia" w:hAnsi="Georgia"/>
          <w:bCs/>
          <w:sz w:val="23"/>
          <w:szCs w:val="23"/>
        </w:rPr>
        <w:t>m</w:t>
      </w:r>
      <w:r w:rsidR="008A25B2">
        <w:rPr>
          <w:rFonts w:ascii="Georgia" w:hAnsi="Georgia"/>
          <w:bCs/>
          <w:sz w:val="23"/>
          <w:szCs w:val="23"/>
        </w:rPr>
        <w:t xml:space="preserve">lar, eskisinden çok daha kısa vadede, gıda, enerji, iklim krizi olarak karşımıza çıkıyor. </w:t>
      </w:r>
      <w:r w:rsidR="00F679A3" w:rsidRPr="00711007">
        <w:rPr>
          <w:rFonts w:ascii="Georgia" w:hAnsi="Georgia"/>
          <w:bCs/>
          <w:sz w:val="23"/>
          <w:szCs w:val="23"/>
        </w:rPr>
        <w:t>WWF-Türkiye olarak bu dönüşümün mümkün olduğuna inanıyoruz; yeter ki değişimin parçası olmayı seçelim.”</w:t>
      </w:r>
    </w:p>
    <w:p w14:paraId="02B22E21" w14:textId="77777777" w:rsidR="00DC3C2F" w:rsidRPr="00F679A3" w:rsidRDefault="00DC3C2F" w:rsidP="00F679A3">
      <w:pPr>
        <w:pStyle w:val="AralkYok"/>
        <w:spacing w:after="120" w:line="360" w:lineRule="auto"/>
        <w:contextualSpacing/>
        <w:jc w:val="both"/>
        <w:rPr>
          <w:rFonts w:ascii="Georgia" w:hAnsi="Georgia"/>
          <w:bCs/>
          <w:sz w:val="23"/>
          <w:szCs w:val="23"/>
          <w:lang w:val="tr-TR"/>
        </w:rPr>
      </w:pPr>
    </w:p>
    <w:p w14:paraId="5E7A000A" w14:textId="77777777" w:rsidR="0015447F" w:rsidRPr="0015447F" w:rsidRDefault="0015447F" w:rsidP="0015447F">
      <w:pPr>
        <w:pStyle w:val="AralkYok"/>
        <w:spacing w:line="360" w:lineRule="auto"/>
        <w:contextualSpacing/>
        <w:rPr>
          <w:rFonts w:ascii="Georgia" w:hAnsi="Georgia"/>
          <w:bCs/>
          <w:sz w:val="20"/>
          <w:szCs w:val="20"/>
        </w:rPr>
      </w:pPr>
      <w:r w:rsidRPr="0015447F">
        <w:rPr>
          <w:rFonts w:ascii="Georgia" w:hAnsi="Georgia"/>
          <w:b/>
          <w:bCs/>
          <w:sz w:val="20"/>
          <w:szCs w:val="20"/>
        </w:rPr>
        <w:t>İletişim:</w:t>
      </w:r>
      <w:r w:rsidRPr="0015447F">
        <w:rPr>
          <w:rFonts w:ascii="Georgia" w:hAnsi="Georgia"/>
          <w:bCs/>
          <w:sz w:val="20"/>
          <w:szCs w:val="20"/>
        </w:rPr>
        <w:br/>
        <w:t>Sıla Kararoğlu</w:t>
      </w:r>
      <w:r w:rsidRPr="0015447F">
        <w:rPr>
          <w:rFonts w:ascii="Georgia" w:hAnsi="Georgia"/>
          <w:bCs/>
          <w:sz w:val="20"/>
          <w:szCs w:val="20"/>
        </w:rPr>
        <w:br/>
        <w:t>0530 177 03 99 </w:t>
      </w:r>
      <w:r w:rsidRPr="0015447F">
        <w:rPr>
          <w:rFonts w:ascii="Georgia" w:hAnsi="Georgia"/>
          <w:bCs/>
          <w:sz w:val="20"/>
          <w:szCs w:val="20"/>
        </w:rPr>
        <w:br/>
      </w:r>
      <w:hyperlink r:id="rId11" w:tgtFrame="_blank" w:history="1">
        <w:r w:rsidRPr="0015447F">
          <w:rPr>
            <w:rStyle w:val="Kpr"/>
            <w:rFonts w:ascii="Georgia" w:hAnsi="Georgia"/>
            <w:bCs/>
            <w:sz w:val="20"/>
            <w:szCs w:val="20"/>
          </w:rPr>
          <w:t>info@no165.net</w:t>
        </w:r>
      </w:hyperlink>
    </w:p>
    <w:p w14:paraId="0AB3B7FA" w14:textId="77777777" w:rsidR="00DC3C2F" w:rsidRPr="00F679A3" w:rsidRDefault="00DC3C2F" w:rsidP="00F679A3">
      <w:pPr>
        <w:pStyle w:val="AralkYok"/>
        <w:spacing w:line="360" w:lineRule="auto"/>
        <w:contextualSpacing/>
        <w:jc w:val="both"/>
        <w:rPr>
          <w:rFonts w:ascii="Georgia" w:hAnsi="Georgia"/>
          <w:bCs/>
          <w:sz w:val="23"/>
          <w:szCs w:val="23"/>
          <w:lang w:val="tr-TR"/>
        </w:rPr>
      </w:pPr>
    </w:p>
    <w:sectPr w:rsidR="00DC3C2F" w:rsidRPr="00F679A3" w:rsidSect="002B2853">
      <w:headerReference w:type="default" r:id="rId12"/>
      <w:headerReference w:type="first" r:id="rId13"/>
      <w:footerReference w:type="first" r:id="rId14"/>
      <w:pgSz w:w="11879" w:h="16800"/>
      <w:pgMar w:top="1440" w:right="1080" w:bottom="1135" w:left="1080"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54A4" w14:textId="77777777" w:rsidR="004C6F8F" w:rsidRDefault="004C6F8F" w:rsidP="002B2853">
      <w:pPr>
        <w:spacing w:after="0" w:line="240" w:lineRule="auto"/>
      </w:pPr>
      <w:r>
        <w:separator/>
      </w:r>
    </w:p>
  </w:endnote>
  <w:endnote w:type="continuationSeparator" w:id="0">
    <w:p w14:paraId="01065910" w14:textId="77777777" w:rsidR="004C6F8F" w:rsidRDefault="004C6F8F" w:rsidP="002B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Georgia Pro">
    <w:charset w:val="00"/>
    <w:family w:val="roman"/>
    <w:pitch w:val="variable"/>
    <w:sig w:usb0="800002AF" w:usb1="0000000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FCFB" w14:textId="77777777" w:rsidR="00EC609A" w:rsidRDefault="00EC609A">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D69" w14:textId="77777777" w:rsidR="004C6F8F" w:rsidRDefault="004C6F8F" w:rsidP="002B2853">
      <w:pPr>
        <w:spacing w:after="0" w:line="240" w:lineRule="auto"/>
      </w:pPr>
      <w:r>
        <w:separator/>
      </w:r>
    </w:p>
  </w:footnote>
  <w:footnote w:type="continuationSeparator" w:id="0">
    <w:p w14:paraId="377A8B09" w14:textId="77777777" w:rsidR="004C6F8F" w:rsidRDefault="004C6F8F" w:rsidP="002B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EDA3" w14:textId="77777777" w:rsidR="00EC609A" w:rsidRDefault="00EC609A">
    <w:pPr>
      <w:pStyle w:val="stBilgi"/>
    </w:pPr>
  </w:p>
  <w:p w14:paraId="09ED50EC" w14:textId="77777777" w:rsidR="00EC609A" w:rsidRDefault="00EC60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BFF4" w14:textId="77777777" w:rsidR="00EC609A" w:rsidRPr="004128E1" w:rsidRDefault="006624F6">
    <w:pPr>
      <w:pStyle w:val="stBilgi"/>
      <w:spacing w:line="80" w:lineRule="exact"/>
      <w:rPr>
        <w:sz w:val="16"/>
        <w:lang w:val="de-DE"/>
      </w:rPr>
    </w:pPr>
    <w:r>
      <w:rPr>
        <w:noProof/>
        <w:lang w:eastAsia="tr-TR"/>
      </w:rPr>
      <w:drawing>
        <wp:anchor distT="0" distB="0" distL="114300" distR="114300" simplePos="0" relativeHeight="251659264" behindDoc="0" locked="0" layoutInCell="0" allowOverlap="1" wp14:anchorId="4BF1FDA0" wp14:editId="1D9BCD3A">
          <wp:simplePos x="0" y="0"/>
          <wp:positionH relativeFrom="column">
            <wp:posOffset>-2540</wp:posOffset>
          </wp:positionH>
          <wp:positionV relativeFrom="paragraph">
            <wp:posOffset>0</wp:posOffset>
          </wp:positionV>
          <wp:extent cx="723900" cy="1016000"/>
          <wp:effectExtent l="0" t="0" r="0" b="0"/>
          <wp:wrapTopAndBottom/>
          <wp:docPr id="1" name="Resim 1"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16000"/>
                  </a:xfrm>
                  <a:prstGeom prst="rect">
                    <a:avLst/>
                  </a:prstGeom>
                  <a:noFill/>
                  <a:ln>
                    <a:noFill/>
                  </a:ln>
                </pic:spPr>
              </pic:pic>
            </a:graphicData>
          </a:graphic>
        </wp:anchor>
      </w:drawing>
    </w:r>
  </w:p>
  <w:tbl>
    <w:tblPr>
      <w:tblW w:w="0" w:type="auto"/>
      <w:jc w:val="right"/>
      <w:tblLayout w:type="fixed"/>
      <w:tblCellMar>
        <w:left w:w="0" w:type="dxa"/>
        <w:right w:w="0" w:type="dxa"/>
      </w:tblCellMar>
      <w:tblLook w:val="0000" w:firstRow="0" w:lastRow="0" w:firstColumn="0" w:lastColumn="0" w:noHBand="0" w:noVBand="0"/>
    </w:tblPr>
    <w:tblGrid>
      <w:gridCol w:w="2127"/>
      <w:gridCol w:w="113"/>
      <w:gridCol w:w="1814"/>
    </w:tblGrid>
    <w:tr w:rsidR="00F30A50" w:rsidRPr="00093D6D" w14:paraId="1BC4C67E" w14:textId="77777777">
      <w:trPr>
        <w:jc w:val="right"/>
      </w:trPr>
      <w:tc>
        <w:tcPr>
          <w:tcW w:w="2127" w:type="dxa"/>
        </w:tcPr>
        <w:p w14:paraId="342DC2FE" w14:textId="77777777" w:rsidR="00EC609A" w:rsidRPr="00093D6D" w:rsidRDefault="006624F6" w:rsidP="00F30A50">
          <w:pPr>
            <w:pStyle w:val="stBilgi"/>
            <w:spacing w:line="210" w:lineRule="exact"/>
            <w:rPr>
              <w:rFonts w:ascii="Times New Roman" w:hAnsi="Times New Roman"/>
              <w:b/>
              <w:sz w:val="16"/>
              <w:szCs w:val="16"/>
            </w:rPr>
          </w:pPr>
          <w:r w:rsidRPr="00093D6D">
            <w:rPr>
              <w:rFonts w:ascii="Times New Roman" w:hAnsi="Times New Roman"/>
              <w:b/>
              <w:sz w:val="16"/>
              <w:szCs w:val="16"/>
            </w:rPr>
            <w:t>WWF-Türkiye</w:t>
          </w:r>
        </w:p>
        <w:p w14:paraId="5A9E4B76" w14:textId="77777777" w:rsidR="00EC609A" w:rsidRPr="00093D6D" w:rsidRDefault="006624F6" w:rsidP="00F30A50">
          <w:pPr>
            <w:pStyle w:val="stBilgi"/>
            <w:spacing w:line="210" w:lineRule="exact"/>
            <w:rPr>
              <w:rFonts w:ascii="Times New Roman" w:hAnsi="Times New Roman"/>
              <w:b/>
              <w:sz w:val="16"/>
              <w:szCs w:val="16"/>
            </w:rPr>
          </w:pPr>
          <w:r>
            <w:rPr>
              <w:rFonts w:ascii="Times New Roman" w:hAnsi="Times New Roman"/>
              <w:b/>
              <w:sz w:val="16"/>
              <w:szCs w:val="16"/>
            </w:rPr>
            <w:t>(</w:t>
          </w:r>
          <w:r w:rsidRPr="00093D6D">
            <w:rPr>
              <w:rFonts w:ascii="Times New Roman" w:hAnsi="Times New Roman"/>
              <w:b/>
              <w:sz w:val="16"/>
              <w:szCs w:val="16"/>
            </w:rPr>
            <w:t>Doğal Hayatı Koruma Vakfı</w:t>
          </w:r>
          <w:r>
            <w:rPr>
              <w:rFonts w:ascii="Times New Roman" w:hAnsi="Times New Roman"/>
              <w:b/>
              <w:sz w:val="16"/>
              <w:szCs w:val="16"/>
            </w:rPr>
            <w:t>)</w:t>
          </w:r>
        </w:p>
        <w:p w14:paraId="05C1C8C2" w14:textId="77777777" w:rsidR="00EC609A" w:rsidRDefault="006624F6" w:rsidP="00AE5659">
          <w:pPr>
            <w:pStyle w:val="stBilgi"/>
            <w:spacing w:line="210" w:lineRule="exact"/>
            <w:rPr>
              <w:rFonts w:ascii="Times New Roman" w:hAnsi="Times New Roman"/>
              <w:b/>
              <w:sz w:val="16"/>
              <w:szCs w:val="16"/>
            </w:rPr>
          </w:pPr>
          <w:r w:rsidRPr="00093D6D">
            <w:rPr>
              <w:rFonts w:ascii="Times New Roman" w:hAnsi="Times New Roman"/>
              <w:b/>
              <w:sz w:val="16"/>
              <w:szCs w:val="16"/>
            </w:rPr>
            <w:t xml:space="preserve">Asmalı Mescit Mah. </w:t>
          </w:r>
        </w:p>
        <w:p w14:paraId="763F7A9D" w14:textId="77777777" w:rsidR="00EC609A" w:rsidRPr="00093D6D" w:rsidRDefault="006624F6" w:rsidP="00093D6D">
          <w:pPr>
            <w:pStyle w:val="stBilgi"/>
            <w:spacing w:line="210" w:lineRule="exact"/>
            <w:rPr>
              <w:rFonts w:ascii="Times New Roman" w:hAnsi="Times New Roman"/>
              <w:b/>
              <w:sz w:val="16"/>
              <w:szCs w:val="16"/>
            </w:rPr>
          </w:pPr>
          <w:r w:rsidRPr="00093D6D">
            <w:rPr>
              <w:rFonts w:ascii="Times New Roman" w:hAnsi="Times New Roman"/>
              <w:b/>
              <w:sz w:val="16"/>
              <w:szCs w:val="16"/>
            </w:rPr>
            <w:t xml:space="preserve">İstiklal </w:t>
          </w:r>
          <w:proofErr w:type="spellStart"/>
          <w:r w:rsidRPr="00093D6D">
            <w:rPr>
              <w:rFonts w:ascii="Times New Roman" w:hAnsi="Times New Roman"/>
              <w:b/>
              <w:sz w:val="16"/>
              <w:szCs w:val="16"/>
            </w:rPr>
            <w:t>Cddesi</w:t>
          </w:r>
          <w:proofErr w:type="spellEnd"/>
          <w:r w:rsidRPr="00093D6D">
            <w:rPr>
              <w:rFonts w:ascii="Times New Roman" w:hAnsi="Times New Roman"/>
              <w:b/>
              <w:sz w:val="16"/>
              <w:szCs w:val="16"/>
            </w:rPr>
            <w:t> No:136 Kat:4</w:t>
          </w:r>
          <w:r w:rsidRPr="00093D6D">
            <w:rPr>
              <w:rFonts w:ascii="Times New Roman" w:hAnsi="Times New Roman"/>
              <w:b/>
              <w:sz w:val="16"/>
              <w:szCs w:val="16"/>
            </w:rPr>
            <w:br/>
            <w:t>Beyoğlu, İstanbul</w:t>
          </w:r>
        </w:p>
      </w:tc>
      <w:tc>
        <w:tcPr>
          <w:tcW w:w="113" w:type="dxa"/>
        </w:tcPr>
        <w:p w14:paraId="7C4FC574" w14:textId="77777777" w:rsidR="00EC609A" w:rsidRPr="00093D6D" w:rsidRDefault="00EC609A" w:rsidP="00F30A50">
          <w:pPr>
            <w:pStyle w:val="stBilgi"/>
            <w:spacing w:line="210" w:lineRule="exact"/>
            <w:rPr>
              <w:rFonts w:ascii="Times New Roman" w:hAnsi="Times New Roman"/>
              <w:b/>
              <w:sz w:val="16"/>
              <w:szCs w:val="16"/>
            </w:rPr>
          </w:pPr>
        </w:p>
      </w:tc>
      <w:tc>
        <w:tcPr>
          <w:tcW w:w="1814" w:type="dxa"/>
        </w:tcPr>
        <w:p w14:paraId="1B56ED0D" w14:textId="77777777" w:rsidR="00EC609A" w:rsidRPr="00093D6D" w:rsidRDefault="006624F6" w:rsidP="00F30A50">
          <w:pPr>
            <w:pStyle w:val="stBilgi"/>
            <w:spacing w:line="210" w:lineRule="exact"/>
            <w:rPr>
              <w:rFonts w:ascii="Times New Roman" w:hAnsi="Times New Roman"/>
              <w:b/>
              <w:sz w:val="16"/>
              <w:szCs w:val="16"/>
            </w:rPr>
          </w:pPr>
          <w:r w:rsidRPr="00093D6D">
            <w:rPr>
              <w:rFonts w:ascii="Times New Roman" w:hAnsi="Times New Roman"/>
              <w:b/>
              <w:sz w:val="16"/>
              <w:szCs w:val="16"/>
            </w:rPr>
            <w:t>Tel: +90 212 528 2030</w:t>
          </w:r>
        </w:p>
        <w:p w14:paraId="70D0D394" w14:textId="77777777" w:rsidR="00EC609A" w:rsidRPr="00093D6D" w:rsidRDefault="006624F6" w:rsidP="00F30A50">
          <w:pPr>
            <w:pStyle w:val="stBilgi"/>
            <w:spacing w:line="210" w:lineRule="exact"/>
            <w:rPr>
              <w:rFonts w:ascii="Times New Roman" w:hAnsi="Times New Roman"/>
              <w:b/>
              <w:sz w:val="16"/>
              <w:szCs w:val="16"/>
            </w:rPr>
          </w:pPr>
          <w:r w:rsidRPr="00093D6D">
            <w:rPr>
              <w:rFonts w:ascii="Times New Roman" w:hAnsi="Times New Roman"/>
              <w:b/>
              <w:sz w:val="16"/>
              <w:szCs w:val="16"/>
            </w:rPr>
            <w:t>Faks: +90 212 528 2040</w:t>
          </w:r>
        </w:p>
        <w:p w14:paraId="1651B607" w14:textId="77777777" w:rsidR="00EC609A" w:rsidRPr="00093D6D" w:rsidRDefault="006624F6" w:rsidP="00F30A50">
          <w:pPr>
            <w:pStyle w:val="stBilgi"/>
            <w:spacing w:line="210" w:lineRule="exact"/>
            <w:rPr>
              <w:rFonts w:ascii="Times New Roman" w:hAnsi="Times New Roman"/>
              <w:b/>
              <w:sz w:val="16"/>
              <w:szCs w:val="16"/>
            </w:rPr>
          </w:pPr>
          <w:hyperlink r:id="rId2" w:history="1">
            <w:r w:rsidRPr="00093D6D">
              <w:rPr>
                <w:rFonts w:ascii="Times New Roman" w:hAnsi="Times New Roman"/>
                <w:b/>
                <w:sz w:val="16"/>
                <w:szCs w:val="16"/>
              </w:rPr>
              <w:t>info@wwf.org.tr</w:t>
            </w:r>
          </w:hyperlink>
        </w:p>
        <w:p w14:paraId="57C0D553" w14:textId="77777777" w:rsidR="00EC609A" w:rsidRPr="00093D6D" w:rsidRDefault="006624F6" w:rsidP="00F30A50">
          <w:pPr>
            <w:pStyle w:val="stBilgi"/>
            <w:spacing w:line="210" w:lineRule="exact"/>
            <w:rPr>
              <w:rFonts w:ascii="Times New Roman" w:hAnsi="Times New Roman"/>
              <w:b/>
              <w:sz w:val="16"/>
              <w:szCs w:val="16"/>
            </w:rPr>
          </w:pPr>
          <w:r w:rsidRPr="00093D6D">
            <w:rPr>
              <w:rFonts w:ascii="Times New Roman" w:hAnsi="Times New Roman"/>
              <w:b/>
              <w:sz w:val="16"/>
              <w:szCs w:val="16"/>
            </w:rPr>
            <w:t>www.wwf.org.tr</w:t>
          </w:r>
        </w:p>
      </w:tc>
    </w:tr>
  </w:tbl>
  <w:p w14:paraId="66FF947B" w14:textId="77777777" w:rsidR="00EC609A" w:rsidRPr="00D21F86" w:rsidRDefault="00EC609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4D0F"/>
    <w:multiLevelType w:val="hybridMultilevel"/>
    <w:tmpl w:val="EF8A2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060098"/>
    <w:multiLevelType w:val="hybridMultilevel"/>
    <w:tmpl w:val="FA02AC4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6F3DC2"/>
    <w:multiLevelType w:val="multilevel"/>
    <w:tmpl w:val="0C0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6653A"/>
    <w:multiLevelType w:val="hybridMultilevel"/>
    <w:tmpl w:val="402650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1787570"/>
    <w:multiLevelType w:val="hybridMultilevel"/>
    <w:tmpl w:val="2C762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CD3215"/>
    <w:multiLevelType w:val="multilevel"/>
    <w:tmpl w:val="3958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04B52"/>
    <w:multiLevelType w:val="multilevel"/>
    <w:tmpl w:val="752E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387963">
    <w:abstractNumId w:val="1"/>
  </w:num>
  <w:num w:numId="2" w16cid:durableId="23287939">
    <w:abstractNumId w:val="6"/>
  </w:num>
  <w:num w:numId="3" w16cid:durableId="2027058141">
    <w:abstractNumId w:val="3"/>
  </w:num>
  <w:num w:numId="4" w16cid:durableId="103963140">
    <w:abstractNumId w:val="4"/>
  </w:num>
  <w:num w:numId="5" w16cid:durableId="1956054758">
    <w:abstractNumId w:val="0"/>
  </w:num>
  <w:num w:numId="6" w16cid:durableId="659307456">
    <w:abstractNumId w:val="2"/>
  </w:num>
  <w:num w:numId="7" w16cid:durableId="607352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53"/>
    <w:rsid w:val="00095044"/>
    <w:rsid w:val="000C2523"/>
    <w:rsid w:val="000C417C"/>
    <w:rsid w:val="000D0ED5"/>
    <w:rsid w:val="000F0A34"/>
    <w:rsid w:val="000F4CDC"/>
    <w:rsid w:val="0013744C"/>
    <w:rsid w:val="00145692"/>
    <w:rsid w:val="0015447F"/>
    <w:rsid w:val="00162990"/>
    <w:rsid w:val="00164827"/>
    <w:rsid w:val="00173046"/>
    <w:rsid w:val="00174F5F"/>
    <w:rsid w:val="00183AB7"/>
    <w:rsid w:val="001B34D0"/>
    <w:rsid w:val="001C6E9F"/>
    <w:rsid w:val="00224636"/>
    <w:rsid w:val="00246561"/>
    <w:rsid w:val="002805B1"/>
    <w:rsid w:val="002B2853"/>
    <w:rsid w:val="002B583C"/>
    <w:rsid w:val="002C0744"/>
    <w:rsid w:val="002D0A31"/>
    <w:rsid w:val="002E09D6"/>
    <w:rsid w:val="002F03EE"/>
    <w:rsid w:val="00316FE6"/>
    <w:rsid w:val="0032381F"/>
    <w:rsid w:val="00326FDC"/>
    <w:rsid w:val="003554E2"/>
    <w:rsid w:val="00380952"/>
    <w:rsid w:val="003C203C"/>
    <w:rsid w:val="00424414"/>
    <w:rsid w:val="00457356"/>
    <w:rsid w:val="00470C81"/>
    <w:rsid w:val="0047402C"/>
    <w:rsid w:val="0048451A"/>
    <w:rsid w:val="004B371E"/>
    <w:rsid w:val="004B5E38"/>
    <w:rsid w:val="004C0516"/>
    <w:rsid w:val="004C5017"/>
    <w:rsid w:val="004C6F8F"/>
    <w:rsid w:val="004D25F6"/>
    <w:rsid w:val="004D3C32"/>
    <w:rsid w:val="004E6821"/>
    <w:rsid w:val="004F73D2"/>
    <w:rsid w:val="00512067"/>
    <w:rsid w:val="00523AF3"/>
    <w:rsid w:val="0053549F"/>
    <w:rsid w:val="00536B76"/>
    <w:rsid w:val="00563232"/>
    <w:rsid w:val="00574054"/>
    <w:rsid w:val="0058005F"/>
    <w:rsid w:val="00580A93"/>
    <w:rsid w:val="005C0C74"/>
    <w:rsid w:val="005F1A89"/>
    <w:rsid w:val="005F2D57"/>
    <w:rsid w:val="005F46C8"/>
    <w:rsid w:val="005F5E39"/>
    <w:rsid w:val="005F7D45"/>
    <w:rsid w:val="00606374"/>
    <w:rsid w:val="006624F6"/>
    <w:rsid w:val="006876CE"/>
    <w:rsid w:val="00687861"/>
    <w:rsid w:val="006C6B2C"/>
    <w:rsid w:val="006E7F91"/>
    <w:rsid w:val="00711007"/>
    <w:rsid w:val="00720FAB"/>
    <w:rsid w:val="007215E5"/>
    <w:rsid w:val="00744D38"/>
    <w:rsid w:val="0076537F"/>
    <w:rsid w:val="007A0EA1"/>
    <w:rsid w:val="007D7A0F"/>
    <w:rsid w:val="007F01C4"/>
    <w:rsid w:val="007F250A"/>
    <w:rsid w:val="007F27B9"/>
    <w:rsid w:val="00804ACA"/>
    <w:rsid w:val="0083453C"/>
    <w:rsid w:val="00855CD6"/>
    <w:rsid w:val="00862BB7"/>
    <w:rsid w:val="00871844"/>
    <w:rsid w:val="00896E62"/>
    <w:rsid w:val="008A25B2"/>
    <w:rsid w:val="008F6EDE"/>
    <w:rsid w:val="0090084C"/>
    <w:rsid w:val="00926505"/>
    <w:rsid w:val="00932DB8"/>
    <w:rsid w:val="0093408B"/>
    <w:rsid w:val="00951F50"/>
    <w:rsid w:val="00973AF8"/>
    <w:rsid w:val="009950C6"/>
    <w:rsid w:val="0099769D"/>
    <w:rsid w:val="009A04B2"/>
    <w:rsid w:val="009D38C6"/>
    <w:rsid w:val="009E1879"/>
    <w:rsid w:val="009E7908"/>
    <w:rsid w:val="00A03489"/>
    <w:rsid w:val="00A059F8"/>
    <w:rsid w:val="00A21266"/>
    <w:rsid w:val="00A375D0"/>
    <w:rsid w:val="00A664F1"/>
    <w:rsid w:val="00A7562E"/>
    <w:rsid w:val="00A8706B"/>
    <w:rsid w:val="00AD7248"/>
    <w:rsid w:val="00AF228C"/>
    <w:rsid w:val="00AF2B64"/>
    <w:rsid w:val="00B03E7A"/>
    <w:rsid w:val="00B221DF"/>
    <w:rsid w:val="00B54F0F"/>
    <w:rsid w:val="00BD3E0A"/>
    <w:rsid w:val="00BD607F"/>
    <w:rsid w:val="00BF17B9"/>
    <w:rsid w:val="00C01E5B"/>
    <w:rsid w:val="00C06439"/>
    <w:rsid w:val="00C167F0"/>
    <w:rsid w:val="00C765BE"/>
    <w:rsid w:val="00C91B25"/>
    <w:rsid w:val="00C94976"/>
    <w:rsid w:val="00C971A1"/>
    <w:rsid w:val="00CB056B"/>
    <w:rsid w:val="00CB0661"/>
    <w:rsid w:val="00CB31C3"/>
    <w:rsid w:val="00CD7664"/>
    <w:rsid w:val="00D17BF0"/>
    <w:rsid w:val="00D33281"/>
    <w:rsid w:val="00D44E29"/>
    <w:rsid w:val="00D6050A"/>
    <w:rsid w:val="00DA4538"/>
    <w:rsid w:val="00DA72EF"/>
    <w:rsid w:val="00DB64AA"/>
    <w:rsid w:val="00DC3C2F"/>
    <w:rsid w:val="00DE7214"/>
    <w:rsid w:val="00E01DF4"/>
    <w:rsid w:val="00E05448"/>
    <w:rsid w:val="00E11588"/>
    <w:rsid w:val="00E14747"/>
    <w:rsid w:val="00E35594"/>
    <w:rsid w:val="00E36C15"/>
    <w:rsid w:val="00E47E4F"/>
    <w:rsid w:val="00E57850"/>
    <w:rsid w:val="00E7727D"/>
    <w:rsid w:val="00E83D30"/>
    <w:rsid w:val="00E91E31"/>
    <w:rsid w:val="00EC609A"/>
    <w:rsid w:val="00ED1026"/>
    <w:rsid w:val="00F44260"/>
    <w:rsid w:val="00F47BE6"/>
    <w:rsid w:val="00F56D3E"/>
    <w:rsid w:val="00F679A3"/>
    <w:rsid w:val="00F90D37"/>
    <w:rsid w:val="00F950CB"/>
    <w:rsid w:val="00FB6113"/>
    <w:rsid w:val="00FC47B1"/>
    <w:rsid w:val="00FC5888"/>
    <w:rsid w:val="158A5E88"/>
    <w:rsid w:val="21A37B68"/>
    <w:rsid w:val="38A6751A"/>
    <w:rsid w:val="494B60FA"/>
    <w:rsid w:val="4D224201"/>
    <w:rsid w:val="5633B8FC"/>
    <w:rsid w:val="73D5E2E4"/>
    <w:rsid w:val="7F85CF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29C6"/>
  <w15:docId w15:val="{E720CD09-DBA3-466F-A911-AFC1FB2F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5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28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2853"/>
  </w:style>
  <w:style w:type="paragraph" w:styleId="AltBilgi">
    <w:name w:val="footer"/>
    <w:basedOn w:val="Normal"/>
    <w:link w:val="AltBilgiChar"/>
    <w:uiPriority w:val="99"/>
    <w:unhideWhenUsed/>
    <w:rsid w:val="002B28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2853"/>
  </w:style>
  <w:style w:type="paragraph" w:styleId="AralkYok">
    <w:name w:val="No Spacing"/>
    <w:uiPriority w:val="1"/>
    <w:qFormat/>
    <w:rsid w:val="002B2853"/>
    <w:pPr>
      <w:spacing w:after="0" w:line="240" w:lineRule="auto"/>
    </w:pPr>
    <w:rPr>
      <w:lang w:val="en-US"/>
    </w:rPr>
  </w:style>
  <w:style w:type="character" w:styleId="Kpr">
    <w:name w:val="Hyperlink"/>
    <w:basedOn w:val="VarsaylanParagrafYazTipi"/>
    <w:uiPriority w:val="99"/>
    <w:unhideWhenUsed/>
    <w:rsid w:val="002B2853"/>
    <w:rPr>
      <w:color w:val="0000FF" w:themeColor="hyperlink"/>
      <w:u w:val="single"/>
    </w:rPr>
  </w:style>
  <w:style w:type="paragraph" w:styleId="ListeParagraf">
    <w:name w:val="List Paragraph"/>
    <w:basedOn w:val="Normal"/>
    <w:uiPriority w:val="34"/>
    <w:qFormat/>
    <w:rsid w:val="002B2853"/>
    <w:pPr>
      <w:ind w:left="720"/>
      <w:contextualSpacing/>
    </w:pPr>
    <w:rPr>
      <w:lang w:val="en-US"/>
    </w:rPr>
  </w:style>
  <w:style w:type="paragraph" w:styleId="BalonMetni">
    <w:name w:val="Balloon Text"/>
    <w:basedOn w:val="Normal"/>
    <w:link w:val="BalonMetniChar"/>
    <w:uiPriority w:val="99"/>
    <w:semiHidden/>
    <w:unhideWhenUsed/>
    <w:rsid w:val="007653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537F"/>
    <w:rPr>
      <w:rFonts w:ascii="Tahoma" w:hAnsi="Tahoma" w:cs="Tahoma"/>
      <w:sz w:val="16"/>
      <w:szCs w:val="16"/>
    </w:rPr>
  </w:style>
  <w:style w:type="paragraph" w:styleId="Dzeltme">
    <w:name w:val="Revision"/>
    <w:hidden/>
    <w:uiPriority w:val="99"/>
    <w:semiHidden/>
    <w:rsid w:val="004B371E"/>
    <w:pPr>
      <w:spacing w:after="0" w:line="240" w:lineRule="auto"/>
    </w:pPr>
  </w:style>
  <w:style w:type="character" w:customStyle="1" w:styleId="zmlenmeyenBahsetme1">
    <w:name w:val="Çözümlenmeyen Bahsetme1"/>
    <w:basedOn w:val="VarsaylanParagrafYazTipi"/>
    <w:uiPriority w:val="99"/>
    <w:semiHidden/>
    <w:unhideWhenUsed/>
    <w:rsid w:val="001B34D0"/>
    <w:rPr>
      <w:color w:val="605E5C"/>
      <w:shd w:val="clear" w:color="auto" w:fill="E1DFDD"/>
    </w:rPr>
  </w:style>
  <w:style w:type="character" w:styleId="Gl">
    <w:name w:val="Strong"/>
    <w:basedOn w:val="VarsaylanParagrafYazTipi"/>
    <w:uiPriority w:val="22"/>
    <w:qFormat/>
    <w:rsid w:val="005F2D57"/>
    <w:rPr>
      <w:b/>
      <w:bCs/>
    </w:rPr>
  </w:style>
  <w:style w:type="paragraph" w:styleId="NormalWeb">
    <w:name w:val="Normal (Web)"/>
    <w:basedOn w:val="Normal"/>
    <w:uiPriority w:val="99"/>
    <w:semiHidden/>
    <w:unhideWhenUsed/>
    <w:rsid w:val="00804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3C203C"/>
    <w:rPr>
      <w:sz w:val="16"/>
      <w:szCs w:val="16"/>
    </w:rPr>
  </w:style>
  <w:style w:type="paragraph" w:styleId="AklamaMetni">
    <w:name w:val="annotation text"/>
    <w:basedOn w:val="Normal"/>
    <w:link w:val="AklamaMetniChar"/>
    <w:uiPriority w:val="99"/>
    <w:semiHidden/>
    <w:unhideWhenUsed/>
    <w:rsid w:val="003C203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C203C"/>
    <w:rPr>
      <w:sz w:val="20"/>
      <w:szCs w:val="20"/>
    </w:rPr>
  </w:style>
  <w:style w:type="paragraph" w:styleId="AklamaKonusu">
    <w:name w:val="annotation subject"/>
    <w:basedOn w:val="AklamaMetni"/>
    <w:next w:val="AklamaMetni"/>
    <w:link w:val="AklamaKonusuChar"/>
    <w:uiPriority w:val="99"/>
    <w:semiHidden/>
    <w:unhideWhenUsed/>
    <w:rsid w:val="003C203C"/>
    <w:rPr>
      <w:b/>
      <w:bCs/>
    </w:rPr>
  </w:style>
  <w:style w:type="character" w:customStyle="1" w:styleId="AklamaKonusuChar">
    <w:name w:val="Açıklama Konusu Char"/>
    <w:basedOn w:val="AklamaMetniChar"/>
    <w:link w:val="AklamaKonusu"/>
    <w:uiPriority w:val="99"/>
    <w:semiHidden/>
    <w:rsid w:val="003C203C"/>
    <w:rPr>
      <w:b/>
      <w:bCs/>
      <w:sz w:val="20"/>
      <w:szCs w:val="20"/>
    </w:rPr>
  </w:style>
  <w:style w:type="character" w:styleId="zlenenKpr">
    <w:name w:val="FollowedHyperlink"/>
    <w:basedOn w:val="VarsaylanParagrafYazTipi"/>
    <w:uiPriority w:val="99"/>
    <w:semiHidden/>
    <w:unhideWhenUsed/>
    <w:rsid w:val="00F90D37"/>
    <w:rPr>
      <w:color w:val="800080" w:themeColor="followedHyperlink"/>
      <w:u w:val="single"/>
    </w:rPr>
  </w:style>
  <w:style w:type="character" w:customStyle="1" w:styleId="zmlenmeyenBahsetme2">
    <w:name w:val="Çözümlenmeyen Bahsetme2"/>
    <w:basedOn w:val="VarsaylanParagrafYazTipi"/>
    <w:uiPriority w:val="99"/>
    <w:semiHidden/>
    <w:unhideWhenUsed/>
    <w:rsid w:val="008F6EDE"/>
    <w:rPr>
      <w:color w:val="605E5C"/>
      <w:shd w:val="clear" w:color="auto" w:fill="E1DFDD"/>
    </w:rPr>
  </w:style>
  <w:style w:type="character" w:styleId="Vurgu">
    <w:name w:val="Emphasis"/>
    <w:basedOn w:val="VarsaylanParagrafYazTipi"/>
    <w:uiPriority w:val="20"/>
    <w:qFormat/>
    <w:rsid w:val="005F1A89"/>
    <w:rPr>
      <w:i/>
      <w:iCs/>
    </w:rPr>
  </w:style>
  <w:style w:type="character" w:styleId="zmlenmeyenBahsetme">
    <w:name w:val="Unresolved Mention"/>
    <w:basedOn w:val="VarsaylanParagrafYazTipi"/>
    <w:uiPriority w:val="99"/>
    <w:semiHidden/>
    <w:unhideWhenUsed/>
    <w:rsid w:val="0015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3219">
      <w:bodyDiv w:val="1"/>
      <w:marLeft w:val="0"/>
      <w:marRight w:val="0"/>
      <w:marTop w:val="0"/>
      <w:marBottom w:val="0"/>
      <w:divBdr>
        <w:top w:val="none" w:sz="0" w:space="0" w:color="auto"/>
        <w:left w:val="none" w:sz="0" w:space="0" w:color="auto"/>
        <w:bottom w:val="none" w:sz="0" w:space="0" w:color="auto"/>
        <w:right w:val="none" w:sz="0" w:space="0" w:color="auto"/>
      </w:divBdr>
    </w:div>
    <w:div w:id="144054052">
      <w:bodyDiv w:val="1"/>
      <w:marLeft w:val="0"/>
      <w:marRight w:val="0"/>
      <w:marTop w:val="0"/>
      <w:marBottom w:val="0"/>
      <w:divBdr>
        <w:top w:val="none" w:sz="0" w:space="0" w:color="auto"/>
        <w:left w:val="none" w:sz="0" w:space="0" w:color="auto"/>
        <w:bottom w:val="none" w:sz="0" w:space="0" w:color="auto"/>
        <w:right w:val="none" w:sz="0" w:space="0" w:color="auto"/>
      </w:divBdr>
    </w:div>
    <w:div w:id="146672942">
      <w:bodyDiv w:val="1"/>
      <w:marLeft w:val="0"/>
      <w:marRight w:val="0"/>
      <w:marTop w:val="0"/>
      <w:marBottom w:val="0"/>
      <w:divBdr>
        <w:top w:val="none" w:sz="0" w:space="0" w:color="auto"/>
        <w:left w:val="none" w:sz="0" w:space="0" w:color="auto"/>
        <w:bottom w:val="none" w:sz="0" w:space="0" w:color="auto"/>
        <w:right w:val="none" w:sz="0" w:space="0" w:color="auto"/>
      </w:divBdr>
    </w:div>
    <w:div w:id="314333071">
      <w:bodyDiv w:val="1"/>
      <w:marLeft w:val="0"/>
      <w:marRight w:val="0"/>
      <w:marTop w:val="0"/>
      <w:marBottom w:val="0"/>
      <w:divBdr>
        <w:top w:val="none" w:sz="0" w:space="0" w:color="auto"/>
        <w:left w:val="none" w:sz="0" w:space="0" w:color="auto"/>
        <w:bottom w:val="none" w:sz="0" w:space="0" w:color="auto"/>
        <w:right w:val="none" w:sz="0" w:space="0" w:color="auto"/>
      </w:divBdr>
    </w:div>
    <w:div w:id="366638761">
      <w:bodyDiv w:val="1"/>
      <w:marLeft w:val="0"/>
      <w:marRight w:val="0"/>
      <w:marTop w:val="0"/>
      <w:marBottom w:val="0"/>
      <w:divBdr>
        <w:top w:val="none" w:sz="0" w:space="0" w:color="auto"/>
        <w:left w:val="none" w:sz="0" w:space="0" w:color="auto"/>
        <w:bottom w:val="none" w:sz="0" w:space="0" w:color="auto"/>
        <w:right w:val="none" w:sz="0" w:space="0" w:color="auto"/>
      </w:divBdr>
    </w:div>
    <w:div w:id="465658824">
      <w:bodyDiv w:val="1"/>
      <w:marLeft w:val="0"/>
      <w:marRight w:val="0"/>
      <w:marTop w:val="0"/>
      <w:marBottom w:val="0"/>
      <w:divBdr>
        <w:top w:val="none" w:sz="0" w:space="0" w:color="auto"/>
        <w:left w:val="none" w:sz="0" w:space="0" w:color="auto"/>
        <w:bottom w:val="none" w:sz="0" w:space="0" w:color="auto"/>
        <w:right w:val="none" w:sz="0" w:space="0" w:color="auto"/>
      </w:divBdr>
    </w:div>
    <w:div w:id="537593101">
      <w:bodyDiv w:val="1"/>
      <w:marLeft w:val="0"/>
      <w:marRight w:val="0"/>
      <w:marTop w:val="0"/>
      <w:marBottom w:val="0"/>
      <w:divBdr>
        <w:top w:val="none" w:sz="0" w:space="0" w:color="auto"/>
        <w:left w:val="none" w:sz="0" w:space="0" w:color="auto"/>
        <w:bottom w:val="none" w:sz="0" w:space="0" w:color="auto"/>
        <w:right w:val="none" w:sz="0" w:space="0" w:color="auto"/>
      </w:divBdr>
    </w:div>
    <w:div w:id="606889641">
      <w:bodyDiv w:val="1"/>
      <w:marLeft w:val="0"/>
      <w:marRight w:val="0"/>
      <w:marTop w:val="0"/>
      <w:marBottom w:val="0"/>
      <w:divBdr>
        <w:top w:val="none" w:sz="0" w:space="0" w:color="auto"/>
        <w:left w:val="none" w:sz="0" w:space="0" w:color="auto"/>
        <w:bottom w:val="none" w:sz="0" w:space="0" w:color="auto"/>
        <w:right w:val="none" w:sz="0" w:space="0" w:color="auto"/>
      </w:divBdr>
      <w:divsChild>
        <w:div w:id="171553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763707">
      <w:bodyDiv w:val="1"/>
      <w:marLeft w:val="0"/>
      <w:marRight w:val="0"/>
      <w:marTop w:val="0"/>
      <w:marBottom w:val="0"/>
      <w:divBdr>
        <w:top w:val="none" w:sz="0" w:space="0" w:color="auto"/>
        <w:left w:val="none" w:sz="0" w:space="0" w:color="auto"/>
        <w:bottom w:val="none" w:sz="0" w:space="0" w:color="auto"/>
        <w:right w:val="none" w:sz="0" w:space="0" w:color="auto"/>
      </w:divBdr>
    </w:div>
    <w:div w:id="736780960">
      <w:bodyDiv w:val="1"/>
      <w:marLeft w:val="0"/>
      <w:marRight w:val="0"/>
      <w:marTop w:val="0"/>
      <w:marBottom w:val="0"/>
      <w:divBdr>
        <w:top w:val="none" w:sz="0" w:space="0" w:color="auto"/>
        <w:left w:val="none" w:sz="0" w:space="0" w:color="auto"/>
        <w:bottom w:val="none" w:sz="0" w:space="0" w:color="auto"/>
        <w:right w:val="none" w:sz="0" w:space="0" w:color="auto"/>
      </w:divBdr>
    </w:div>
    <w:div w:id="752818575">
      <w:bodyDiv w:val="1"/>
      <w:marLeft w:val="0"/>
      <w:marRight w:val="0"/>
      <w:marTop w:val="0"/>
      <w:marBottom w:val="0"/>
      <w:divBdr>
        <w:top w:val="none" w:sz="0" w:space="0" w:color="auto"/>
        <w:left w:val="none" w:sz="0" w:space="0" w:color="auto"/>
        <w:bottom w:val="none" w:sz="0" w:space="0" w:color="auto"/>
        <w:right w:val="none" w:sz="0" w:space="0" w:color="auto"/>
      </w:divBdr>
    </w:div>
    <w:div w:id="911545043">
      <w:bodyDiv w:val="1"/>
      <w:marLeft w:val="0"/>
      <w:marRight w:val="0"/>
      <w:marTop w:val="0"/>
      <w:marBottom w:val="0"/>
      <w:divBdr>
        <w:top w:val="none" w:sz="0" w:space="0" w:color="auto"/>
        <w:left w:val="none" w:sz="0" w:space="0" w:color="auto"/>
        <w:bottom w:val="none" w:sz="0" w:space="0" w:color="auto"/>
        <w:right w:val="none" w:sz="0" w:space="0" w:color="auto"/>
      </w:divBdr>
    </w:div>
    <w:div w:id="1040743120">
      <w:bodyDiv w:val="1"/>
      <w:marLeft w:val="0"/>
      <w:marRight w:val="0"/>
      <w:marTop w:val="0"/>
      <w:marBottom w:val="0"/>
      <w:divBdr>
        <w:top w:val="none" w:sz="0" w:space="0" w:color="auto"/>
        <w:left w:val="none" w:sz="0" w:space="0" w:color="auto"/>
        <w:bottom w:val="none" w:sz="0" w:space="0" w:color="auto"/>
        <w:right w:val="none" w:sz="0" w:space="0" w:color="auto"/>
      </w:divBdr>
    </w:div>
    <w:div w:id="1488866193">
      <w:bodyDiv w:val="1"/>
      <w:marLeft w:val="0"/>
      <w:marRight w:val="0"/>
      <w:marTop w:val="0"/>
      <w:marBottom w:val="0"/>
      <w:divBdr>
        <w:top w:val="none" w:sz="0" w:space="0" w:color="auto"/>
        <w:left w:val="none" w:sz="0" w:space="0" w:color="auto"/>
        <w:bottom w:val="none" w:sz="0" w:space="0" w:color="auto"/>
        <w:right w:val="none" w:sz="0" w:space="0" w:color="auto"/>
      </w:divBdr>
    </w:div>
    <w:div w:id="1526793317">
      <w:bodyDiv w:val="1"/>
      <w:marLeft w:val="0"/>
      <w:marRight w:val="0"/>
      <w:marTop w:val="0"/>
      <w:marBottom w:val="0"/>
      <w:divBdr>
        <w:top w:val="none" w:sz="0" w:space="0" w:color="auto"/>
        <w:left w:val="none" w:sz="0" w:space="0" w:color="auto"/>
        <w:bottom w:val="none" w:sz="0" w:space="0" w:color="auto"/>
        <w:right w:val="none" w:sz="0" w:space="0" w:color="auto"/>
      </w:divBdr>
    </w:div>
    <w:div w:id="1596329575">
      <w:bodyDiv w:val="1"/>
      <w:marLeft w:val="0"/>
      <w:marRight w:val="0"/>
      <w:marTop w:val="0"/>
      <w:marBottom w:val="0"/>
      <w:divBdr>
        <w:top w:val="none" w:sz="0" w:space="0" w:color="auto"/>
        <w:left w:val="none" w:sz="0" w:space="0" w:color="auto"/>
        <w:bottom w:val="none" w:sz="0" w:space="0" w:color="auto"/>
        <w:right w:val="none" w:sz="0" w:space="0" w:color="auto"/>
      </w:divBdr>
    </w:div>
    <w:div w:id="1623270935">
      <w:bodyDiv w:val="1"/>
      <w:marLeft w:val="0"/>
      <w:marRight w:val="0"/>
      <w:marTop w:val="0"/>
      <w:marBottom w:val="0"/>
      <w:divBdr>
        <w:top w:val="none" w:sz="0" w:space="0" w:color="auto"/>
        <w:left w:val="none" w:sz="0" w:space="0" w:color="auto"/>
        <w:bottom w:val="none" w:sz="0" w:space="0" w:color="auto"/>
        <w:right w:val="none" w:sz="0" w:space="0" w:color="auto"/>
      </w:divBdr>
    </w:div>
    <w:div w:id="1681396313">
      <w:bodyDiv w:val="1"/>
      <w:marLeft w:val="0"/>
      <w:marRight w:val="0"/>
      <w:marTop w:val="0"/>
      <w:marBottom w:val="0"/>
      <w:divBdr>
        <w:top w:val="none" w:sz="0" w:space="0" w:color="auto"/>
        <w:left w:val="none" w:sz="0" w:space="0" w:color="auto"/>
        <w:bottom w:val="none" w:sz="0" w:space="0" w:color="auto"/>
        <w:right w:val="none" w:sz="0" w:space="0" w:color="auto"/>
      </w:divBdr>
    </w:div>
    <w:div w:id="1951283160">
      <w:bodyDiv w:val="1"/>
      <w:marLeft w:val="0"/>
      <w:marRight w:val="0"/>
      <w:marTop w:val="0"/>
      <w:marBottom w:val="0"/>
      <w:divBdr>
        <w:top w:val="none" w:sz="0" w:space="0" w:color="auto"/>
        <w:left w:val="none" w:sz="0" w:space="0" w:color="auto"/>
        <w:bottom w:val="none" w:sz="0" w:space="0" w:color="auto"/>
        <w:right w:val="none" w:sz="0" w:space="0" w:color="auto"/>
      </w:divBdr>
    </w:div>
    <w:div w:id="1967735000">
      <w:bodyDiv w:val="1"/>
      <w:marLeft w:val="0"/>
      <w:marRight w:val="0"/>
      <w:marTop w:val="0"/>
      <w:marBottom w:val="0"/>
      <w:divBdr>
        <w:top w:val="none" w:sz="0" w:space="0" w:color="auto"/>
        <w:left w:val="none" w:sz="0" w:space="0" w:color="auto"/>
        <w:bottom w:val="none" w:sz="0" w:space="0" w:color="auto"/>
        <w:right w:val="none" w:sz="0" w:space="0" w:color="auto"/>
      </w:divBdr>
      <w:divsChild>
        <w:div w:id="150636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979994">
      <w:bodyDiv w:val="1"/>
      <w:marLeft w:val="0"/>
      <w:marRight w:val="0"/>
      <w:marTop w:val="0"/>
      <w:marBottom w:val="0"/>
      <w:divBdr>
        <w:top w:val="none" w:sz="0" w:space="0" w:color="auto"/>
        <w:left w:val="none" w:sz="0" w:space="0" w:color="auto"/>
        <w:bottom w:val="none" w:sz="0" w:space="0" w:color="auto"/>
        <w:right w:val="none" w:sz="0" w:space="0" w:color="auto"/>
      </w:divBdr>
      <w:divsChild>
        <w:div w:id="1126781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401662">
      <w:bodyDiv w:val="1"/>
      <w:marLeft w:val="0"/>
      <w:marRight w:val="0"/>
      <w:marTop w:val="0"/>
      <w:marBottom w:val="0"/>
      <w:divBdr>
        <w:top w:val="none" w:sz="0" w:space="0" w:color="auto"/>
        <w:left w:val="none" w:sz="0" w:space="0" w:color="auto"/>
        <w:bottom w:val="none" w:sz="0" w:space="0" w:color="auto"/>
        <w:right w:val="none" w:sz="0" w:space="0" w:color="auto"/>
      </w:divBdr>
    </w:div>
    <w:div w:id="21292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o165.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info@wwf.org.tr" TargetMode="External"/><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2F8F3-5ADA-417A-AB1A-B5FB8B3DD654}">
  <ds:schemaRefs>
    <ds:schemaRef ds:uri="http://schemas.microsoft.com/sharepoint/v3/contenttype/forms"/>
  </ds:schemaRefs>
</ds:datastoreItem>
</file>

<file path=customXml/itemProps2.xml><?xml version="1.0" encoding="utf-8"?>
<ds:datastoreItem xmlns:ds="http://schemas.openxmlformats.org/officeDocument/2006/customXml" ds:itemID="{2D39DD08-09B8-4B23-AAE7-84E4D574097D}">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98EBB727-D9BC-4620-B4C5-BF4E6B986D78}">
  <ds:schemaRefs>
    <ds:schemaRef ds:uri="http://schemas.openxmlformats.org/officeDocument/2006/bibliography"/>
  </ds:schemaRefs>
</ds:datastoreItem>
</file>

<file path=customXml/itemProps4.xml><?xml version="1.0" encoding="utf-8"?>
<ds:datastoreItem xmlns:ds="http://schemas.openxmlformats.org/officeDocument/2006/customXml" ds:itemID="{930E8AAB-EE01-44EA-A735-D764E505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 TÜRÜN</dc:creator>
  <cp:lastModifiedBy>Sıla Kararoğlu</cp:lastModifiedBy>
  <cp:revision>4</cp:revision>
  <dcterms:created xsi:type="dcterms:W3CDTF">2025-07-23T06:52:00Z</dcterms:created>
  <dcterms:modified xsi:type="dcterms:W3CDTF">2025-07-23T08:47:00Z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