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6B" w:rsidRPr="001F10EC" w:rsidRDefault="007D1E6B" w:rsidP="007D1E6B">
      <w:pPr>
        <w:rPr>
          <w:rFonts w:ascii="Verdana" w:hAnsi="Verdana" w:cs="Arial"/>
          <w:b/>
          <w:color w:val="000000" w:themeColor="text1"/>
          <w:u w:val="single"/>
          <w:lang w:val="tr-TR"/>
        </w:rPr>
      </w:pPr>
      <w:r w:rsidRPr="001F10EC">
        <w:rPr>
          <w:rFonts w:ascii="Verdana" w:hAnsi="Verdana" w:cs="Arial"/>
          <w:b/>
          <w:color w:val="000000" w:themeColor="text1"/>
          <w:u w:val="single"/>
          <w:lang w:val="tr-TR"/>
        </w:rPr>
        <w:t>BASIN BÜLTENİ</w:t>
      </w:r>
    </w:p>
    <w:p w:rsidR="007D1E6B" w:rsidRPr="001F10EC" w:rsidRDefault="007D1E6B" w:rsidP="00F14852">
      <w:pPr>
        <w:jc w:val="center"/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</w:pPr>
    </w:p>
    <w:p w:rsidR="007D1E6B" w:rsidRPr="001F10EC" w:rsidRDefault="007D1E6B" w:rsidP="00F14852">
      <w:pPr>
        <w:jc w:val="center"/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</w:pPr>
      <w:bookmarkStart w:id="0" w:name="_GoBack"/>
      <w:bookmarkEnd w:id="0"/>
    </w:p>
    <w:p w:rsidR="00276D64" w:rsidRPr="001F10EC" w:rsidRDefault="00400D8E" w:rsidP="000B38A1">
      <w:pPr>
        <w:jc w:val="center"/>
        <w:rPr>
          <w:rFonts w:ascii="Verdana" w:hAnsi="Verdana" w:cs="Arial"/>
          <w:b/>
          <w:color w:val="000000" w:themeColor="text1"/>
          <w:lang w:val="tr-TR"/>
        </w:rPr>
      </w:pPr>
      <w:r w:rsidRPr="001F10EC">
        <w:rPr>
          <w:rFonts w:ascii="Verdana" w:hAnsi="Verdana" w:cs="Arial"/>
          <w:b/>
          <w:color w:val="000000" w:themeColor="text1"/>
          <w:lang w:val="tr-TR"/>
        </w:rPr>
        <w:t xml:space="preserve">Western </w:t>
      </w:r>
      <w:proofErr w:type="spellStart"/>
      <w:r w:rsidRPr="001F10EC">
        <w:rPr>
          <w:rFonts w:ascii="Verdana" w:hAnsi="Verdana" w:cs="Arial"/>
          <w:b/>
          <w:color w:val="000000" w:themeColor="text1"/>
          <w:lang w:val="tr-TR"/>
        </w:rPr>
        <w:t>Digital</w:t>
      </w:r>
      <w:proofErr w:type="spellEnd"/>
      <w:r w:rsidRPr="001F10EC">
        <w:rPr>
          <w:rFonts w:ascii="Verdana" w:hAnsi="Verdana" w:cs="Arial"/>
          <w:b/>
          <w:color w:val="000000" w:themeColor="text1"/>
          <w:lang w:val="tr-TR"/>
        </w:rPr>
        <w:t>, NAS için optimize edilmiş</w:t>
      </w:r>
      <w:r w:rsidR="00E406E5" w:rsidRPr="001F10EC">
        <w:rPr>
          <w:rFonts w:ascii="Verdana" w:hAnsi="Verdana" w:cs="Arial"/>
          <w:b/>
          <w:color w:val="000000" w:themeColor="text1"/>
          <w:lang w:val="tr-TR"/>
        </w:rPr>
        <w:t xml:space="preserve"> helyum bazlı WD RED ve WD RED PRO sabit sürücü ailelerini</w:t>
      </w:r>
      <w:r w:rsidRPr="001F10EC">
        <w:rPr>
          <w:rFonts w:ascii="Verdana" w:hAnsi="Verdana" w:cs="Arial"/>
          <w:b/>
          <w:color w:val="000000" w:themeColor="text1"/>
          <w:lang w:val="tr-TR"/>
        </w:rPr>
        <w:t xml:space="preserve"> 10TB kapasiteli modeller ile genişletti</w:t>
      </w:r>
      <w:r w:rsidR="00F55977" w:rsidRPr="001F10EC">
        <w:rPr>
          <w:rFonts w:ascii="Verdana" w:hAnsi="Verdana" w:cs="Arial"/>
          <w:b/>
          <w:color w:val="000000" w:themeColor="text1"/>
          <w:lang w:val="tr-TR"/>
        </w:rPr>
        <w:t xml:space="preserve"> </w:t>
      </w:r>
    </w:p>
    <w:p w:rsidR="00321CE9" w:rsidRPr="001F10EC" w:rsidRDefault="00321CE9" w:rsidP="00784569">
      <w:pPr>
        <w:jc w:val="center"/>
        <w:rPr>
          <w:rFonts w:ascii="Verdana" w:hAnsi="Verdana" w:cs="Arial"/>
          <w:b/>
          <w:i/>
          <w:color w:val="000000" w:themeColor="text1"/>
          <w:sz w:val="20"/>
          <w:szCs w:val="20"/>
          <w:highlight w:val="yellow"/>
          <w:lang w:val="tr-TR"/>
        </w:rPr>
      </w:pPr>
    </w:p>
    <w:p w:rsidR="00321CE9" w:rsidRPr="001F10EC" w:rsidRDefault="00400D8E" w:rsidP="00400D8E">
      <w:pPr>
        <w:jc w:val="center"/>
        <w:rPr>
          <w:rFonts w:ascii="Verdana" w:hAnsi="Verdana" w:cs="Arial"/>
          <w:i/>
          <w:iCs/>
          <w:sz w:val="20"/>
          <w:szCs w:val="20"/>
          <w:lang w:val="tr-TR"/>
        </w:rPr>
      </w:pPr>
      <w:r w:rsidRPr="001F10EC">
        <w:rPr>
          <w:rFonts w:ascii="Verdana" w:hAnsi="Verdana" w:cs="Arial"/>
          <w:i/>
          <w:iCs/>
          <w:sz w:val="20"/>
          <w:szCs w:val="20"/>
          <w:lang w:val="tr-TR"/>
        </w:rPr>
        <w:t>Ö</w:t>
      </w:r>
      <w:r w:rsidR="00E406E5" w:rsidRPr="001F10EC">
        <w:rPr>
          <w:rFonts w:ascii="Verdana" w:hAnsi="Verdana" w:cs="Arial"/>
          <w:i/>
          <w:iCs/>
          <w:sz w:val="20"/>
          <w:szCs w:val="20"/>
          <w:lang w:val="tr-TR"/>
        </w:rPr>
        <w:t>düllü ürün ailesi 7x24 çalışan</w:t>
      </w:r>
      <w:r w:rsidRPr="001F10EC">
        <w:rPr>
          <w:rFonts w:ascii="Verdana" w:hAnsi="Verdana" w:cs="Arial"/>
          <w:i/>
          <w:iCs/>
          <w:sz w:val="20"/>
          <w:szCs w:val="20"/>
          <w:lang w:val="tr-TR"/>
        </w:rPr>
        <w:t xml:space="preserve"> NAS sistemleri için optimum performans, yüksek kapasite ve güvenilirlik sunuyor</w:t>
      </w:r>
      <w:r w:rsidR="00E265A5" w:rsidRPr="001F10EC">
        <w:rPr>
          <w:rFonts w:ascii="Verdana" w:hAnsi="Verdana" w:cs="Arial"/>
          <w:i/>
          <w:iCs/>
          <w:sz w:val="20"/>
          <w:szCs w:val="20"/>
          <w:lang w:val="tr-TR"/>
        </w:rPr>
        <w:t xml:space="preserve"> </w:t>
      </w:r>
    </w:p>
    <w:p w:rsidR="00FA1AC2" w:rsidRPr="001F10EC" w:rsidRDefault="00FA1AC2" w:rsidP="00784569">
      <w:pPr>
        <w:spacing w:line="360" w:lineRule="auto"/>
        <w:rPr>
          <w:rFonts w:ascii="Verdana" w:hAnsi="Verdana" w:cs="Arial"/>
          <w:b/>
          <w:i/>
          <w:color w:val="000000" w:themeColor="text1"/>
          <w:sz w:val="20"/>
          <w:szCs w:val="20"/>
          <w:lang w:val="tr-TR"/>
        </w:rPr>
      </w:pPr>
    </w:p>
    <w:p w:rsidR="006340D6" w:rsidRPr="001F10EC" w:rsidRDefault="007D1E6B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sz w:val="20"/>
          <w:szCs w:val="20"/>
          <w:lang w:val="tr-TR"/>
        </w:rPr>
      </w:pPr>
      <w:r w:rsidRPr="001F10EC">
        <w:rPr>
          <w:rFonts w:ascii="Verdana" w:eastAsia="Arial Unicode MS" w:hAnsi="Verdana" w:cs="Arial"/>
          <w:color w:val="000000" w:themeColor="text1"/>
          <w:sz w:val="20"/>
          <w:szCs w:val="20"/>
          <w:bdr w:val="nil"/>
          <w:lang w:val="tr-TR"/>
        </w:rPr>
        <w:t xml:space="preserve">Veri depolama teknolojileri ve çözümleri alanında dünyanın önde gelen şirketlerinden </w:t>
      </w:r>
      <w:r w:rsidR="00D04DC2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Western </w:t>
      </w:r>
      <w:proofErr w:type="spellStart"/>
      <w:r w:rsidR="00D04DC2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Digital</w:t>
      </w:r>
      <w:proofErr w:type="spellEnd"/>
      <w:r w:rsidR="00D04DC2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D04DC2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Corp</w:t>
      </w:r>
      <w:proofErr w:type="spellEnd"/>
      <w:r w:rsidR="00D04DC2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. (NASDAQ: WDC)</w:t>
      </w:r>
      <w:r w:rsidR="00413BE8" w:rsidRPr="001F10EC">
        <w:rPr>
          <w:rFonts w:ascii="Verdana" w:hAnsi="Verdana" w:cs="Arial"/>
          <w:sz w:val="20"/>
          <w:szCs w:val="20"/>
          <w:lang w:val="tr-TR"/>
        </w:rPr>
        <w:t>,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 ödüllü WD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®  ve WD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Pro NAS</w:t>
      </w:r>
      <w:r w:rsidR="00413BE8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sabit sürücü ailesini kişisel kullanım, ev kullanıcıları ve </w:t>
      </w:r>
      <w:r w:rsidR="005B2438" w:rsidRPr="001F10EC">
        <w:rPr>
          <w:rFonts w:ascii="Verdana" w:hAnsi="Verdana" w:cs="Arial"/>
          <w:sz w:val="20"/>
          <w:szCs w:val="20"/>
          <w:lang w:val="tr-TR"/>
        </w:rPr>
        <w:t xml:space="preserve">NAS sistemleri kullanan </w:t>
      </w:r>
      <w:r w:rsidRPr="001F10EC">
        <w:rPr>
          <w:rFonts w:ascii="Verdana" w:hAnsi="Verdana" w:cs="Arial"/>
          <w:sz w:val="20"/>
          <w:szCs w:val="20"/>
          <w:lang w:val="tr-TR"/>
        </w:rPr>
        <w:t>küçük-orta ölçekli işletmeler için optimize edilmiş 10TB kapasiteli yeni modelleri ile genişlettiğini duyurdu.</w:t>
      </w:r>
      <w:r w:rsidR="005E5DE3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="005B2438" w:rsidRPr="001F10EC">
        <w:rPr>
          <w:rFonts w:ascii="Verdana" w:hAnsi="Verdana" w:cs="Arial"/>
          <w:sz w:val="20"/>
          <w:szCs w:val="20"/>
          <w:lang w:val="tr-TR"/>
        </w:rPr>
        <w:t xml:space="preserve">Western </w:t>
      </w:r>
      <w:proofErr w:type="spellStart"/>
      <w:r w:rsidR="005B2438" w:rsidRPr="001F10EC">
        <w:rPr>
          <w:rFonts w:ascii="Verdana" w:hAnsi="Verdana" w:cs="Arial"/>
          <w:sz w:val="20"/>
          <w:szCs w:val="20"/>
          <w:lang w:val="tr-TR"/>
        </w:rPr>
        <w:t>Digital</w:t>
      </w:r>
      <w:proofErr w:type="spellEnd"/>
      <w:r w:rsidR="005B2438" w:rsidRPr="001F10EC">
        <w:rPr>
          <w:rFonts w:ascii="Verdana" w:hAnsi="Verdana" w:cs="Arial"/>
          <w:sz w:val="20"/>
          <w:szCs w:val="20"/>
          <w:lang w:val="tr-TR"/>
        </w:rPr>
        <w:t xml:space="preserve">, içerisinde NAS sistemlerinin de bulunduğu birçok uygulama için şu ana kadar 15 milyondan fazla helyum-tabanlı yüksek kapasiteli sürücünün sevkiyatını yaparken yüksek kapasiteli ve olağanüstü güvenlik sunan sürücüler ile müşterilerini desteklemeye devam ediyor. NAS sabit sürücü ailesinin WD </w:t>
      </w:r>
      <w:proofErr w:type="spellStart"/>
      <w:r w:rsidR="005B2438"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="005B2438" w:rsidRPr="001F10EC">
        <w:rPr>
          <w:rFonts w:ascii="Verdana" w:hAnsi="Verdana" w:cs="Arial"/>
          <w:sz w:val="20"/>
          <w:szCs w:val="20"/>
          <w:lang w:val="tr-TR"/>
        </w:rPr>
        <w:t xml:space="preserve"> sürücüleri sayesinde müşteriler, değişen NAS depolama ihtiyaçlarına göre yukarı veya aşağı yönde ölçeklendirme yapabiliyor.</w:t>
      </w:r>
      <w:r w:rsidR="009509A9" w:rsidRPr="001F10EC">
        <w:rPr>
          <w:rFonts w:ascii="Verdana" w:hAnsi="Verdana" w:cs="Arial"/>
          <w:sz w:val="20"/>
          <w:szCs w:val="20"/>
          <w:lang w:val="tr-TR"/>
        </w:rPr>
        <w:t xml:space="preserve">  </w:t>
      </w:r>
    </w:p>
    <w:p w:rsidR="005B2438" w:rsidRPr="001F10EC" w:rsidRDefault="005B2438" w:rsidP="001F10EC">
      <w:pPr>
        <w:snapToGrid w:val="0"/>
        <w:spacing w:line="480" w:lineRule="auto"/>
        <w:jc w:val="both"/>
        <w:rPr>
          <w:rFonts w:ascii="Verdana" w:hAnsi="Verdana" w:cs="Arial"/>
          <w:sz w:val="20"/>
          <w:szCs w:val="20"/>
          <w:lang w:val="tr-TR"/>
        </w:rPr>
      </w:pPr>
    </w:p>
    <w:p w:rsidR="006340D6" w:rsidRDefault="005B2438" w:rsidP="001F10EC">
      <w:pPr>
        <w:snapToGrid w:val="0"/>
        <w:spacing w:line="480" w:lineRule="auto"/>
        <w:jc w:val="both"/>
        <w:rPr>
          <w:rFonts w:ascii="Verdana" w:hAnsi="Verdana" w:cs="Arial"/>
          <w:sz w:val="20"/>
          <w:szCs w:val="20"/>
          <w:lang w:val="tr-TR"/>
        </w:rPr>
      </w:pPr>
      <w:r w:rsidRPr="001F10EC">
        <w:rPr>
          <w:rFonts w:ascii="Verdana" w:hAnsi="Verdana" w:cs="Arial"/>
          <w:sz w:val="20"/>
          <w:szCs w:val="20"/>
          <w:lang w:val="tr-TR"/>
        </w:rPr>
        <w:t xml:space="preserve">Konuyla ilgili açıklama yapan Western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Digital’in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Cihaz Biriminden Sorumlu Başkan Yardımcısı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Brendan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Collins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, “NAS kullanan ev ve küçük işletmelerin karşılaştığı performans, </w:t>
      </w:r>
      <w:r w:rsidR="00703AEE" w:rsidRPr="001F10EC">
        <w:rPr>
          <w:rFonts w:ascii="Verdana" w:hAnsi="Verdana" w:cs="Arial"/>
          <w:sz w:val="20"/>
          <w:szCs w:val="20"/>
          <w:lang w:val="tr-TR"/>
        </w:rPr>
        <w:t xml:space="preserve">güvenilirlik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ve ölçeklenebilirlik sorunlarını çözmek için Temmuz 2012’de WD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sürücülerimizi tanıttık. Geçen beş yıl içerisinde 16 milyon WD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sürücümüz ile bu platformu geliştirmeye devam ederek, müşterilerimizin özel bulut ihtiyaçlarını karşılayacak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inovatif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HelioSeal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platformumuzu ve diğer gelişmiş teknolojilerimizi ortaya çıkardık.” dedi.</w:t>
      </w:r>
      <w:r w:rsidR="002D06B4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1F10EC" w:rsidRPr="001F10EC" w:rsidRDefault="001F10EC" w:rsidP="001F10EC">
      <w:pPr>
        <w:snapToGrid w:val="0"/>
        <w:spacing w:line="480" w:lineRule="auto"/>
        <w:jc w:val="both"/>
        <w:rPr>
          <w:rFonts w:ascii="Verdana" w:hAnsi="Verdana" w:cs="Arial"/>
          <w:sz w:val="20"/>
          <w:szCs w:val="20"/>
          <w:lang w:val="tr-TR"/>
        </w:rPr>
      </w:pPr>
    </w:p>
    <w:p w:rsidR="00F23E3B" w:rsidRPr="001F10EC" w:rsidRDefault="00204BA7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sz w:val="20"/>
          <w:szCs w:val="20"/>
          <w:lang w:val="tr-TR"/>
        </w:rPr>
      </w:pPr>
      <w:r w:rsidRPr="001F10EC">
        <w:rPr>
          <w:rFonts w:ascii="Verdana" w:hAnsi="Verdana" w:cs="Arial"/>
          <w:b/>
          <w:sz w:val="20"/>
          <w:szCs w:val="20"/>
          <w:lang w:val="tr-TR"/>
        </w:rPr>
        <w:t xml:space="preserve">WD </w:t>
      </w:r>
      <w:proofErr w:type="spellStart"/>
      <w:r w:rsidRPr="001F10EC">
        <w:rPr>
          <w:rFonts w:ascii="Verdana" w:hAnsi="Verdana" w:cs="Arial"/>
          <w:b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b/>
          <w:sz w:val="20"/>
          <w:szCs w:val="20"/>
          <w:lang w:val="tr-TR"/>
        </w:rPr>
        <w:t xml:space="preserve"> 10TB </w:t>
      </w:r>
      <w:r w:rsidR="004A4D23" w:rsidRPr="001F10EC">
        <w:rPr>
          <w:rFonts w:ascii="Verdana" w:hAnsi="Verdana" w:cs="Arial"/>
          <w:b/>
          <w:sz w:val="20"/>
          <w:szCs w:val="20"/>
          <w:lang w:val="tr-TR"/>
        </w:rPr>
        <w:t xml:space="preserve">NAS </w:t>
      </w:r>
      <w:r w:rsidR="005B2438" w:rsidRPr="001F10EC">
        <w:rPr>
          <w:rFonts w:ascii="Verdana" w:hAnsi="Verdana" w:cs="Arial"/>
          <w:b/>
          <w:sz w:val="20"/>
          <w:szCs w:val="20"/>
          <w:lang w:val="tr-TR"/>
        </w:rPr>
        <w:t>Sabit Sürücü</w:t>
      </w:r>
    </w:p>
    <w:p w:rsidR="00A33A20" w:rsidRPr="001F10EC" w:rsidRDefault="007828FB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sz w:val="20"/>
          <w:szCs w:val="20"/>
          <w:lang w:val="tr-TR"/>
        </w:rPr>
      </w:pPr>
      <w:r w:rsidRPr="001F10EC">
        <w:rPr>
          <w:rFonts w:ascii="Verdana" w:hAnsi="Verdana" w:cs="Arial"/>
          <w:sz w:val="20"/>
          <w:szCs w:val="20"/>
          <w:lang w:val="tr-TR"/>
        </w:rPr>
        <w:t xml:space="preserve">İlk olarak 2012 yılında tanıtılan WD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sabit sürücüler,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NAS’ın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kendine özel ortamları ve toplam sahip olma maliyetlerini düşüren uygun fiyatlı, güvenilir ve uyumlu depolamaya yönelik artan talebi karşılamak için geliştirildi. </w:t>
      </w:r>
      <w:r w:rsidR="00A33A20" w:rsidRPr="001F10EC">
        <w:rPr>
          <w:rFonts w:ascii="Verdana" w:hAnsi="Verdana" w:cs="Arial"/>
          <w:sz w:val="20"/>
          <w:szCs w:val="20"/>
          <w:lang w:val="tr-TR"/>
        </w:rPr>
        <w:t xml:space="preserve">Western </w:t>
      </w:r>
      <w:proofErr w:type="spellStart"/>
      <w:r w:rsidR="00A33A20" w:rsidRPr="001F10EC">
        <w:rPr>
          <w:rFonts w:ascii="Verdana" w:hAnsi="Verdana" w:cs="Arial"/>
          <w:sz w:val="20"/>
          <w:szCs w:val="20"/>
          <w:lang w:val="tr-TR"/>
        </w:rPr>
        <w:t>Digital’in</w:t>
      </w:r>
      <w:proofErr w:type="spellEnd"/>
      <w:r w:rsidR="00A33A20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proofErr w:type="spellStart"/>
      <w:r w:rsidR="00A33A20" w:rsidRPr="001F10EC">
        <w:rPr>
          <w:rFonts w:ascii="Verdana" w:hAnsi="Verdana" w:cs="Arial"/>
          <w:sz w:val="20"/>
          <w:szCs w:val="20"/>
          <w:lang w:val="tr-TR"/>
        </w:rPr>
        <w:t>HelioSeal</w:t>
      </w:r>
      <w:proofErr w:type="spellEnd"/>
      <w:r w:rsidR="00A33A20" w:rsidRPr="001F10EC">
        <w:rPr>
          <w:rFonts w:ascii="Verdana" w:hAnsi="Verdana" w:cs="Arial"/>
          <w:sz w:val="20"/>
          <w:szCs w:val="20"/>
          <w:lang w:val="tr-TR"/>
        </w:rPr>
        <w:t xml:space="preserve">® helyum-teknolojisi ile geliştirilen WD </w:t>
      </w:r>
      <w:proofErr w:type="spellStart"/>
      <w:r w:rsidR="00A33A20"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="00A33A20" w:rsidRPr="001F10EC">
        <w:rPr>
          <w:rFonts w:ascii="Verdana" w:hAnsi="Verdana" w:cs="Arial"/>
          <w:sz w:val="20"/>
          <w:szCs w:val="20"/>
          <w:lang w:val="tr-TR"/>
        </w:rPr>
        <w:t xml:space="preserve"> 10TB sabit sürücüler her zaman açık, tek yuvadan 8 </w:t>
      </w:r>
      <w:r w:rsidR="00A33A20" w:rsidRPr="001F10EC">
        <w:rPr>
          <w:rFonts w:ascii="Verdana" w:hAnsi="Verdana" w:cs="Arial"/>
          <w:sz w:val="20"/>
          <w:szCs w:val="20"/>
          <w:lang w:val="tr-TR"/>
        </w:rPr>
        <w:lastRenderedPageBreak/>
        <w:t xml:space="preserve">yuvaya kadar </w:t>
      </w:r>
      <w:r w:rsidR="00703AEE" w:rsidRPr="001F10EC">
        <w:rPr>
          <w:rFonts w:ascii="Verdana" w:hAnsi="Verdana" w:cs="Arial"/>
          <w:sz w:val="20"/>
          <w:szCs w:val="20"/>
          <w:lang w:val="tr-TR"/>
        </w:rPr>
        <w:t xml:space="preserve">bölmeye </w:t>
      </w:r>
      <w:r w:rsidR="00A33A20" w:rsidRPr="001F10EC">
        <w:rPr>
          <w:rFonts w:ascii="Verdana" w:hAnsi="Verdana" w:cs="Arial"/>
          <w:sz w:val="20"/>
          <w:szCs w:val="20"/>
          <w:lang w:val="tr-TR"/>
        </w:rPr>
        <w:t xml:space="preserve">sahip NAS sistemlerinin artan depolama ihtiyaçlarını karşılamak için yüksek kapasite ve performans sunuyor. Helyum-tabanlı tasarım sayesinde WD </w:t>
      </w:r>
      <w:proofErr w:type="spellStart"/>
      <w:r w:rsidR="00A33A20"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="00A33A20" w:rsidRPr="001F10EC">
        <w:rPr>
          <w:rFonts w:ascii="Verdana" w:hAnsi="Verdana" w:cs="Arial"/>
          <w:sz w:val="20"/>
          <w:szCs w:val="20"/>
          <w:lang w:val="tr-TR"/>
        </w:rPr>
        <w:t xml:space="preserve"> 8TB NAS depolama sürücüsüne kıyasla kapasitede yüzde 25 daha fazla artış elde ediliyor. 16 bölmeye sahip kasaları ve raf-tabanlı sistemleri de destekleyen WD </w:t>
      </w:r>
      <w:proofErr w:type="spellStart"/>
      <w:r w:rsidR="00A33A20"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="00A33A20" w:rsidRPr="001F10EC">
        <w:rPr>
          <w:rFonts w:ascii="Verdana" w:hAnsi="Verdana" w:cs="Arial"/>
          <w:sz w:val="20"/>
          <w:szCs w:val="20"/>
          <w:lang w:val="tr-TR"/>
        </w:rPr>
        <w:t xml:space="preserve"> Pro 10TB sabit sürücü, 16 yuvaya kadar bölmesi bulunan NAS sistemlerine yüksek performans, güvenilirlik ve kapasite katıyor.</w:t>
      </w:r>
    </w:p>
    <w:p w:rsidR="00F019B2" w:rsidRPr="001F10EC" w:rsidRDefault="00A33A20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sz w:val="20"/>
          <w:szCs w:val="20"/>
          <w:lang w:val="tr-TR"/>
        </w:rPr>
      </w:pPr>
      <w:r w:rsidRPr="001F10EC"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  <w:t>Teknik Özellikler</w:t>
      </w:r>
      <w:r w:rsidR="00F571FE" w:rsidRPr="001F10EC"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  <w:t xml:space="preserve">: </w:t>
      </w:r>
    </w:p>
    <w:p w:rsidR="00590704" w:rsidRPr="001F10EC" w:rsidRDefault="005B6634" w:rsidP="001F10EC">
      <w:pPr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</w:pPr>
      <w:r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 xml:space="preserve">WD </w:t>
      </w:r>
      <w:proofErr w:type="spellStart"/>
      <w:r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 xml:space="preserve"> </w:t>
      </w:r>
      <w:r w:rsidR="007538E8"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 xml:space="preserve">/ WD </w:t>
      </w:r>
      <w:proofErr w:type="spellStart"/>
      <w:r w:rsidR="007538E8"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>Red</w:t>
      </w:r>
      <w:proofErr w:type="spellEnd"/>
      <w:r w:rsidR="007538E8"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 xml:space="preserve"> Pro </w:t>
      </w:r>
      <w:r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>10</w:t>
      </w:r>
      <w:r w:rsidR="001C310D" w:rsidRPr="001F10EC">
        <w:rPr>
          <w:rFonts w:ascii="Verdana" w:hAnsi="Verdana" w:cs="Arial"/>
          <w:b/>
          <w:bCs/>
          <w:color w:val="000000"/>
          <w:sz w:val="20"/>
          <w:szCs w:val="20"/>
          <w:lang w:val="tr-TR"/>
        </w:rPr>
        <w:t>TB</w:t>
      </w:r>
    </w:p>
    <w:p w:rsidR="00F23E3B" w:rsidRPr="001F10EC" w:rsidRDefault="00A2324F" w:rsidP="001F10EC">
      <w:pPr>
        <w:pStyle w:val="7Normal2"/>
        <w:numPr>
          <w:ilvl w:val="0"/>
          <w:numId w:val="15"/>
        </w:numPr>
        <w:spacing w:after="0" w:line="480" w:lineRule="auto"/>
        <w:jc w:val="both"/>
        <w:rPr>
          <w:rFonts w:ascii="Verdana" w:hAnsi="Verdana" w:cs="Arial"/>
          <w:sz w:val="20"/>
          <w:szCs w:val="20"/>
          <w:lang w:val="tr-TR"/>
        </w:rPr>
      </w:pP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HelioSeal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: </w:t>
      </w:r>
      <w:r w:rsidR="00026135" w:rsidRPr="001F10EC">
        <w:rPr>
          <w:rFonts w:ascii="Verdana" w:hAnsi="Verdana" w:cs="Arial"/>
          <w:sz w:val="20"/>
          <w:szCs w:val="20"/>
          <w:lang w:val="tr-TR"/>
        </w:rPr>
        <w:t xml:space="preserve">Western </w:t>
      </w:r>
      <w:proofErr w:type="spellStart"/>
      <w:r w:rsidR="00026135" w:rsidRPr="001F10EC">
        <w:rPr>
          <w:rFonts w:ascii="Verdana" w:hAnsi="Verdana" w:cs="Arial"/>
          <w:sz w:val="20"/>
          <w:szCs w:val="20"/>
          <w:lang w:val="tr-TR"/>
        </w:rPr>
        <w:t>Digital’in</w:t>
      </w:r>
      <w:proofErr w:type="spellEnd"/>
      <w:r w:rsidR="00026135" w:rsidRPr="001F10EC">
        <w:rPr>
          <w:rFonts w:ascii="Verdana" w:hAnsi="Verdana" w:cs="Arial"/>
          <w:sz w:val="20"/>
          <w:szCs w:val="20"/>
          <w:lang w:val="tr-TR"/>
        </w:rPr>
        <w:t xml:space="preserve"> dördüncü nesil özel </w:t>
      </w:r>
      <w:proofErr w:type="spellStart"/>
      <w:r w:rsidR="00026135" w:rsidRPr="001F10EC">
        <w:rPr>
          <w:rFonts w:ascii="Verdana" w:hAnsi="Verdana" w:cs="Arial"/>
          <w:sz w:val="20"/>
          <w:szCs w:val="20"/>
          <w:lang w:val="tr-TR"/>
        </w:rPr>
        <w:t>HelioSeal</w:t>
      </w:r>
      <w:proofErr w:type="spellEnd"/>
      <w:r w:rsidR="00026135" w:rsidRPr="001F10EC">
        <w:rPr>
          <w:rFonts w:ascii="Verdana" w:hAnsi="Verdana" w:cs="Arial"/>
          <w:sz w:val="20"/>
          <w:szCs w:val="20"/>
          <w:lang w:val="tr-TR"/>
        </w:rPr>
        <w:t xml:space="preserve"> teknolojisini 10TB kapasite içerisinde NAS depolama pazarına getiriyor</w:t>
      </w:r>
    </w:p>
    <w:p w:rsidR="001C310D" w:rsidRPr="001F10EC" w:rsidRDefault="00026135" w:rsidP="001F10EC">
      <w:pPr>
        <w:pStyle w:val="7Normal2"/>
        <w:numPr>
          <w:ilvl w:val="0"/>
          <w:numId w:val="15"/>
        </w:numPr>
        <w:spacing w:after="0"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tr-TR"/>
        </w:rPr>
      </w:pPr>
      <w:r w:rsidRPr="001F10EC">
        <w:rPr>
          <w:rFonts w:ascii="Verdana" w:hAnsi="Verdana" w:cs="Arial"/>
          <w:sz w:val="20"/>
          <w:szCs w:val="20"/>
          <w:lang w:val="tr-TR"/>
        </w:rPr>
        <w:t>Sürücünün genel performansını ve güvenliğini arttıran</w:t>
      </w:r>
      <w:r w:rsidR="00703AEE" w:rsidRPr="001F10EC">
        <w:rPr>
          <w:rFonts w:ascii="Verdana" w:hAnsi="Verdana" w:cs="Arial"/>
          <w:sz w:val="20"/>
          <w:szCs w:val="20"/>
          <w:lang w:val="tr-TR"/>
        </w:rPr>
        <w:t xml:space="preserve">, gelişmiş denge kontrol teknolojisi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3D Active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Balance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Plus </w:t>
      </w:r>
    </w:p>
    <w:p w:rsidR="00886A79" w:rsidRPr="001F10EC" w:rsidRDefault="00026135" w:rsidP="001F10EC">
      <w:pPr>
        <w:pStyle w:val="7Normal2"/>
        <w:numPr>
          <w:ilvl w:val="0"/>
          <w:numId w:val="15"/>
        </w:numPr>
        <w:spacing w:after="0" w:line="480" w:lineRule="auto"/>
        <w:jc w:val="both"/>
        <w:rPr>
          <w:rFonts w:ascii="Verdana" w:hAnsi="Verdana" w:cs="Arial"/>
          <w:sz w:val="20"/>
          <w:szCs w:val="20"/>
          <w:lang w:val="tr-TR"/>
        </w:rPr>
      </w:pPr>
      <w:r w:rsidRPr="001F10EC">
        <w:rPr>
          <w:rFonts w:ascii="Verdana" w:hAnsi="Verdana" w:cs="Arial"/>
          <w:sz w:val="20"/>
          <w:szCs w:val="20"/>
          <w:lang w:val="tr-TR"/>
        </w:rPr>
        <w:t xml:space="preserve">Özellikle kreatif </w:t>
      </w:r>
      <w:r w:rsidR="00703AEE" w:rsidRPr="001F10EC">
        <w:rPr>
          <w:rFonts w:ascii="Verdana" w:hAnsi="Verdana" w:cs="Arial"/>
          <w:sz w:val="20"/>
          <w:szCs w:val="20"/>
          <w:lang w:val="tr-TR"/>
        </w:rPr>
        <w:t xml:space="preserve">camianın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cihazları arasında herhangi bir konumda dosyalarını aktarmalarını sağlayan </w:t>
      </w:r>
      <w:r w:rsidR="00886A79" w:rsidRPr="001F10EC">
        <w:rPr>
          <w:rFonts w:ascii="Verdana" w:hAnsi="Verdana" w:cs="Arial"/>
          <w:sz w:val="20"/>
          <w:szCs w:val="20"/>
          <w:lang w:val="tr-TR"/>
        </w:rPr>
        <w:t xml:space="preserve">Western </w:t>
      </w:r>
      <w:proofErr w:type="spellStart"/>
      <w:r w:rsidR="00886A79" w:rsidRPr="001F10EC">
        <w:rPr>
          <w:rFonts w:ascii="Verdana" w:hAnsi="Verdana" w:cs="Arial"/>
          <w:sz w:val="20"/>
          <w:szCs w:val="20"/>
          <w:lang w:val="tr-TR"/>
        </w:rPr>
        <w:t>Digital’</w:t>
      </w:r>
      <w:r w:rsidRPr="001F10EC">
        <w:rPr>
          <w:rFonts w:ascii="Verdana" w:hAnsi="Verdana" w:cs="Arial"/>
          <w:sz w:val="20"/>
          <w:szCs w:val="20"/>
          <w:lang w:val="tr-TR"/>
        </w:rPr>
        <w:t>in</w:t>
      </w:r>
      <w:proofErr w:type="spellEnd"/>
      <w:r w:rsidR="00886A79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hyperlink r:id="rId11" w:history="1">
        <w:r w:rsidR="00886A7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My </w:t>
        </w:r>
        <w:proofErr w:type="spellStart"/>
        <w:r w:rsidR="00886A7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Cloud</w:t>
        </w:r>
        <w:proofErr w:type="spellEnd"/>
        <w:r w:rsidR="005B148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®</w:t>
        </w:r>
        <w:r w:rsidR="00886A7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 Pro </w:t>
        </w:r>
        <w:r w:rsidR="0024203E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Seri</w:t>
        </w:r>
        <w:r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si</w:t>
        </w:r>
      </w:hyperlink>
      <w:r w:rsidR="0024203E" w:rsidRPr="001F10EC">
        <w:rPr>
          <w:rFonts w:ascii="Verdana" w:hAnsi="Verdana" w:cs="Arial"/>
          <w:sz w:val="20"/>
          <w:szCs w:val="20"/>
          <w:lang w:val="tr-TR"/>
        </w:rPr>
        <w:t xml:space="preserve"> NAS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ve </w:t>
      </w:r>
      <w:hyperlink r:id="rId12" w:history="1">
        <w:r w:rsidR="00886A7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My </w:t>
        </w:r>
        <w:proofErr w:type="spellStart"/>
        <w:r w:rsidR="00886A7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Cloud</w:t>
        </w:r>
        <w:proofErr w:type="spellEnd"/>
        <w:r w:rsidR="00886A7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 </w:t>
        </w:r>
        <w:proofErr w:type="spellStart"/>
        <w:r w:rsidR="00886A79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Expert</w:t>
        </w:r>
        <w:proofErr w:type="spellEnd"/>
        <w:r w:rsidR="00011798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 xml:space="preserve"> </w:t>
        </w:r>
        <w:r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Serisi</w:t>
        </w:r>
      </w:hyperlink>
      <w:r w:rsidR="00886A79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="00E93050" w:rsidRPr="001F10EC">
        <w:rPr>
          <w:rFonts w:ascii="Verdana" w:hAnsi="Verdana" w:cs="Arial"/>
          <w:sz w:val="20"/>
          <w:szCs w:val="20"/>
          <w:lang w:val="tr-TR"/>
        </w:rPr>
        <w:t>NAS</w:t>
      </w:r>
      <w:r w:rsidR="005B1489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sistemleri ile sorunsuz entegrasyon  </w:t>
      </w:r>
      <w:r w:rsidR="00E93050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703AEE" w:rsidRPr="001F10EC" w:rsidRDefault="00703AEE" w:rsidP="001F10EC">
      <w:pPr>
        <w:pStyle w:val="7Normal2"/>
        <w:numPr>
          <w:ilvl w:val="0"/>
          <w:numId w:val="15"/>
        </w:numPr>
        <w:spacing w:after="0"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tr-TR"/>
        </w:rPr>
      </w:pPr>
      <w:r w:rsidRPr="001F10EC">
        <w:rPr>
          <w:rFonts w:ascii="Verdana" w:hAnsi="Verdana" w:cs="Arial"/>
          <w:sz w:val="20"/>
          <w:szCs w:val="20"/>
          <w:lang w:val="tr-TR"/>
        </w:rPr>
        <w:t>Güvenilirliği</w:t>
      </w:r>
      <w:r w:rsidR="004D1A25" w:rsidRPr="001F10EC">
        <w:rPr>
          <w:rFonts w:ascii="Verdana" w:hAnsi="Verdana" w:cs="Arial"/>
          <w:sz w:val="20"/>
          <w:szCs w:val="20"/>
          <w:lang w:val="tr-TR"/>
        </w:rPr>
        <w:t xml:space="preserve"> ve sistem performansını artırmak, entegrasyon işlemini basitleştirmek için tasarlanmış </w:t>
      </w:r>
      <w:proofErr w:type="spellStart"/>
      <w:r w:rsidR="004D1A25" w:rsidRPr="001F10EC">
        <w:rPr>
          <w:rFonts w:ascii="Verdana" w:hAnsi="Verdana" w:cs="Arial"/>
          <w:sz w:val="20"/>
          <w:szCs w:val="20"/>
          <w:lang w:val="tr-TR"/>
        </w:rPr>
        <w:t>WD’nin</w:t>
      </w:r>
      <w:proofErr w:type="spellEnd"/>
      <w:r w:rsidR="00CA2C79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="004D1A25" w:rsidRPr="001F10EC">
        <w:rPr>
          <w:rFonts w:ascii="Verdana" w:hAnsi="Verdana" w:cs="Arial"/>
          <w:sz w:val="20"/>
          <w:szCs w:val="20"/>
          <w:lang w:val="tr-TR"/>
        </w:rPr>
        <w:t xml:space="preserve">orijinal </w:t>
      </w:r>
      <w:proofErr w:type="spellStart"/>
      <w:r w:rsidR="00CA2C79" w:rsidRPr="001F10EC">
        <w:rPr>
          <w:rFonts w:ascii="Verdana" w:hAnsi="Verdana" w:cs="Arial"/>
          <w:sz w:val="20"/>
          <w:szCs w:val="20"/>
          <w:lang w:val="tr-TR"/>
        </w:rPr>
        <w:t>NASware</w:t>
      </w:r>
      <w:proofErr w:type="spellEnd"/>
      <w:r w:rsidR="00CA2C79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="004D1A25" w:rsidRPr="001F10EC">
        <w:rPr>
          <w:rFonts w:ascii="Verdana" w:hAnsi="Verdana" w:cs="Arial"/>
          <w:sz w:val="20"/>
          <w:szCs w:val="20"/>
          <w:lang w:val="tr-TR"/>
        </w:rPr>
        <w:t xml:space="preserve">teknolojisinin gelişmiş versiyonu </w:t>
      </w:r>
      <w:proofErr w:type="spellStart"/>
      <w:r w:rsidR="004D1A25" w:rsidRPr="001F10EC">
        <w:rPr>
          <w:rFonts w:ascii="Verdana" w:hAnsi="Verdana" w:cs="Arial"/>
          <w:sz w:val="20"/>
          <w:szCs w:val="20"/>
          <w:lang w:val="tr-TR"/>
        </w:rPr>
        <w:t>NASware</w:t>
      </w:r>
      <w:proofErr w:type="spellEnd"/>
      <w:r w:rsidR="004D1A25" w:rsidRPr="001F10EC">
        <w:rPr>
          <w:rFonts w:ascii="Verdana" w:hAnsi="Verdana" w:cs="Arial"/>
          <w:sz w:val="20"/>
          <w:szCs w:val="20"/>
          <w:lang w:val="tr-TR"/>
        </w:rPr>
        <w:t>® 3.0</w:t>
      </w:r>
    </w:p>
    <w:p w:rsidR="004D1A25" w:rsidRDefault="004D1A25" w:rsidP="001F10EC">
      <w:pPr>
        <w:pStyle w:val="7Normal2"/>
        <w:numPr>
          <w:ilvl w:val="0"/>
          <w:numId w:val="15"/>
        </w:numPr>
        <w:spacing w:after="0"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tr-TR"/>
        </w:rPr>
      </w:pPr>
      <w:r w:rsidRPr="001F10EC">
        <w:rPr>
          <w:rFonts w:ascii="Verdana" w:hAnsi="Verdana" w:cs="Arial"/>
          <w:sz w:val="20"/>
          <w:szCs w:val="20"/>
          <w:lang w:val="tr-TR"/>
        </w:rPr>
        <w:t xml:space="preserve">Optimize edilmiş performans sınıfı </w:t>
      </w:r>
      <w:r w:rsidR="00AD61FF" w:rsidRPr="001F10EC">
        <w:rPr>
          <w:rFonts w:ascii="Verdana" w:hAnsi="Verdana" w:cs="Arial"/>
          <w:sz w:val="20"/>
          <w:szCs w:val="20"/>
          <w:lang w:val="tr-TR"/>
        </w:rPr>
        <w:t xml:space="preserve">–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SOHO ortamları için </w:t>
      </w:r>
      <w:r w:rsidR="007771AD" w:rsidRPr="001F10EC">
        <w:rPr>
          <w:rFonts w:ascii="Verdana" w:hAnsi="Verdana" w:cs="Arial"/>
          <w:sz w:val="20"/>
          <w:szCs w:val="20"/>
          <w:lang w:val="tr-TR"/>
        </w:rPr>
        <w:t xml:space="preserve">5400 </w:t>
      </w:r>
      <w:r w:rsidR="00AD61FF" w:rsidRPr="001F10EC">
        <w:rPr>
          <w:rFonts w:ascii="Verdana" w:hAnsi="Verdana" w:cs="Arial"/>
          <w:sz w:val="20"/>
          <w:szCs w:val="20"/>
          <w:lang w:val="tr-TR"/>
        </w:rPr>
        <w:t xml:space="preserve">RPM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sınıfı, 16 yuvaya sahip NAS sistemleri için </w:t>
      </w:r>
      <w:r w:rsidR="00404071" w:rsidRPr="001F10EC">
        <w:rPr>
          <w:rFonts w:ascii="Verdana" w:hAnsi="Verdana" w:cs="Arial"/>
          <w:sz w:val="20"/>
          <w:szCs w:val="20"/>
          <w:lang w:val="tr-TR"/>
        </w:rPr>
        <w:t xml:space="preserve">7200 </w:t>
      </w:r>
      <w:r w:rsidR="00AD61FF" w:rsidRPr="001F10EC">
        <w:rPr>
          <w:rFonts w:ascii="Verdana" w:hAnsi="Verdana" w:cs="Arial"/>
          <w:sz w:val="20"/>
          <w:szCs w:val="20"/>
          <w:lang w:val="tr-TR"/>
        </w:rPr>
        <w:t xml:space="preserve">RPM </w:t>
      </w:r>
      <w:r w:rsidRPr="001F10EC">
        <w:rPr>
          <w:rFonts w:ascii="Verdana" w:hAnsi="Verdana" w:cs="Arial"/>
          <w:sz w:val="20"/>
          <w:szCs w:val="20"/>
          <w:lang w:val="tr-TR"/>
        </w:rPr>
        <w:t>sınıfı</w:t>
      </w:r>
      <w:r w:rsidR="00FD3DCD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1F10EC" w:rsidRPr="001F10EC" w:rsidRDefault="001F10EC" w:rsidP="001F10EC">
      <w:pPr>
        <w:pStyle w:val="7Normal2"/>
        <w:spacing w:after="0" w:line="480" w:lineRule="auto"/>
        <w:ind w:left="720" w:firstLine="0"/>
        <w:jc w:val="both"/>
        <w:rPr>
          <w:rFonts w:ascii="Verdana" w:hAnsi="Verdana" w:cs="Arial"/>
          <w:color w:val="000000" w:themeColor="text1"/>
          <w:sz w:val="20"/>
          <w:szCs w:val="20"/>
          <w:lang w:val="tr-TR"/>
        </w:rPr>
      </w:pPr>
    </w:p>
    <w:p w:rsidR="005645EC" w:rsidRPr="001F10EC" w:rsidRDefault="00643A5A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sz w:val="20"/>
          <w:szCs w:val="20"/>
          <w:lang w:val="tr-TR"/>
        </w:rPr>
      </w:pPr>
      <w:r w:rsidRPr="001F10EC">
        <w:rPr>
          <w:rFonts w:ascii="Verdana" w:hAnsi="Verdana" w:cs="Arial"/>
          <w:sz w:val="20"/>
          <w:szCs w:val="20"/>
          <w:lang w:val="tr-TR"/>
        </w:rPr>
        <w:t xml:space="preserve">WD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="005645EC" w:rsidRPr="001F10EC">
        <w:rPr>
          <w:rFonts w:ascii="Verdana" w:hAnsi="Verdana" w:cs="Arial"/>
          <w:sz w:val="20"/>
          <w:szCs w:val="20"/>
          <w:lang w:val="tr-TR"/>
        </w:rPr>
        <w:t xml:space="preserve">ve </w:t>
      </w:r>
      <w:r w:rsidRPr="001F10EC">
        <w:rPr>
          <w:rFonts w:ascii="Verdana" w:hAnsi="Verdana" w:cs="Arial"/>
          <w:sz w:val="20"/>
          <w:szCs w:val="20"/>
          <w:lang w:val="tr-TR"/>
        </w:rPr>
        <w:t xml:space="preserve">WD </w:t>
      </w:r>
      <w:proofErr w:type="spellStart"/>
      <w:r w:rsidRPr="001F10EC">
        <w:rPr>
          <w:rFonts w:ascii="Verdana" w:hAnsi="Verdana" w:cs="Arial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sz w:val="20"/>
          <w:szCs w:val="20"/>
          <w:lang w:val="tr-TR"/>
        </w:rPr>
        <w:t xml:space="preserve"> Pro 10TB </w:t>
      </w:r>
      <w:r w:rsidR="005645EC" w:rsidRPr="001F10EC">
        <w:rPr>
          <w:rFonts w:ascii="Verdana" w:hAnsi="Verdana" w:cs="Arial"/>
          <w:sz w:val="20"/>
          <w:szCs w:val="20"/>
          <w:lang w:val="tr-TR"/>
        </w:rPr>
        <w:t xml:space="preserve">sürücüleri, önde gelen NAS sistem sağlayıcılarının ürünleri ile uyumluk için testlerden geçirildi. WD </w:t>
      </w:r>
      <w:proofErr w:type="spellStart"/>
      <w:r w:rsidR="005645EC" w:rsidRPr="001F10EC">
        <w:rPr>
          <w:rFonts w:ascii="Verdana" w:hAnsi="Verdana" w:cs="Arial"/>
          <w:sz w:val="20"/>
          <w:szCs w:val="20"/>
          <w:lang w:val="tr-TR"/>
        </w:rPr>
        <w:t>Red’in</w:t>
      </w:r>
      <w:proofErr w:type="spellEnd"/>
      <w:r w:rsidR="005645EC" w:rsidRPr="001F10EC">
        <w:rPr>
          <w:rFonts w:ascii="Verdana" w:hAnsi="Verdana" w:cs="Arial"/>
          <w:sz w:val="20"/>
          <w:szCs w:val="20"/>
          <w:lang w:val="tr-TR"/>
        </w:rPr>
        <w:t xml:space="preserve"> uyumlu olduğu ürün ve üreticilerin</w:t>
      </w:r>
      <w:r w:rsidR="00703AEE" w:rsidRPr="001F10EC">
        <w:rPr>
          <w:rFonts w:ascii="Verdana" w:hAnsi="Verdana" w:cs="Arial"/>
          <w:sz w:val="20"/>
          <w:szCs w:val="20"/>
          <w:lang w:val="tr-TR"/>
        </w:rPr>
        <w:t xml:space="preserve"> </w:t>
      </w:r>
      <w:r w:rsidR="005645EC" w:rsidRPr="001F10EC">
        <w:rPr>
          <w:rFonts w:ascii="Verdana" w:hAnsi="Verdana" w:cs="Arial"/>
          <w:sz w:val="20"/>
          <w:szCs w:val="20"/>
          <w:lang w:val="tr-TR"/>
        </w:rPr>
        <w:t>listesine ulaşmak için:</w:t>
      </w:r>
    </w:p>
    <w:p w:rsidR="00643A5A" w:rsidRPr="001F10EC" w:rsidRDefault="00643A5A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color w:val="000000" w:themeColor="text1"/>
          <w:sz w:val="20"/>
          <w:szCs w:val="20"/>
          <w:lang w:val="tr-TR"/>
        </w:rPr>
      </w:pPr>
      <w:r w:rsidRPr="001F10EC">
        <w:rPr>
          <w:rFonts w:ascii="Verdana" w:hAnsi="Verdana" w:cs="Arial"/>
          <w:color w:val="0B4CB4"/>
          <w:sz w:val="20"/>
          <w:szCs w:val="20"/>
          <w:u w:val="single" w:color="0B4CB4"/>
          <w:lang w:val="tr-TR"/>
        </w:rPr>
        <w:t>https://www.wdc.com/products/internal-storage/wd-red.html</w:t>
      </w:r>
      <w:r w:rsidRPr="001F10EC">
        <w:rPr>
          <w:rFonts w:ascii="Verdana" w:hAnsi="Verdana" w:cs="Arial"/>
          <w:sz w:val="20"/>
          <w:szCs w:val="20"/>
          <w:lang w:val="tr-TR"/>
        </w:rPr>
        <w:t>.</w:t>
      </w:r>
    </w:p>
    <w:p w:rsidR="005645EC" w:rsidRPr="001F10EC" w:rsidRDefault="005645EC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</w:pPr>
    </w:p>
    <w:p w:rsidR="001F10EC" w:rsidRDefault="001F10EC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</w:pPr>
    </w:p>
    <w:p w:rsidR="001F10EC" w:rsidRDefault="001F10EC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</w:pPr>
    </w:p>
    <w:p w:rsidR="00643A5A" w:rsidRPr="001F10EC" w:rsidRDefault="005645EC" w:rsidP="001F10EC">
      <w:pPr>
        <w:pStyle w:val="7Normal2"/>
        <w:spacing w:after="0" w:line="480" w:lineRule="auto"/>
        <w:ind w:firstLine="0"/>
        <w:jc w:val="both"/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</w:pPr>
      <w:r w:rsidRPr="001F10EC">
        <w:rPr>
          <w:rFonts w:ascii="Verdana" w:hAnsi="Verdana" w:cs="Arial"/>
          <w:b/>
          <w:color w:val="000000" w:themeColor="text1"/>
          <w:sz w:val="20"/>
          <w:szCs w:val="20"/>
          <w:lang w:val="tr-TR"/>
        </w:rPr>
        <w:t>Bulunabilirlik</w:t>
      </w:r>
    </w:p>
    <w:p w:rsidR="00823A6E" w:rsidRPr="001F10EC" w:rsidRDefault="00823A6E" w:rsidP="001F10EC">
      <w:pPr>
        <w:tabs>
          <w:tab w:val="left" w:pos="3844"/>
        </w:tabs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tr-TR"/>
        </w:rPr>
      </w:pPr>
      <w:r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Yeni </w:t>
      </w:r>
      <w:r w:rsidR="00643A5A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WD </w:t>
      </w:r>
      <w:proofErr w:type="spellStart"/>
      <w:r w:rsidR="00643A5A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Red</w:t>
      </w:r>
      <w:proofErr w:type="spellEnd"/>
      <w:r w:rsidR="00E406E5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 10TB NAS sabit sürücüler (model #: </w:t>
      </w:r>
      <w:r w:rsidR="00E406E5" w:rsidRPr="001F10EC">
        <w:rPr>
          <w:rFonts w:ascii="Verdana" w:hAnsi="Verdana" w:cs="Arial"/>
          <w:bCs/>
          <w:sz w:val="20"/>
          <w:szCs w:val="20"/>
          <w:lang w:val="tr-TR"/>
        </w:rPr>
        <w:t>WD100EFAX</w:t>
      </w:r>
      <w:r w:rsidR="00E406E5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) 3 yıl sınırlı garanti ile,</w:t>
      </w:r>
      <w:r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 </w:t>
      </w:r>
      <w:r w:rsidR="00643A5A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WD </w:t>
      </w:r>
      <w:proofErr w:type="spellStart"/>
      <w:r w:rsidR="00643A5A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Red</w:t>
      </w:r>
      <w:proofErr w:type="spellEnd"/>
      <w:r w:rsidR="00643A5A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 Pro 10TB </w:t>
      </w:r>
      <w:r w:rsidR="00E406E5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NAS </w:t>
      </w:r>
      <w:r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sabit sürücüle</w:t>
      </w:r>
      <w:r w:rsidR="00E406E5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r (model #: </w:t>
      </w:r>
      <w:r w:rsidR="00E406E5" w:rsidRPr="001F10EC">
        <w:rPr>
          <w:rFonts w:ascii="Verdana" w:hAnsi="Verdana" w:cs="Arial"/>
          <w:bCs/>
          <w:sz w:val="20"/>
          <w:szCs w:val="20"/>
          <w:lang w:val="tr-TR"/>
        </w:rPr>
        <w:t>WD101KFBX</w:t>
      </w:r>
      <w:r w:rsidR="00E406E5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) ise</w:t>
      </w:r>
      <w:r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 5 yıl </w:t>
      </w:r>
      <w:r w:rsidR="00E406E5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sınırlı garanti ile Türkiye’de Haziran 2017’de son kullanıcıların beğenisine sunulacaktır.</w:t>
      </w:r>
      <w:r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 WD </w:t>
      </w:r>
      <w:proofErr w:type="spellStart"/>
      <w:r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Red</w:t>
      </w:r>
      <w:proofErr w:type="spellEnd"/>
      <w:r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 xml:space="preserve"> sürücüler hakkında daha fazla bilgi için:</w:t>
      </w:r>
    </w:p>
    <w:p w:rsidR="00643A5A" w:rsidRPr="001F10EC" w:rsidRDefault="00E44B2E" w:rsidP="001F10EC">
      <w:pPr>
        <w:tabs>
          <w:tab w:val="left" w:pos="3844"/>
        </w:tabs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tr-TR"/>
        </w:rPr>
      </w:pPr>
      <w:hyperlink r:id="rId13" w:history="1">
        <w:r w:rsidR="00643A5A" w:rsidRPr="001F10EC">
          <w:rPr>
            <w:rStyle w:val="Kpr"/>
            <w:rFonts w:ascii="Verdana" w:hAnsi="Verdana" w:cs="Arial"/>
            <w:sz w:val="20"/>
            <w:szCs w:val="20"/>
            <w:lang w:val="tr-TR"/>
          </w:rPr>
          <w:t>https://www.wdc.com/products/internal-storage/wd-red.html</w:t>
        </w:r>
      </w:hyperlink>
      <w:r w:rsidR="00643A5A" w:rsidRPr="001F10EC">
        <w:rPr>
          <w:rFonts w:ascii="Verdana" w:hAnsi="Verdana" w:cs="Arial"/>
          <w:color w:val="000000" w:themeColor="text1"/>
          <w:sz w:val="20"/>
          <w:szCs w:val="20"/>
          <w:lang w:val="tr-TR"/>
        </w:rPr>
        <w:t>.</w:t>
      </w:r>
    </w:p>
    <w:p w:rsidR="001F10EC" w:rsidRDefault="001F10EC" w:rsidP="001F10EC">
      <w:pPr>
        <w:tabs>
          <w:tab w:val="left" w:pos="3844"/>
        </w:tabs>
        <w:spacing w:line="480" w:lineRule="auto"/>
        <w:jc w:val="both"/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</w:pPr>
    </w:p>
    <w:p w:rsidR="001F10EC" w:rsidRPr="001F10EC" w:rsidRDefault="001F10EC" w:rsidP="001F10EC">
      <w:pPr>
        <w:tabs>
          <w:tab w:val="left" w:pos="3844"/>
        </w:tabs>
        <w:spacing w:line="480" w:lineRule="auto"/>
        <w:jc w:val="both"/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</w:pPr>
      <w:r w:rsidRPr="001F10EC"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İlgili Kişi: </w:t>
      </w:r>
      <w:r w:rsidRPr="001F10EC"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  <w:tab/>
      </w:r>
    </w:p>
    <w:p w:rsidR="001F10EC" w:rsidRPr="001F10EC" w:rsidRDefault="001F10EC" w:rsidP="001F10EC">
      <w:pPr>
        <w:tabs>
          <w:tab w:val="left" w:pos="3844"/>
        </w:tabs>
        <w:spacing w:line="480" w:lineRule="auto"/>
        <w:jc w:val="both"/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</w:pPr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Önder Kalkancı </w:t>
      </w:r>
    </w:p>
    <w:p w:rsidR="001F10EC" w:rsidRPr="001F10EC" w:rsidRDefault="001F10EC" w:rsidP="001F10EC">
      <w:pPr>
        <w:tabs>
          <w:tab w:val="left" w:pos="3844"/>
        </w:tabs>
        <w:spacing w:line="480" w:lineRule="auto"/>
        <w:jc w:val="both"/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</w:pPr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Marjinal </w:t>
      </w:r>
      <w:proofErr w:type="spellStart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Porter</w:t>
      </w:r>
      <w:proofErr w:type="spellEnd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 </w:t>
      </w:r>
      <w:proofErr w:type="spellStart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Novelli</w:t>
      </w:r>
      <w:proofErr w:type="spellEnd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ab/>
      </w:r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ab/>
      </w:r>
    </w:p>
    <w:p w:rsidR="001F10EC" w:rsidRPr="001F10EC" w:rsidRDefault="001F10EC" w:rsidP="001F10EC">
      <w:pPr>
        <w:tabs>
          <w:tab w:val="left" w:pos="3844"/>
        </w:tabs>
        <w:spacing w:line="480" w:lineRule="auto"/>
        <w:jc w:val="both"/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</w:pPr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0212 219 29 71</w:t>
      </w:r>
    </w:p>
    <w:p w:rsidR="001F10EC" w:rsidRDefault="001F10EC" w:rsidP="001F10EC">
      <w:pPr>
        <w:tabs>
          <w:tab w:val="left" w:pos="3844"/>
        </w:tabs>
        <w:spacing w:line="480" w:lineRule="auto"/>
        <w:jc w:val="both"/>
        <w:rPr>
          <w:rStyle w:val="Kpr"/>
          <w:rFonts w:ascii="Verdana" w:hAnsi="Verdana" w:cs="Arial"/>
          <w:sz w:val="16"/>
          <w:szCs w:val="16"/>
        </w:rPr>
      </w:pPr>
      <w:hyperlink r:id="rId14" w:history="1">
        <w:r w:rsidRPr="001F10EC">
          <w:rPr>
            <w:rStyle w:val="Kpr"/>
            <w:rFonts w:ascii="Verdana" w:hAnsi="Verdana" w:cs="Arial"/>
            <w:sz w:val="16"/>
            <w:szCs w:val="16"/>
            <w:lang w:val="tr-TR"/>
          </w:rPr>
          <w:t>onderk@marjinal.com.tr</w:t>
        </w:r>
      </w:hyperlink>
    </w:p>
    <w:p w:rsidR="001F10EC" w:rsidRPr="001F10EC" w:rsidRDefault="001F10EC" w:rsidP="001F10EC">
      <w:pPr>
        <w:tabs>
          <w:tab w:val="left" w:pos="3844"/>
        </w:tabs>
        <w:spacing w:line="480" w:lineRule="auto"/>
        <w:jc w:val="both"/>
        <w:rPr>
          <w:rStyle w:val="Kpr"/>
          <w:rFonts w:ascii="Verdana" w:hAnsi="Verdana" w:cs="Arial"/>
          <w:sz w:val="16"/>
          <w:szCs w:val="16"/>
        </w:rPr>
      </w:pPr>
    </w:p>
    <w:p w:rsidR="00F1450F" w:rsidRPr="001F10EC" w:rsidRDefault="00F1450F" w:rsidP="001F10EC">
      <w:pPr>
        <w:spacing w:line="480" w:lineRule="auto"/>
        <w:jc w:val="both"/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</w:pPr>
      <w:r w:rsidRPr="001F10EC"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Western </w:t>
      </w:r>
      <w:proofErr w:type="spellStart"/>
      <w:r w:rsidRPr="001F10EC"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  <w:t>Digital</w:t>
      </w:r>
      <w:proofErr w:type="spellEnd"/>
      <w:r w:rsidRPr="001F10EC">
        <w:rPr>
          <w:rFonts w:ascii="Verdana" w:eastAsia="Arial Unicode MS" w:hAnsi="Verdana" w:cs="Arial"/>
          <w:b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 hakkında</w:t>
      </w:r>
    </w:p>
    <w:p w:rsidR="00F1450F" w:rsidRPr="001F10EC" w:rsidRDefault="00F1450F" w:rsidP="001F10EC">
      <w:pPr>
        <w:spacing w:line="480" w:lineRule="auto"/>
        <w:jc w:val="both"/>
        <w:rPr>
          <w:rFonts w:ascii="Verdana" w:hAnsi="Verdana" w:cs="Arial"/>
          <w:i/>
          <w:color w:val="FF0000"/>
          <w:sz w:val="16"/>
          <w:szCs w:val="16"/>
          <w:lang w:val="tr-TR"/>
        </w:rPr>
      </w:pPr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Western </w:t>
      </w:r>
      <w:proofErr w:type="spellStart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Digital</w:t>
      </w:r>
      <w:proofErr w:type="spellEnd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 Corporation (NASDAQ: WDC), insanların verileri oluşturmasını, güçlendirmesini, deneyimlemesini ve korumasını sağlayan depolama teknolojileri ve çözümleri geliştiren endüstrinin lider şirketlerindendir. Şirket, sürekli değişen pazar ihtiyaçlarını; müşteri odaklı </w:t>
      </w:r>
      <w:proofErr w:type="spellStart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inovasyon</w:t>
      </w:r>
      <w:proofErr w:type="spellEnd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, yüksek verimlilik, esneklik ve hız ile güçlü ve yüksek kalitede depolama çözümlerinden oluşan geniş portföy sunarak karşılamaktadır. Ürünlerimiz HGST, </w:t>
      </w:r>
      <w:proofErr w:type="spellStart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SanDisk</w:t>
      </w:r>
      <w:proofErr w:type="spellEnd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 ve WD markaları altında </w:t>
      </w:r>
      <w:proofErr w:type="spellStart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OEM’lere</w:t>
      </w:r>
      <w:proofErr w:type="spellEnd"/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, distribütörlere, satıcılara, bulut altyapısı sağlayıcılarına ve tüketicilere sunulmaktadır. Daha fazla bilgi için: </w:t>
      </w:r>
      <w:hyperlink r:id="rId15" w:history="1">
        <w:r w:rsidRPr="001F10EC">
          <w:rPr>
            <w:rStyle w:val="Kpr"/>
            <w:rFonts w:ascii="Verdana" w:eastAsia="Arial Unicode MS" w:hAnsi="Verdana" w:cs="Arial"/>
            <w:color w:val="000000" w:themeColor="text1"/>
            <w:sz w:val="16"/>
            <w:szCs w:val="16"/>
            <w:bdr w:val="none" w:sz="0" w:space="0" w:color="auto" w:frame="1"/>
            <w:lang w:val="tr-TR"/>
          </w:rPr>
          <w:t>www.hgst.com</w:t>
        </w:r>
      </w:hyperlink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, </w:t>
      </w:r>
      <w:hyperlink r:id="rId16" w:history="1">
        <w:r w:rsidRPr="001F10EC">
          <w:rPr>
            <w:rStyle w:val="Kpr"/>
            <w:rFonts w:ascii="Verdana" w:eastAsia="Arial Unicode MS" w:hAnsi="Verdana" w:cs="Arial"/>
            <w:color w:val="000000" w:themeColor="text1"/>
            <w:sz w:val="16"/>
            <w:szCs w:val="16"/>
            <w:bdr w:val="none" w:sz="0" w:space="0" w:color="auto" w:frame="1"/>
            <w:lang w:val="tr-TR"/>
          </w:rPr>
          <w:t>www.wd.com</w:t>
        </w:r>
      </w:hyperlink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 xml:space="preserve"> ve </w:t>
      </w:r>
      <w:hyperlink r:id="rId17" w:history="1">
        <w:r w:rsidRPr="001F10EC">
          <w:rPr>
            <w:rStyle w:val="Kpr"/>
            <w:rFonts w:ascii="Verdana" w:eastAsia="Arial Unicode MS" w:hAnsi="Verdana" w:cs="Arial"/>
            <w:color w:val="000000" w:themeColor="text1"/>
            <w:sz w:val="16"/>
            <w:szCs w:val="16"/>
            <w:bdr w:val="none" w:sz="0" w:space="0" w:color="auto" w:frame="1"/>
            <w:lang w:val="tr-TR"/>
          </w:rPr>
          <w:t>www.sandisk.com</w:t>
        </w:r>
      </w:hyperlink>
      <w:r w:rsidRPr="001F10EC">
        <w:rPr>
          <w:rFonts w:ascii="Verdana" w:eastAsia="Arial Unicode MS" w:hAnsi="Verdana" w:cs="Arial"/>
          <w:color w:val="000000" w:themeColor="text1"/>
          <w:sz w:val="16"/>
          <w:szCs w:val="16"/>
          <w:bdr w:val="none" w:sz="0" w:space="0" w:color="auto" w:frame="1"/>
          <w:lang w:val="tr-TR"/>
        </w:rPr>
        <w:t>.</w:t>
      </w:r>
    </w:p>
    <w:sectPr w:rsidR="00F1450F" w:rsidRPr="001F10EC" w:rsidSect="003A4AD6">
      <w:headerReference w:type="default" r:id="rId1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2E" w:rsidRDefault="00E44B2E" w:rsidP="00266566">
      <w:r>
        <w:separator/>
      </w:r>
    </w:p>
  </w:endnote>
  <w:endnote w:type="continuationSeparator" w:id="0">
    <w:p w:rsidR="00E44B2E" w:rsidRDefault="00E44B2E" w:rsidP="00266566">
      <w:r>
        <w:continuationSeparator/>
      </w:r>
    </w:p>
  </w:endnote>
  <w:endnote w:type="continuationNotice" w:id="1">
    <w:p w:rsidR="00E44B2E" w:rsidRDefault="00E44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Ligh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2E" w:rsidRDefault="00E44B2E" w:rsidP="00266566">
      <w:r>
        <w:separator/>
      </w:r>
    </w:p>
  </w:footnote>
  <w:footnote w:type="continuationSeparator" w:id="0">
    <w:p w:rsidR="00E44B2E" w:rsidRDefault="00E44B2E" w:rsidP="00266566">
      <w:r>
        <w:continuationSeparator/>
      </w:r>
    </w:p>
  </w:footnote>
  <w:footnote w:type="continuationNotice" w:id="1">
    <w:p w:rsidR="00E44B2E" w:rsidRDefault="00E44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C" w:rsidRDefault="003A5B5C">
    <w:pPr>
      <w:pStyle w:val="stBilgi"/>
    </w:pPr>
  </w:p>
  <w:p w:rsidR="003A5B5C" w:rsidRDefault="003A5B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6ABD5A"/>
    <w:multiLevelType w:val="hybridMultilevel"/>
    <w:tmpl w:val="8894A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C3AFD"/>
    <w:multiLevelType w:val="hybridMultilevel"/>
    <w:tmpl w:val="566E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36E"/>
    <w:multiLevelType w:val="hybridMultilevel"/>
    <w:tmpl w:val="6F905F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59B42FD"/>
    <w:multiLevelType w:val="hybridMultilevel"/>
    <w:tmpl w:val="6ED8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65045"/>
    <w:multiLevelType w:val="hybridMultilevel"/>
    <w:tmpl w:val="4BFE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0349"/>
    <w:multiLevelType w:val="hybridMultilevel"/>
    <w:tmpl w:val="51EA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3F5E"/>
    <w:multiLevelType w:val="hybridMultilevel"/>
    <w:tmpl w:val="66C4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F60FD"/>
    <w:multiLevelType w:val="hybridMultilevel"/>
    <w:tmpl w:val="C6F42A10"/>
    <w:lvl w:ilvl="0" w:tplc="EBE681C4">
      <w:start w:val="1"/>
      <w:numFmt w:val="bullet"/>
      <w:pStyle w:val="5Bullet2"/>
      <w:lvlText w:val="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2E31929"/>
    <w:multiLevelType w:val="hybridMultilevel"/>
    <w:tmpl w:val="FF66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6833"/>
    <w:multiLevelType w:val="hybridMultilevel"/>
    <w:tmpl w:val="83C8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75BB6"/>
    <w:multiLevelType w:val="hybridMultilevel"/>
    <w:tmpl w:val="FF66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E54A4"/>
    <w:multiLevelType w:val="hybridMultilevel"/>
    <w:tmpl w:val="9B04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C478B"/>
    <w:multiLevelType w:val="hybridMultilevel"/>
    <w:tmpl w:val="BCC41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36C26"/>
    <w:multiLevelType w:val="hybridMultilevel"/>
    <w:tmpl w:val="92D2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94504"/>
    <w:multiLevelType w:val="hybridMultilevel"/>
    <w:tmpl w:val="CC6E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82D9A"/>
    <w:multiLevelType w:val="hybridMultilevel"/>
    <w:tmpl w:val="6E6E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D3863"/>
    <w:multiLevelType w:val="hybridMultilevel"/>
    <w:tmpl w:val="CFB87F2E"/>
    <w:lvl w:ilvl="0" w:tplc="AD2CDDD0">
      <w:start w:val="1"/>
      <w:numFmt w:val="bullet"/>
      <w:lvlText w:val="•"/>
      <w:lvlJc w:val="left"/>
      <w:pPr>
        <w:ind w:left="406" w:hanging="180"/>
      </w:pPr>
      <w:rPr>
        <w:rFonts w:ascii="Graphik Light" w:eastAsia="Graphik Light" w:hAnsi="Graphik Light" w:hint="default"/>
        <w:color w:val="231F20"/>
        <w:spacing w:val="-11"/>
        <w:w w:val="100"/>
        <w:sz w:val="18"/>
        <w:szCs w:val="18"/>
      </w:rPr>
    </w:lvl>
    <w:lvl w:ilvl="1" w:tplc="FAC88DC8">
      <w:start w:val="1"/>
      <w:numFmt w:val="bullet"/>
      <w:lvlText w:val="–"/>
      <w:lvlJc w:val="left"/>
      <w:pPr>
        <w:ind w:left="566" w:hanging="140"/>
      </w:pPr>
      <w:rPr>
        <w:rFonts w:ascii="Graphik Light" w:eastAsia="Graphik Light" w:hAnsi="Graphik Light" w:hint="default"/>
        <w:color w:val="231F20"/>
        <w:w w:val="100"/>
        <w:sz w:val="18"/>
        <w:szCs w:val="18"/>
      </w:rPr>
    </w:lvl>
    <w:lvl w:ilvl="2" w:tplc="BCD0FB02">
      <w:start w:val="1"/>
      <w:numFmt w:val="bullet"/>
      <w:lvlText w:val="•"/>
      <w:lvlJc w:val="left"/>
      <w:pPr>
        <w:ind w:left="970" w:hanging="140"/>
      </w:pPr>
    </w:lvl>
    <w:lvl w:ilvl="3" w:tplc="3528A9CA">
      <w:start w:val="1"/>
      <w:numFmt w:val="bullet"/>
      <w:lvlText w:val="•"/>
      <w:lvlJc w:val="left"/>
      <w:pPr>
        <w:ind w:left="1381" w:hanging="140"/>
      </w:pPr>
    </w:lvl>
    <w:lvl w:ilvl="4" w:tplc="2A066EAE">
      <w:start w:val="1"/>
      <w:numFmt w:val="bullet"/>
      <w:lvlText w:val="•"/>
      <w:lvlJc w:val="left"/>
      <w:pPr>
        <w:ind w:left="1792" w:hanging="140"/>
      </w:pPr>
    </w:lvl>
    <w:lvl w:ilvl="5" w:tplc="91C80D20">
      <w:start w:val="1"/>
      <w:numFmt w:val="bullet"/>
      <w:lvlText w:val="•"/>
      <w:lvlJc w:val="left"/>
      <w:pPr>
        <w:ind w:left="2203" w:hanging="140"/>
      </w:pPr>
    </w:lvl>
    <w:lvl w:ilvl="6" w:tplc="CF7E9DD2">
      <w:start w:val="1"/>
      <w:numFmt w:val="bullet"/>
      <w:lvlText w:val="•"/>
      <w:lvlJc w:val="left"/>
      <w:pPr>
        <w:ind w:left="2614" w:hanging="140"/>
      </w:pPr>
    </w:lvl>
    <w:lvl w:ilvl="7" w:tplc="11A2F218">
      <w:start w:val="1"/>
      <w:numFmt w:val="bullet"/>
      <w:lvlText w:val="•"/>
      <w:lvlJc w:val="left"/>
      <w:pPr>
        <w:ind w:left="3025" w:hanging="140"/>
      </w:pPr>
    </w:lvl>
    <w:lvl w:ilvl="8" w:tplc="4A0C0B36">
      <w:start w:val="1"/>
      <w:numFmt w:val="bullet"/>
      <w:lvlText w:val="•"/>
      <w:lvlJc w:val="left"/>
      <w:pPr>
        <w:ind w:left="3436" w:hanging="14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15"/>
  </w:num>
  <w:num w:numId="10">
    <w:abstractNumId w:val="14"/>
  </w:num>
  <w:num w:numId="11">
    <w:abstractNumId w:val="1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F"/>
    <w:rsid w:val="00003B66"/>
    <w:rsid w:val="00004BA2"/>
    <w:rsid w:val="00006CB5"/>
    <w:rsid w:val="00011798"/>
    <w:rsid w:val="000125B0"/>
    <w:rsid w:val="00015182"/>
    <w:rsid w:val="00023D7F"/>
    <w:rsid w:val="00024F93"/>
    <w:rsid w:val="00026135"/>
    <w:rsid w:val="000303E3"/>
    <w:rsid w:val="0003093B"/>
    <w:rsid w:val="00032D2A"/>
    <w:rsid w:val="00036086"/>
    <w:rsid w:val="00037245"/>
    <w:rsid w:val="0004045C"/>
    <w:rsid w:val="00042DF6"/>
    <w:rsid w:val="00045F6F"/>
    <w:rsid w:val="000464DE"/>
    <w:rsid w:val="00050656"/>
    <w:rsid w:val="00051C0A"/>
    <w:rsid w:val="00053CB8"/>
    <w:rsid w:val="00055ADA"/>
    <w:rsid w:val="00056D4A"/>
    <w:rsid w:val="00065E48"/>
    <w:rsid w:val="000663F4"/>
    <w:rsid w:val="000672A6"/>
    <w:rsid w:val="0007102B"/>
    <w:rsid w:val="0007353B"/>
    <w:rsid w:val="0007425E"/>
    <w:rsid w:val="0007541B"/>
    <w:rsid w:val="000808F0"/>
    <w:rsid w:val="0008615E"/>
    <w:rsid w:val="00086719"/>
    <w:rsid w:val="00090660"/>
    <w:rsid w:val="0009105F"/>
    <w:rsid w:val="00093110"/>
    <w:rsid w:val="0009603C"/>
    <w:rsid w:val="000975ED"/>
    <w:rsid w:val="000A0712"/>
    <w:rsid w:val="000A1CFB"/>
    <w:rsid w:val="000A2435"/>
    <w:rsid w:val="000A4987"/>
    <w:rsid w:val="000A536F"/>
    <w:rsid w:val="000B1D61"/>
    <w:rsid w:val="000B2382"/>
    <w:rsid w:val="000B38A1"/>
    <w:rsid w:val="000C695B"/>
    <w:rsid w:val="000C7C6B"/>
    <w:rsid w:val="000D4A9D"/>
    <w:rsid w:val="000D5D8C"/>
    <w:rsid w:val="000D66E4"/>
    <w:rsid w:val="000D745E"/>
    <w:rsid w:val="000D78D3"/>
    <w:rsid w:val="000E783B"/>
    <w:rsid w:val="000E7F46"/>
    <w:rsid w:val="000F07C8"/>
    <w:rsid w:val="000F0C57"/>
    <w:rsid w:val="000F247E"/>
    <w:rsid w:val="000F6C94"/>
    <w:rsid w:val="00100DC9"/>
    <w:rsid w:val="00101670"/>
    <w:rsid w:val="00103E71"/>
    <w:rsid w:val="0010577B"/>
    <w:rsid w:val="001060B7"/>
    <w:rsid w:val="001127A6"/>
    <w:rsid w:val="00114AC4"/>
    <w:rsid w:val="00114BC9"/>
    <w:rsid w:val="00115CEA"/>
    <w:rsid w:val="00116D0C"/>
    <w:rsid w:val="00116DBB"/>
    <w:rsid w:val="00120F1E"/>
    <w:rsid w:val="0012409C"/>
    <w:rsid w:val="00124315"/>
    <w:rsid w:val="0012518C"/>
    <w:rsid w:val="00127F28"/>
    <w:rsid w:val="0013086A"/>
    <w:rsid w:val="001311A9"/>
    <w:rsid w:val="00131E58"/>
    <w:rsid w:val="00132DEC"/>
    <w:rsid w:val="00134261"/>
    <w:rsid w:val="0013766C"/>
    <w:rsid w:val="0014043D"/>
    <w:rsid w:val="00143918"/>
    <w:rsid w:val="00143DE1"/>
    <w:rsid w:val="00144C48"/>
    <w:rsid w:val="0015395B"/>
    <w:rsid w:val="00153A30"/>
    <w:rsid w:val="001550C5"/>
    <w:rsid w:val="00155B8C"/>
    <w:rsid w:val="00157766"/>
    <w:rsid w:val="00162345"/>
    <w:rsid w:val="001624A4"/>
    <w:rsid w:val="00162CC7"/>
    <w:rsid w:val="00164221"/>
    <w:rsid w:val="00166741"/>
    <w:rsid w:val="00167A6F"/>
    <w:rsid w:val="00170650"/>
    <w:rsid w:val="00170C69"/>
    <w:rsid w:val="00171AC4"/>
    <w:rsid w:val="00171B03"/>
    <w:rsid w:val="00172281"/>
    <w:rsid w:val="00177461"/>
    <w:rsid w:val="00180DDC"/>
    <w:rsid w:val="00181B65"/>
    <w:rsid w:val="00183606"/>
    <w:rsid w:val="00185B3C"/>
    <w:rsid w:val="00187B1A"/>
    <w:rsid w:val="0019324C"/>
    <w:rsid w:val="0019371C"/>
    <w:rsid w:val="001A3CE3"/>
    <w:rsid w:val="001A46A1"/>
    <w:rsid w:val="001A6A36"/>
    <w:rsid w:val="001A776E"/>
    <w:rsid w:val="001B09C3"/>
    <w:rsid w:val="001B24D9"/>
    <w:rsid w:val="001B2B4F"/>
    <w:rsid w:val="001C063E"/>
    <w:rsid w:val="001C310D"/>
    <w:rsid w:val="001C41DA"/>
    <w:rsid w:val="001D1BBE"/>
    <w:rsid w:val="001D22EE"/>
    <w:rsid w:val="001D5847"/>
    <w:rsid w:val="001D6E13"/>
    <w:rsid w:val="001E12B3"/>
    <w:rsid w:val="001E2418"/>
    <w:rsid w:val="001E4B29"/>
    <w:rsid w:val="001E7EF9"/>
    <w:rsid w:val="001F09F2"/>
    <w:rsid w:val="001F10EC"/>
    <w:rsid w:val="00203B17"/>
    <w:rsid w:val="00204BA7"/>
    <w:rsid w:val="00204CE2"/>
    <w:rsid w:val="002053BB"/>
    <w:rsid w:val="00205905"/>
    <w:rsid w:val="00207A25"/>
    <w:rsid w:val="00211922"/>
    <w:rsid w:val="00211D12"/>
    <w:rsid w:val="0021230D"/>
    <w:rsid w:val="002126A7"/>
    <w:rsid w:val="00217018"/>
    <w:rsid w:val="0021719A"/>
    <w:rsid w:val="00224E12"/>
    <w:rsid w:val="00226374"/>
    <w:rsid w:val="0023103A"/>
    <w:rsid w:val="00232211"/>
    <w:rsid w:val="002339D0"/>
    <w:rsid w:val="00234A22"/>
    <w:rsid w:val="002351D9"/>
    <w:rsid w:val="00237BDD"/>
    <w:rsid w:val="0024203E"/>
    <w:rsid w:val="00242389"/>
    <w:rsid w:val="002433E5"/>
    <w:rsid w:val="00243573"/>
    <w:rsid w:val="0024696E"/>
    <w:rsid w:val="00250C61"/>
    <w:rsid w:val="00251226"/>
    <w:rsid w:val="00251BFC"/>
    <w:rsid w:val="0025369E"/>
    <w:rsid w:val="002549CE"/>
    <w:rsid w:val="002579A4"/>
    <w:rsid w:val="00261B01"/>
    <w:rsid w:val="00264603"/>
    <w:rsid w:val="0026576F"/>
    <w:rsid w:val="002662E6"/>
    <w:rsid w:val="00266566"/>
    <w:rsid w:val="00272FF0"/>
    <w:rsid w:val="002764E3"/>
    <w:rsid w:val="00276D64"/>
    <w:rsid w:val="002770A0"/>
    <w:rsid w:val="00280585"/>
    <w:rsid w:val="0028107B"/>
    <w:rsid w:val="002810CD"/>
    <w:rsid w:val="00284208"/>
    <w:rsid w:val="002851B9"/>
    <w:rsid w:val="002865B6"/>
    <w:rsid w:val="00287CD9"/>
    <w:rsid w:val="002910C4"/>
    <w:rsid w:val="00293224"/>
    <w:rsid w:val="002933E2"/>
    <w:rsid w:val="00293FCA"/>
    <w:rsid w:val="002955ED"/>
    <w:rsid w:val="0029597E"/>
    <w:rsid w:val="002A139F"/>
    <w:rsid w:val="002A7207"/>
    <w:rsid w:val="002B35D7"/>
    <w:rsid w:val="002C22F5"/>
    <w:rsid w:val="002C23FE"/>
    <w:rsid w:val="002C42C1"/>
    <w:rsid w:val="002C4927"/>
    <w:rsid w:val="002C637A"/>
    <w:rsid w:val="002C63F1"/>
    <w:rsid w:val="002C6EB5"/>
    <w:rsid w:val="002C72A9"/>
    <w:rsid w:val="002C74E9"/>
    <w:rsid w:val="002D02D1"/>
    <w:rsid w:val="002D06B4"/>
    <w:rsid w:val="002D0CA6"/>
    <w:rsid w:val="002D21F9"/>
    <w:rsid w:val="002D2275"/>
    <w:rsid w:val="002D68CC"/>
    <w:rsid w:val="002D7C55"/>
    <w:rsid w:val="002D7F5C"/>
    <w:rsid w:val="002E2FB4"/>
    <w:rsid w:val="002E5011"/>
    <w:rsid w:val="002E5117"/>
    <w:rsid w:val="002F41EE"/>
    <w:rsid w:val="00302410"/>
    <w:rsid w:val="00302999"/>
    <w:rsid w:val="00303CCB"/>
    <w:rsid w:val="00304200"/>
    <w:rsid w:val="00305283"/>
    <w:rsid w:val="00305DA3"/>
    <w:rsid w:val="00307B34"/>
    <w:rsid w:val="00314259"/>
    <w:rsid w:val="0031445E"/>
    <w:rsid w:val="0031624F"/>
    <w:rsid w:val="0031653C"/>
    <w:rsid w:val="00317359"/>
    <w:rsid w:val="00321CE9"/>
    <w:rsid w:val="003228DE"/>
    <w:rsid w:val="00325D01"/>
    <w:rsid w:val="003272B5"/>
    <w:rsid w:val="00327419"/>
    <w:rsid w:val="00330528"/>
    <w:rsid w:val="00336A37"/>
    <w:rsid w:val="00337AAE"/>
    <w:rsid w:val="003426BE"/>
    <w:rsid w:val="00346B17"/>
    <w:rsid w:val="0034791D"/>
    <w:rsid w:val="00347FEA"/>
    <w:rsid w:val="003501E3"/>
    <w:rsid w:val="003508E5"/>
    <w:rsid w:val="00350F1D"/>
    <w:rsid w:val="00351CD7"/>
    <w:rsid w:val="00352355"/>
    <w:rsid w:val="003540D7"/>
    <w:rsid w:val="00355D1D"/>
    <w:rsid w:val="00361EDE"/>
    <w:rsid w:val="003634EE"/>
    <w:rsid w:val="00366033"/>
    <w:rsid w:val="00370167"/>
    <w:rsid w:val="00380E45"/>
    <w:rsid w:val="003840B9"/>
    <w:rsid w:val="00394725"/>
    <w:rsid w:val="00394B01"/>
    <w:rsid w:val="003A2340"/>
    <w:rsid w:val="003A42C4"/>
    <w:rsid w:val="003A4AD6"/>
    <w:rsid w:val="003A5B5C"/>
    <w:rsid w:val="003A73C6"/>
    <w:rsid w:val="003A7D8E"/>
    <w:rsid w:val="003B41EA"/>
    <w:rsid w:val="003C22D4"/>
    <w:rsid w:val="003C316E"/>
    <w:rsid w:val="003C339D"/>
    <w:rsid w:val="003C6165"/>
    <w:rsid w:val="003D15C9"/>
    <w:rsid w:val="003D30AD"/>
    <w:rsid w:val="003D511D"/>
    <w:rsid w:val="003E0877"/>
    <w:rsid w:val="003E1C09"/>
    <w:rsid w:val="003E2375"/>
    <w:rsid w:val="003E3863"/>
    <w:rsid w:val="003E60D6"/>
    <w:rsid w:val="003E77E5"/>
    <w:rsid w:val="003F076E"/>
    <w:rsid w:val="003F0E0B"/>
    <w:rsid w:val="003F41B0"/>
    <w:rsid w:val="003F6690"/>
    <w:rsid w:val="003F734E"/>
    <w:rsid w:val="003F754C"/>
    <w:rsid w:val="004001D2"/>
    <w:rsid w:val="00400D8E"/>
    <w:rsid w:val="0040135A"/>
    <w:rsid w:val="00402FBC"/>
    <w:rsid w:val="00403D87"/>
    <w:rsid w:val="00404071"/>
    <w:rsid w:val="00413BE8"/>
    <w:rsid w:val="004149C5"/>
    <w:rsid w:val="00427039"/>
    <w:rsid w:val="0043002B"/>
    <w:rsid w:val="00430D64"/>
    <w:rsid w:val="00430F27"/>
    <w:rsid w:val="0043295A"/>
    <w:rsid w:val="00435FB3"/>
    <w:rsid w:val="00440A11"/>
    <w:rsid w:val="00442B0D"/>
    <w:rsid w:val="00442C83"/>
    <w:rsid w:val="00445BC4"/>
    <w:rsid w:val="00446C59"/>
    <w:rsid w:val="00450B7A"/>
    <w:rsid w:val="00452056"/>
    <w:rsid w:val="0047474E"/>
    <w:rsid w:val="00474C98"/>
    <w:rsid w:val="00475DA6"/>
    <w:rsid w:val="00477538"/>
    <w:rsid w:val="00481571"/>
    <w:rsid w:val="00483381"/>
    <w:rsid w:val="00484EB6"/>
    <w:rsid w:val="00485337"/>
    <w:rsid w:val="00487623"/>
    <w:rsid w:val="004944DC"/>
    <w:rsid w:val="00494D85"/>
    <w:rsid w:val="004A0D58"/>
    <w:rsid w:val="004A1FF5"/>
    <w:rsid w:val="004A449C"/>
    <w:rsid w:val="004A452B"/>
    <w:rsid w:val="004A4D23"/>
    <w:rsid w:val="004A7D1E"/>
    <w:rsid w:val="004A7D4E"/>
    <w:rsid w:val="004B1BF7"/>
    <w:rsid w:val="004B1F22"/>
    <w:rsid w:val="004B2CCB"/>
    <w:rsid w:val="004B66DE"/>
    <w:rsid w:val="004C05B5"/>
    <w:rsid w:val="004C0CCD"/>
    <w:rsid w:val="004C23D8"/>
    <w:rsid w:val="004C32A1"/>
    <w:rsid w:val="004C43AF"/>
    <w:rsid w:val="004C68C5"/>
    <w:rsid w:val="004D0A70"/>
    <w:rsid w:val="004D1A25"/>
    <w:rsid w:val="004D1B16"/>
    <w:rsid w:val="004D1E84"/>
    <w:rsid w:val="004D56C6"/>
    <w:rsid w:val="004E0350"/>
    <w:rsid w:val="004E0AB2"/>
    <w:rsid w:val="004E16FA"/>
    <w:rsid w:val="004E19E8"/>
    <w:rsid w:val="004E24B1"/>
    <w:rsid w:val="004E41D3"/>
    <w:rsid w:val="004E43A6"/>
    <w:rsid w:val="004E5E1E"/>
    <w:rsid w:val="004F0034"/>
    <w:rsid w:val="004F48A4"/>
    <w:rsid w:val="004F59EE"/>
    <w:rsid w:val="00503808"/>
    <w:rsid w:val="00511008"/>
    <w:rsid w:val="00516B1E"/>
    <w:rsid w:val="00520E68"/>
    <w:rsid w:val="0052392A"/>
    <w:rsid w:val="00525385"/>
    <w:rsid w:val="00526F4F"/>
    <w:rsid w:val="00527A1B"/>
    <w:rsid w:val="00535D90"/>
    <w:rsid w:val="00536B5E"/>
    <w:rsid w:val="00540AA9"/>
    <w:rsid w:val="005442EC"/>
    <w:rsid w:val="00544602"/>
    <w:rsid w:val="00545D37"/>
    <w:rsid w:val="00547490"/>
    <w:rsid w:val="00550C49"/>
    <w:rsid w:val="00552DFA"/>
    <w:rsid w:val="005645EC"/>
    <w:rsid w:val="00564896"/>
    <w:rsid w:val="00567613"/>
    <w:rsid w:val="0057452C"/>
    <w:rsid w:val="00575775"/>
    <w:rsid w:val="00576CBB"/>
    <w:rsid w:val="00580319"/>
    <w:rsid w:val="00585C58"/>
    <w:rsid w:val="00590469"/>
    <w:rsid w:val="00590704"/>
    <w:rsid w:val="0059326A"/>
    <w:rsid w:val="00593995"/>
    <w:rsid w:val="005945D7"/>
    <w:rsid w:val="00596475"/>
    <w:rsid w:val="005A362D"/>
    <w:rsid w:val="005A6329"/>
    <w:rsid w:val="005A6D31"/>
    <w:rsid w:val="005B0A09"/>
    <w:rsid w:val="005B1489"/>
    <w:rsid w:val="005B2438"/>
    <w:rsid w:val="005B3D8F"/>
    <w:rsid w:val="005B5AD8"/>
    <w:rsid w:val="005B6634"/>
    <w:rsid w:val="005B71B9"/>
    <w:rsid w:val="005B7BF2"/>
    <w:rsid w:val="005B7D2B"/>
    <w:rsid w:val="005C07FD"/>
    <w:rsid w:val="005C14BD"/>
    <w:rsid w:val="005C3AAA"/>
    <w:rsid w:val="005C404C"/>
    <w:rsid w:val="005C6EBA"/>
    <w:rsid w:val="005C703C"/>
    <w:rsid w:val="005D101F"/>
    <w:rsid w:val="005D1B99"/>
    <w:rsid w:val="005D3086"/>
    <w:rsid w:val="005D42DE"/>
    <w:rsid w:val="005D4D11"/>
    <w:rsid w:val="005D4DB1"/>
    <w:rsid w:val="005E0AC9"/>
    <w:rsid w:val="005E565C"/>
    <w:rsid w:val="005E5DE3"/>
    <w:rsid w:val="005E5FB1"/>
    <w:rsid w:val="005E717F"/>
    <w:rsid w:val="005E7BE1"/>
    <w:rsid w:val="005F47A8"/>
    <w:rsid w:val="005F6E7D"/>
    <w:rsid w:val="005F734E"/>
    <w:rsid w:val="005F7CDC"/>
    <w:rsid w:val="00600191"/>
    <w:rsid w:val="006042FA"/>
    <w:rsid w:val="0060452D"/>
    <w:rsid w:val="006100BF"/>
    <w:rsid w:val="006147A1"/>
    <w:rsid w:val="00614D57"/>
    <w:rsid w:val="006152DB"/>
    <w:rsid w:val="00615A6D"/>
    <w:rsid w:val="00617E81"/>
    <w:rsid w:val="00621FB4"/>
    <w:rsid w:val="0062284D"/>
    <w:rsid w:val="00622C4E"/>
    <w:rsid w:val="00627453"/>
    <w:rsid w:val="00632D5F"/>
    <w:rsid w:val="006340D6"/>
    <w:rsid w:val="00642657"/>
    <w:rsid w:val="00642923"/>
    <w:rsid w:val="00643587"/>
    <w:rsid w:val="00643A5A"/>
    <w:rsid w:val="00643DCA"/>
    <w:rsid w:val="006462D7"/>
    <w:rsid w:val="00646D65"/>
    <w:rsid w:val="00647CE4"/>
    <w:rsid w:val="00651BCF"/>
    <w:rsid w:val="0065477E"/>
    <w:rsid w:val="0065630C"/>
    <w:rsid w:val="00660568"/>
    <w:rsid w:val="00667646"/>
    <w:rsid w:val="00675EEC"/>
    <w:rsid w:val="006778DF"/>
    <w:rsid w:val="006779AD"/>
    <w:rsid w:val="00677F2E"/>
    <w:rsid w:val="0068165D"/>
    <w:rsid w:val="00683040"/>
    <w:rsid w:val="00685DD3"/>
    <w:rsid w:val="00691F02"/>
    <w:rsid w:val="006927FB"/>
    <w:rsid w:val="00692DA1"/>
    <w:rsid w:val="00693225"/>
    <w:rsid w:val="006A0967"/>
    <w:rsid w:val="006A0B84"/>
    <w:rsid w:val="006A37DB"/>
    <w:rsid w:val="006A57D1"/>
    <w:rsid w:val="006A6A16"/>
    <w:rsid w:val="006B11ED"/>
    <w:rsid w:val="006B2958"/>
    <w:rsid w:val="006B3FCD"/>
    <w:rsid w:val="006B4670"/>
    <w:rsid w:val="006C01A1"/>
    <w:rsid w:val="006C181B"/>
    <w:rsid w:val="006C6547"/>
    <w:rsid w:val="006C796D"/>
    <w:rsid w:val="006D1F9E"/>
    <w:rsid w:val="006D69A8"/>
    <w:rsid w:val="006E0E90"/>
    <w:rsid w:val="006E646D"/>
    <w:rsid w:val="006F2472"/>
    <w:rsid w:val="0070171F"/>
    <w:rsid w:val="00702196"/>
    <w:rsid w:val="00703AEE"/>
    <w:rsid w:val="00705251"/>
    <w:rsid w:val="0070560F"/>
    <w:rsid w:val="00706125"/>
    <w:rsid w:val="0071187E"/>
    <w:rsid w:val="00711CD7"/>
    <w:rsid w:val="00713CDF"/>
    <w:rsid w:val="00716AE5"/>
    <w:rsid w:val="00716DFD"/>
    <w:rsid w:val="00717740"/>
    <w:rsid w:val="0072022C"/>
    <w:rsid w:val="0072064A"/>
    <w:rsid w:val="00720DEC"/>
    <w:rsid w:val="0072550F"/>
    <w:rsid w:val="0072746D"/>
    <w:rsid w:val="00730599"/>
    <w:rsid w:val="00731AE3"/>
    <w:rsid w:val="007325D0"/>
    <w:rsid w:val="00732F02"/>
    <w:rsid w:val="00735096"/>
    <w:rsid w:val="00735E31"/>
    <w:rsid w:val="00736722"/>
    <w:rsid w:val="007375A4"/>
    <w:rsid w:val="007429D4"/>
    <w:rsid w:val="00745DAA"/>
    <w:rsid w:val="00750852"/>
    <w:rsid w:val="0075124C"/>
    <w:rsid w:val="00751C27"/>
    <w:rsid w:val="007538E8"/>
    <w:rsid w:val="0075568F"/>
    <w:rsid w:val="00755969"/>
    <w:rsid w:val="007570AB"/>
    <w:rsid w:val="00757614"/>
    <w:rsid w:val="00764955"/>
    <w:rsid w:val="00766C3A"/>
    <w:rsid w:val="00771BD4"/>
    <w:rsid w:val="00775C88"/>
    <w:rsid w:val="00776A53"/>
    <w:rsid w:val="00776B53"/>
    <w:rsid w:val="007771AD"/>
    <w:rsid w:val="0077722C"/>
    <w:rsid w:val="007828FB"/>
    <w:rsid w:val="00783B46"/>
    <w:rsid w:val="00784569"/>
    <w:rsid w:val="007874A7"/>
    <w:rsid w:val="00790F90"/>
    <w:rsid w:val="00792DDE"/>
    <w:rsid w:val="007A1498"/>
    <w:rsid w:val="007A53DB"/>
    <w:rsid w:val="007A5E47"/>
    <w:rsid w:val="007A7624"/>
    <w:rsid w:val="007A7D26"/>
    <w:rsid w:val="007B176B"/>
    <w:rsid w:val="007B29E6"/>
    <w:rsid w:val="007B51A0"/>
    <w:rsid w:val="007B531E"/>
    <w:rsid w:val="007B61A8"/>
    <w:rsid w:val="007B68E2"/>
    <w:rsid w:val="007B6B6A"/>
    <w:rsid w:val="007B784E"/>
    <w:rsid w:val="007C1BD0"/>
    <w:rsid w:val="007C2859"/>
    <w:rsid w:val="007C4509"/>
    <w:rsid w:val="007C5231"/>
    <w:rsid w:val="007D07FC"/>
    <w:rsid w:val="007D0E78"/>
    <w:rsid w:val="007D1C98"/>
    <w:rsid w:val="007D1E6B"/>
    <w:rsid w:val="007D32D4"/>
    <w:rsid w:val="007D3A22"/>
    <w:rsid w:val="007E12D8"/>
    <w:rsid w:val="007E21B7"/>
    <w:rsid w:val="007E34EA"/>
    <w:rsid w:val="007E4CDF"/>
    <w:rsid w:val="007E6011"/>
    <w:rsid w:val="007F2E2F"/>
    <w:rsid w:val="007F5BF1"/>
    <w:rsid w:val="007F7DFC"/>
    <w:rsid w:val="00801BE5"/>
    <w:rsid w:val="00807DDF"/>
    <w:rsid w:val="00813703"/>
    <w:rsid w:val="00813CF8"/>
    <w:rsid w:val="00816BCB"/>
    <w:rsid w:val="00821B6B"/>
    <w:rsid w:val="00823A6E"/>
    <w:rsid w:val="0082578A"/>
    <w:rsid w:val="00825D65"/>
    <w:rsid w:val="0083010D"/>
    <w:rsid w:val="00830C4E"/>
    <w:rsid w:val="0083393F"/>
    <w:rsid w:val="008358B3"/>
    <w:rsid w:val="00836667"/>
    <w:rsid w:val="00837162"/>
    <w:rsid w:val="00840056"/>
    <w:rsid w:val="0084446D"/>
    <w:rsid w:val="0084616A"/>
    <w:rsid w:val="00852709"/>
    <w:rsid w:val="008529DF"/>
    <w:rsid w:val="00855467"/>
    <w:rsid w:val="00862BAD"/>
    <w:rsid w:val="00862C69"/>
    <w:rsid w:val="008670CC"/>
    <w:rsid w:val="008707FF"/>
    <w:rsid w:val="00870D1B"/>
    <w:rsid w:val="00871603"/>
    <w:rsid w:val="00871FBD"/>
    <w:rsid w:val="0087344A"/>
    <w:rsid w:val="00873F84"/>
    <w:rsid w:val="0087464A"/>
    <w:rsid w:val="00876647"/>
    <w:rsid w:val="00876BDD"/>
    <w:rsid w:val="008806E8"/>
    <w:rsid w:val="008814BB"/>
    <w:rsid w:val="00883731"/>
    <w:rsid w:val="00884EF3"/>
    <w:rsid w:val="00886A79"/>
    <w:rsid w:val="008900CE"/>
    <w:rsid w:val="0089781C"/>
    <w:rsid w:val="008A4B50"/>
    <w:rsid w:val="008A7932"/>
    <w:rsid w:val="008B20D1"/>
    <w:rsid w:val="008B3EC6"/>
    <w:rsid w:val="008B7A89"/>
    <w:rsid w:val="008C387D"/>
    <w:rsid w:val="008C7F09"/>
    <w:rsid w:val="008D12EE"/>
    <w:rsid w:val="008D3631"/>
    <w:rsid w:val="008D5D4A"/>
    <w:rsid w:val="008E3A76"/>
    <w:rsid w:val="008E5CF6"/>
    <w:rsid w:val="008E7378"/>
    <w:rsid w:val="008F00A0"/>
    <w:rsid w:val="008F043A"/>
    <w:rsid w:val="008F18F1"/>
    <w:rsid w:val="008F36D9"/>
    <w:rsid w:val="008F3CA0"/>
    <w:rsid w:val="008F517F"/>
    <w:rsid w:val="00900F02"/>
    <w:rsid w:val="00901516"/>
    <w:rsid w:val="00903A25"/>
    <w:rsid w:val="00904D2E"/>
    <w:rsid w:val="009051A4"/>
    <w:rsid w:val="00905829"/>
    <w:rsid w:val="009067D0"/>
    <w:rsid w:val="009173A2"/>
    <w:rsid w:val="00917C9A"/>
    <w:rsid w:val="00920038"/>
    <w:rsid w:val="0092213B"/>
    <w:rsid w:val="00927B72"/>
    <w:rsid w:val="009306ED"/>
    <w:rsid w:val="00930FB3"/>
    <w:rsid w:val="009337F2"/>
    <w:rsid w:val="00933E35"/>
    <w:rsid w:val="00940FD4"/>
    <w:rsid w:val="00941AE6"/>
    <w:rsid w:val="009430EF"/>
    <w:rsid w:val="00943B8D"/>
    <w:rsid w:val="00944FC8"/>
    <w:rsid w:val="0094750C"/>
    <w:rsid w:val="009509A9"/>
    <w:rsid w:val="00950EB7"/>
    <w:rsid w:val="00955DAA"/>
    <w:rsid w:val="009569AF"/>
    <w:rsid w:val="00960BF0"/>
    <w:rsid w:val="00962849"/>
    <w:rsid w:val="0097018F"/>
    <w:rsid w:val="009707A4"/>
    <w:rsid w:val="00970F8A"/>
    <w:rsid w:val="009762AB"/>
    <w:rsid w:val="0097724F"/>
    <w:rsid w:val="00982866"/>
    <w:rsid w:val="00985710"/>
    <w:rsid w:val="00985811"/>
    <w:rsid w:val="00987CA0"/>
    <w:rsid w:val="00990AFD"/>
    <w:rsid w:val="009A0C6C"/>
    <w:rsid w:val="009A1511"/>
    <w:rsid w:val="009A18DE"/>
    <w:rsid w:val="009A1F29"/>
    <w:rsid w:val="009A7518"/>
    <w:rsid w:val="009B2475"/>
    <w:rsid w:val="009B75A5"/>
    <w:rsid w:val="009B79FB"/>
    <w:rsid w:val="009C0166"/>
    <w:rsid w:val="009C1E00"/>
    <w:rsid w:val="009C7CC1"/>
    <w:rsid w:val="009C7D46"/>
    <w:rsid w:val="009D07EC"/>
    <w:rsid w:val="009D4D49"/>
    <w:rsid w:val="009D5F29"/>
    <w:rsid w:val="009D5FCA"/>
    <w:rsid w:val="009D6CD2"/>
    <w:rsid w:val="009E58DA"/>
    <w:rsid w:val="009F1125"/>
    <w:rsid w:val="009F147E"/>
    <w:rsid w:val="009F22B0"/>
    <w:rsid w:val="009F3513"/>
    <w:rsid w:val="00A01BB5"/>
    <w:rsid w:val="00A04414"/>
    <w:rsid w:val="00A04C29"/>
    <w:rsid w:val="00A07526"/>
    <w:rsid w:val="00A163AF"/>
    <w:rsid w:val="00A2324F"/>
    <w:rsid w:val="00A27D95"/>
    <w:rsid w:val="00A31E34"/>
    <w:rsid w:val="00A33864"/>
    <w:rsid w:val="00A33A20"/>
    <w:rsid w:val="00A355F7"/>
    <w:rsid w:val="00A401FC"/>
    <w:rsid w:val="00A416B0"/>
    <w:rsid w:val="00A44D1B"/>
    <w:rsid w:val="00A4525D"/>
    <w:rsid w:val="00A4578D"/>
    <w:rsid w:val="00A53FC2"/>
    <w:rsid w:val="00A54DE7"/>
    <w:rsid w:val="00A555BF"/>
    <w:rsid w:val="00A56A84"/>
    <w:rsid w:val="00A6156C"/>
    <w:rsid w:val="00A649FD"/>
    <w:rsid w:val="00A67DB4"/>
    <w:rsid w:val="00A711F7"/>
    <w:rsid w:val="00A718A0"/>
    <w:rsid w:val="00A71DBC"/>
    <w:rsid w:val="00A7222F"/>
    <w:rsid w:val="00A729CA"/>
    <w:rsid w:val="00A74619"/>
    <w:rsid w:val="00A81956"/>
    <w:rsid w:val="00A82AD4"/>
    <w:rsid w:val="00A835AC"/>
    <w:rsid w:val="00A846C4"/>
    <w:rsid w:val="00A917A9"/>
    <w:rsid w:val="00A947FF"/>
    <w:rsid w:val="00A95742"/>
    <w:rsid w:val="00AA34B8"/>
    <w:rsid w:val="00AA3655"/>
    <w:rsid w:val="00AA6066"/>
    <w:rsid w:val="00AA79BD"/>
    <w:rsid w:val="00AB3600"/>
    <w:rsid w:val="00AB40D2"/>
    <w:rsid w:val="00AB7485"/>
    <w:rsid w:val="00AC045E"/>
    <w:rsid w:val="00AC787B"/>
    <w:rsid w:val="00AD0E6E"/>
    <w:rsid w:val="00AD2275"/>
    <w:rsid w:val="00AD37F2"/>
    <w:rsid w:val="00AD3DD8"/>
    <w:rsid w:val="00AD61FF"/>
    <w:rsid w:val="00AD6838"/>
    <w:rsid w:val="00AE38F3"/>
    <w:rsid w:val="00AE43CE"/>
    <w:rsid w:val="00AE4AE9"/>
    <w:rsid w:val="00AE6997"/>
    <w:rsid w:val="00AE7582"/>
    <w:rsid w:val="00AF0E56"/>
    <w:rsid w:val="00AF30E0"/>
    <w:rsid w:val="00AF3112"/>
    <w:rsid w:val="00AF3B06"/>
    <w:rsid w:val="00AF3E6B"/>
    <w:rsid w:val="00AF4179"/>
    <w:rsid w:val="00AF4618"/>
    <w:rsid w:val="00AF53A2"/>
    <w:rsid w:val="00AF7099"/>
    <w:rsid w:val="00B01D98"/>
    <w:rsid w:val="00B02348"/>
    <w:rsid w:val="00B05F3E"/>
    <w:rsid w:val="00B23805"/>
    <w:rsid w:val="00B30653"/>
    <w:rsid w:val="00B30EDE"/>
    <w:rsid w:val="00B43682"/>
    <w:rsid w:val="00B4493D"/>
    <w:rsid w:val="00B450B2"/>
    <w:rsid w:val="00B50AD6"/>
    <w:rsid w:val="00B5199B"/>
    <w:rsid w:val="00B5604C"/>
    <w:rsid w:val="00B56A80"/>
    <w:rsid w:val="00B622F7"/>
    <w:rsid w:val="00B622FC"/>
    <w:rsid w:val="00B635BB"/>
    <w:rsid w:val="00B653AA"/>
    <w:rsid w:val="00B67439"/>
    <w:rsid w:val="00B72DCB"/>
    <w:rsid w:val="00B740A9"/>
    <w:rsid w:val="00B77EF9"/>
    <w:rsid w:val="00B811AC"/>
    <w:rsid w:val="00B81612"/>
    <w:rsid w:val="00B84629"/>
    <w:rsid w:val="00B8477C"/>
    <w:rsid w:val="00B84D34"/>
    <w:rsid w:val="00B85A91"/>
    <w:rsid w:val="00B86AE3"/>
    <w:rsid w:val="00B873EB"/>
    <w:rsid w:val="00B913C2"/>
    <w:rsid w:val="00B921FB"/>
    <w:rsid w:val="00B93326"/>
    <w:rsid w:val="00B947FE"/>
    <w:rsid w:val="00BA78BA"/>
    <w:rsid w:val="00BB0460"/>
    <w:rsid w:val="00BB0573"/>
    <w:rsid w:val="00BB2B36"/>
    <w:rsid w:val="00BB3302"/>
    <w:rsid w:val="00BB597B"/>
    <w:rsid w:val="00BB5BDE"/>
    <w:rsid w:val="00BB7811"/>
    <w:rsid w:val="00BC0632"/>
    <w:rsid w:val="00BC0C62"/>
    <w:rsid w:val="00BC3C48"/>
    <w:rsid w:val="00BC530D"/>
    <w:rsid w:val="00BC5955"/>
    <w:rsid w:val="00BC79B8"/>
    <w:rsid w:val="00BD122B"/>
    <w:rsid w:val="00BE072F"/>
    <w:rsid w:val="00BE20C5"/>
    <w:rsid w:val="00BE3213"/>
    <w:rsid w:val="00BE534E"/>
    <w:rsid w:val="00BF317C"/>
    <w:rsid w:val="00BF3A05"/>
    <w:rsid w:val="00BF3B04"/>
    <w:rsid w:val="00BF5D4B"/>
    <w:rsid w:val="00BF7218"/>
    <w:rsid w:val="00C02A26"/>
    <w:rsid w:val="00C11510"/>
    <w:rsid w:val="00C14F01"/>
    <w:rsid w:val="00C15DE0"/>
    <w:rsid w:val="00C16896"/>
    <w:rsid w:val="00C20086"/>
    <w:rsid w:val="00C236A5"/>
    <w:rsid w:val="00C2376F"/>
    <w:rsid w:val="00C23BC7"/>
    <w:rsid w:val="00C317AF"/>
    <w:rsid w:val="00C332E5"/>
    <w:rsid w:val="00C36E19"/>
    <w:rsid w:val="00C36F58"/>
    <w:rsid w:val="00C43149"/>
    <w:rsid w:val="00C441DC"/>
    <w:rsid w:val="00C45F06"/>
    <w:rsid w:val="00C46502"/>
    <w:rsid w:val="00C515DF"/>
    <w:rsid w:val="00C52C99"/>
    <w:rsid w:val="00C53780"/>
    <w:rsid w:val="00C53D80"/>
    <w:rsid w:val="00C55159"/>
    <w:rsid w:val="00C57493"/>
    <w:rsid w:val="00C61A92"/>
    <w:rsid w:val="00C70307"/>
    <w:rsid w:val="00C75DE1"/>
    <w:rsid w:val="00C80254"/>
    <w:rsid w:val="00C82F1D"/>
    <w:rsid w:val="00C90A9F"/>
    <w:rsid w:val="00C93402"/>
    <w:rsid w:val="00C97002"/>
    <w:rsid w:val="00C976E2"/>
    <w:rsid w:val="00CA0CBA"/>
    <w:rsid w:val="00CA0E80"/>
    <w:rsid w:val="00CA2C79"/>
    <w:rsid w:val="00CA311C"/>
    <w:rsid w:val="00CA58DE"/>
    <w:rsid w:val="00CA6B15"/>
    <w:rsid w:val="00CB2DC8"/>
    <w:rsid w:val="00CB2E8C"/>
    <w:rsid w:val="00CB6209"/>
    <w:rsid w:val="00CB758E"/>
    <w:rsid w:val="00CC5662"/>
    <w:rsid w:val="00CD19B7"/>
    <w:rsid w:val="00CD2BF2"/>
    <w:rsid w:val="00CD3540"/>
    <w:rsid w:val="00CD3BB8"/>
    <w:rsid w:val="00CD65DD"/>
    <w:rsid w:val="00CE0023"/>
    <w:rsid w:val="00CE1100"/>
    <w:rsid w:val="00CE2327"/>
    <w:rsid w:val="00CE32CC"/>
    <w:rsid w:val="00CE36D0"/>
    <w:rsid w:val="00CE5C54"/>
    <w:rsid w:val="00CE5FA5"/>
    <w:rsid w:val="00CE62F0"/>
    <w:rsid w:val="00CF0401"/>
    <w:rsid w:val="00CF308B"/>
    <w:rsid w:val="00CF33E5"/>
    <w:rsid w:val="00CF5AF4"/>
    <w:rsid w:val="00D01244"/>
    <w:rsid w:val="00D03D5B"/>
    <w:rsid w:val="00D04DC2"/>
    <w:rsid w:val="00D11B4B"/>
    <w:rsid w:val="00D12CF9"/>
    <w:rsid w:val="00D1335D"/>
    <w:rsid w:val="00D142AA"/>
    <w:rsid w:val="00D20667"/>
    <w:rsid w:val="00D2068F"/>
    <w:rsid w:val="00D22242"/>
    <w:rsid w:val="00D244F9"/>
    <w:rsid w:val="00D25399"/>
    <w:rsid w:val="00D262CE"/>
    <w:rsid w:val="00D2771B"/>
    <w:rsid w:val="00D30AC1"/>
    <w:rsid w:val="00D335B0"/>
    <w:rsid w:val="00D41F7D"/>
    <w:rsid w:val="00D42288"/>
    <w:rsid w:val="00D46ED1"/>
    <w:rsid w:val="00D539F8"/>
    <w:rsid w:val="00D55651"/>
    <w:rsid w:val="00D5696B"/>
    <w:rsid w:val="00D56ECE"/>
    <w:rsid w:val="00D60805"/>
    <w:rsid w:val="00D61387"/>
    <w:rsid w:val="00D6436B"/>
    <w:rsid w:val="00D65343"/>
    <w:rsid w:val="00D67241"/>
    <w:rsid w:val="00D67424"/>
    <w:rsid w:val="00D67D7B"/>
    <w:rsid w:val="00D73602"/>
    <w:rsid w:val="00D75AE5"/>
    <w:rsid w:val="00D8135C"/>
    <w:rsid w:val="00D82F18"/>
    <w:rsid w:val="00D844BD"/>
    <w:rsid w:val="00D948B5"/>
    <w:rsid w:val="00D9729A"/>
    <w:rsid w:val="00DA2AF8"/>
    <w:rsid w:val="00DA3AF8"/>
    <w:rsid w:val="00DB033A"/>
    <w:rsid w:val="00DB2207"/>
    <w:rsid w:val="00DB3993"/>
    <w:rsid w:val="00DB6C28"/>
    <w:rsid w:val="00DC3979"/>
    <w:rsid w:val="00DD0753"/>
    <w:rsid w:val="00DD14A4"/>
    <w:rsid w:val="00DD362B"/>
    <w:rsid w:val="00DD7DC0"/>
    <w:rsid w:val="00DE2D32"/>
    <w:rsid w:val="00DE46DB"/>
    <w:rsid w:val="00DE77D7"/>
    <w:rsid w:val="00DF0135"/>
    <w:rsid w:val="00DF0304"/>
    <w:rsid w:val="00DF1F4C"/>
    <w:rsid w:val="00DF53F8"/>
    <w:rsid w:val="00E10864"/>
    <w:rsid w:val="00E11BD8"/>
    <w:rsid w:val="00E122D3"/>
    <w:rsid w:val="00E134FD"/>
    <w:rsid w:val="00E13DF0"/>
    <w:rsid w:val="00E14E26"/>
    <w:rsid w:val="00E15C83"/>
    <w:rsid w:val="00E1788A"/>
    <w:rsid w:val="00E21604"/>
    <w:rsid w:val="00E24BAF"/>
    <w:rsid w:val="00E2644E"/>
    <w:rsid w:val="00E265A5"/>
    <w:rsid w:val="00E274EC"/>
    <w:rsid w:val="00E316F4"/>
    <w:rsid w:val="00E3293C"/>
    <w:rsid w:val="00E33833"/>
    <w:rsid w:val="00E35AB3"/>
    <w:rsid w:val="00E36670"/>
    <w:rsid w:val="00E40651"/>
    <w:rsid w:val="00E406E5"/>
    <w:rsid w:val="00E4138D"/>
    <w:rsid w:val="00E44B2E"/>
    <w:rsid w:val="00E4754B"/>
    <w:rsid w:val="00E50181"/>
    <w:rsid w:val="00E517A0"/>
    <w:rsid w:val="00E5187C"/>
    <w:rsid w:val="00E51989"/>
    <w:rsid w:val="00E53309"/>
    <w:rsid w:val="00E5606B"/>
    <w:rsid w:val="00E57D77"/>
    <w:rsid w:val="00E57EF1"/>
    <w:rsid w:val="00E61787"/>
    <w:rsid w:val="00E67D32"/>
    <w:rsid w:val="00E70FCB"/>
    <w:rsid w:val="00E71FA4"/>
    <w:rsid w:val="00E8090D"/>
    <w:rsid w:val="00E8169B"/>
    <w:rsid w:val="00E82E19"/>
    <w:rsid w:val="00E82E7D"/>
    <w:rsid w:val="00E83CE5"/>
    <w:rsid w:val="00E85E82"/>
    <w:rsid w:val="00E91A10"/>
    <w:rsid w:val="00E92AAB"/>
    <w:rsid w:val="00E93050"/>
    <w:rsid w:val="00E94F1B"/>
    <w:rsid w:val="00E964FB"/>
    <w:rsid w:val="00E96E6A"/>
    <w:rsid w:val="00E9711C"/>
    <w:rsid w:val="00EA0A2F"/>
    <w:rsid w:val="00EA0BC8"/>
    <w:rsid w:val="00EA0C31"/>
    <w:rsid w:val="00EA0E24"/>
    <w:rsid w:val="00EA13CC"/>
    <w:rsid w:val="00EA1FE8"/>
    <w:rsid w:val="00EA2CC0"/>
    <w:rsid w:val="00EA3474"/>
    <w:rsid w:val="00EB2954"/>
    <w:rsid w:val="00EB35AA"/>
    <w:rsid w:val="00EB4949"/>
    <w:rsid w:val="00EB4B67"/>
    <w:rsid w:val="00EB6F9A"/>
    <w:rsid w:val="00EC29EF"/>
    <w:rsid w:val="00EC3FFE"/>
    <w:rsid w:val="00EC5D46"/>
    <w:rsid w:val="00EC6512"/>
    <w:rsid w:val="00ED1F40"/>
    <w:rsid w:val="00ED3414"/>
    <w:rsid w:val="00ED487E"/>
    <w:rsid w:val="00ED513B"/>
    <w:rsid w:val="00ED6351"/>
    <w:rsid w:val="00ED6442"/>
    <w:rsid w:val="00ED7939"/>
    <w:rsid w:val="00EE2210"/>
    <w:rsid w:val="00EE2592"/>
    <w:rsid w:val="00EE26FB"/>
    <w:rsid w:val="00EE308F"/>
    <w:rsid w:val="00EE34CB"/>
    <w:rsid w:val="00EE657D"/>
    <w:rsid w:val="00EE72FE"/>
    <w:rsid w:val="00EE7B56"/>
    <w:rsid w:val="00EF0D45"/>
    <w:rsid w:val="00EF0D85"/>
    <w:rsid w:val="00EF0E49"/>
    <w:rsid w:val="00EF3AC7"/>
    <w:rsid w:val="00EF595F"/>
    <w:rsid w:val="00F019B2"/>
    <w:rsid w:val="00F01D2F"/>
    <w:rsid w:val="00F028C3"/>
    <w:rsid w:val="00F02A75"/>
    <w:rsid w:val="00F045CA"/>
    <w:rsid w:val="00F053EA"/>
    <w:rsid w:val="00F06E76"/>
    <w:rsid w:val="00F10523"/>
    <w:rsid w:val="00F1450F"/>
    <w:rsid w:val="00F14852"/>
    <w:rsid w:val="00F15C4C"/>
    <w:rsid w:val="00F166DA"/>
    <w:rsid w:val="00F173F8"/>
    <w:rsid w:val="00F179A0"/>
    <w:rsid w:val="00F20830"/>
    <w:rsid w:val="00F22102"/>
    <w:rsid w:val="00F23258"/>
    <w:rsid w:val="00F2341D"/>
    <w:rsid w:val="00F23E3B"/>
    <w:rsid w:val="00F2583F"/>
    <w:rsid w:val="00F277C3"/>
    <w:rsid w:val="00F303F4"/>
    <w:rsid w:val="00F30F62"/>
    <w:rsid w:val="00F317BD"/>
    <w:rsid w:val="00F34707"/>
    <w:rsid w:val="00F370ED"/>
    <w:rsid w:val="00F4305C"/>
    <w:rsid w:val="00F50DFF"/>
    <w:rsid w:val="00F5333E"/>
    <w:rsid w:val="00F54B41"/>
    <w:rsid w:val="00F55977"/>
    <w:rsid w:val="00F5655D"/>
    <w:rsid w:val="00F571FE"/>
    <w:rsid w:val="00F62F90"/>
    <w:rsid w:val="00F655DB"/>
    <w:rsid w:val="00F66E02"/>
    <w:rsid w:val="00F71D83"/>
    <w:rsid w:val="00F759D5"/>
    <w:rsid w:val="00F770B7"/>
    <w:rsid w:val="00F810FF"/>
    <w:rsid w:val="00F827B3"/>
    <w:rsid w:val="00F827E4"/>
    <w:rsid w:val="00F835BB"/>
    <w:rsid w:val="00F842CF"/>
    <w:rsid w:val="00F8452E"/>
    <w:rsid w:val="00F86D27"/>
    <w:rsid w:val="00F86DFB"/>
    <w:rsid w:val="00F91A71"/>
    <w:rsid w:val="00F92147"/>
    <w:rsid w:val="00F93281"/>
    <w:rsid w:val="00F94314"/>
    <w:rsid w:val="00F9456E"/>
    <w:rsid w:val="00F9552A"/>
    <w:rsid w:val="00F97B98"/>
    <w:rsid w:val="00FA0577"/>
    <w:rsid w:val="00FA1AC2"/>
    <w:rsid w:val="00FA4C35"/>
    <w:rsid w:val="00FB07E2"/>
    <w:rsid w:val="00FB200D"/>
    <w:rsid w:val="00FB245A"/>
    <w:rsid w:val="00FB42E2"/>
    <w:rsid w:val="00FB5728"/>
    <w:rsid w:val="00FB725D"/>
    <w:rsid w:val="00FB74DB"/>
    <w:rsid w:val="00FB7C86"/>
    <w:rsid w:val="00FC278D"/>
    <w:rsid w:val="00FC29BC"/>
    <w:rsid w:val="00FC3A42"/>
    <w:rsid w:val="00FC3D85"/>
    <w:rsid w:val="00FC3DCD"/>
    <w:rsid w:val="00FC524A"/>
    <w:rsid w:val="00FD088B"/>
    <w:rsid w:val="00FD10C2"/>
    <w:rsid w:val="00FD1C02"/>
    <w:rsid w:val="00FD21B4"/>
    <w:rsid w:val="00FD2BCB"/>
    <w:rsid w:val="00FD3DCD"/>
    <w:rsid w:val="00FD5E9A"/>
    <w:rsid w:val="00FE1756"/>
    <w:rsid w:val="00FE2C7A"/>
    <w:rsid w:val="00FE5412"/>
    <w:rsid w:val="00FE5D9E"/>
    <w:rsid w:val="00FE7FC8"/>
    <w:rsid w:val="00FF06C1"/>
    <w:rsid w:val="00FF114D"/>
    <w:rsid w:val="00FF11A1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A2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725D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B24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48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8B5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6656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6656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6656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6178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1787"/>
  </w:style>
  <w:style w:type="paragraph" w:styleId="AltBilgi">
    <w:name w:val="footer"/>
    <w:basedOn w:val="Normal"/>
    <w:link w:val="AltBilgiChar"/>
    <w:uiPriority w:val="99"/>
    <w:unhideWhenUsed/>
    <w:rsid w:val="00E61787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1787"/>
  </w:style>
  <w:style w:type="character" w:styleId="Kpr">
    <w:name w:val="Hyperlink"/>
    <w:basedOn w:val="VarsaylanParagrafYazTipi"/>
    <w:uiPriority w:val="99"/>
    <w:rsid w:val="003A5B5C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6F247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90660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9066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9066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90660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90660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D539F8"/>
  </w:style>
  <w:style w:type="character" w:customStyle="1" w:styleId="Balk3Char">
    <w:name w:val="Başlık 3 Char"/>
    <w:basedOn w:val="VarsaylanParagrafYazTipi"/>
    <w:link w:val="Balk3"/>
    <w:uiPriority w:val="9"/>
    <w:rsid w:val="00FB245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FB245A"/>
    <w:pPr>
      <w:autoSpaceDE w:val="0"/>
      <w:autoSpaceDN w:val="0"/>
      <w:adjustRightInd w:val="0"/>
    </w:pPr>
    <w:rPr>
      <w:rFonts w:ascii="Gotham Bold" w:eastAsiaTheme="minorEastAsia" w:hAnsi="Gotham Bold" w:cs="Gotham Bold"/>
      <w:color w:val="000000"/>
    </w:rPr>
  </w:style>
  <w:style w:type="character" w:styleId="zlenenKpr">
    <w:name w:val="FollowedHyperlink"/>
    <w:basedOn w:val="VarsaylanParagrafYazTipi"/>
    <w:uiPriority w:val="99"/>
    <w:semiHidden/>
    <w:unhideWhenUsed/>
    <w:rsid w:val="00051C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A0C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Vurgu">
    <w:name w:val="Emphasis"/>
    <w:basedOn w:val="VarsaylanParagrafYazTipi"/>
    <w:uiPriority w:val="20"/>
    <w:qFormat/>
    <w:rsid w:val="00E92AAB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E92AAB"/>
  </w:style>
  <w:style w:type="paragraph" w:customStyle="1" w:styleId="7Normal2">
    <w:name w:val="7_Normal 2"/>
    <w:basedOn w:val="Normal"/>
    <w:qFormat/>
    <w:rsid w:val="00180DDC"/>
    <w:pPr>
      <w:spacing w:after="160" w:line="259" w:lineRule="auto"/>
      <w:ind w:firstLine="450"/>
    </w:pPr>
    <w:rPr>
      <w:sz w:val="22"/>
      <w:szCs w:val="22"/>
    </w:rPr>
  </w:style>
  <w:style w:type="paragraph" w:customStyle="1" w:styleId="5Bullet2">
    <w:name w:val="5_Bullet 2"/>
    <w:basedOn w:val="Normal"/>
    <w:qFormat/>
    <w:rsid w:val="00304200"/>
    <w:pPr>
      <w:numPr>
        <w:numId w:val="17"/>
      </w:numPr>
      <w:spacing w:after="160" w:line="259" w:lineRule="auto"/>
      <w:ind w:left="810"/>
      <w:contextualSpacing/>
    </w:pPr>
    <w:rPr>
      <w:sz w:val="22"/>
      <w:szCs w:val="22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A2C7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A2C7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A2C79"/>
    <w:rPr>
      <w:vertAlign w:val="superscript"/>
    </w:rPr>
  </w:style>
  <w:style w:type="character" w:styleId="Bahset">
    <w:name w:val="Mention"/>
    <w:basedOn w:val="VarsaylanParagrafYazTipi"/>
    <w:uiPriority w:val="99"/>
    <w:semiHidden/>
    <w:unhideWhenUsed/>
    <w:rsid w:val="001F10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dc.com/products/internal-storage/wd-red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dc.com/products/network-attached-storage/my-cloud-expert-series-ex2-ultra.html" TargetMode="External"/><Relationship Id="rId17" Type="http://schemas.openxmlformats.org/officeDocument/2006/relationships/hyperlink" Target="http://www.sandis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dc.com/products/network-attached-storage/my-cloud-pr4100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gst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derk@marjinal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" ma:contentTypeDescription="Yeni belge oluşturun." ma:contentTypeScope="" ma:versionID="76c52cb6e87d8f183a41f98fc6a9e94e">
  <xsd:schema xmlns:xsd="http://www.w3.org/2001/XMLSchema" xmlns:xs="http://www.w3.org/2001/XMLSchema" xmlns:p="http://schemas.microsoft.com/office/2006/metadata/properties" xmlns:ns2="b21c6290-8afc-4345-8e2c-d785ab6e0b76" targetNamespace="http://schemas.microsoft.com/office/2006/metadata/properties" ma:root="true" ma:fieldsID="40b81adb37a33fda2b718ca9de0f0f3c" ns2:_="">
    <xsd:import namespace="b21c6290-8afc-4345-8e2c-d785ab6e0b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8254-2B2F-424D-90C3-84F847FB1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6ABE1-1774-4DEE-85B4-5FE390D76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A54C2-3784-4757-8574-E767C533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F3DA18-92E1-457B-A9A6-39BE2617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2017-05-17T10:18:00Z</dcterms:created>
  <dcterms:modified xsi:type="dcterms:W3CDTF">2017-05-17T14:08:00Z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ABAAVOAfoSrQoyzdIUlnsH9mfCXomFVlGBWpuM6me2TcjeAwytFOpOyCmeEYW296XnTG</vt:lpwstr>
  </property>
  <property fmtid="{D5CDD505-2E9C-101B-9397-08002B2CF9AE}" pid="3" name="MAIL_MSG_ID2">
    <vt:lpwstr>MeYbDVWRdM1XIDccMdwyFUpCoSTUHibDHfkdXSF6EBdDZTWnRGmF2KSSAS5
7uSmBIkBtGitJLXQ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ABAAMV6B7YzPbaLaRhQ7AMEBTy8xXgHOEICvcRPCKGQRzxpYlH9FbES+MiHKEDuZi7WL</vt:lpwstr>
  </property>
  <property fmtid="{D5CDD505-2E9C-101B-9397-08002B2CF9AE}" pid="6" name="_NewReviewCycle">
    <vt:lpwstr/>
  </property>
  <property fmtid="{D5CDD505-2E9C-101B-9397-08002B2CF9AE}" pid="7" name="ContentTypeId">
    <vt:lpwstr>0x010100C279752B3500C649AE9E20A16EF98AF8</vt:lpwstr>
  </property>
</Properties>
</file>