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4127D" w14:textId="77777777" w:rsidR="00D96DE0" w:rsidRPr="00D96DE0" w:rsidRDefault="00D96DE0" w:rsidP="00D96DE0">
      <w:pPr>
        <w:spacing w:line="360" w:lineRule="auto"/>
        <w:contextualSpacing/>
        <w:jc w:val="both"/>
        <w:rPr>
          <w:rFonts w:ascii="Verdana" w:hAnsi="Verdana"/>
          <w:b/>
          <w:bCs/>
          <w:sz w:val="32"/>
          <w:szCs w:val="32"/>
          <w:u w:val="single"/>
        </w:rPr>
      </w:pPr>
      <w:r w:rsidRPr="00D96DE0">
        <w:rPr>
          <w:rFonts w:ascii="Verdana" w:hAnsi="Verdana"/>
          <w:b/>
          <w:bCs/>
          <w:sz w:val="32"/>
          <w:szCs w:val="32"/>
          <w:u w:val="single"/>
        </w:rPr>
        <w:t>BASIN BÜLTENİ</w:t>
      </w:r>
    </w:p>
    <w:p w14:paraId="7D864802" w14:textId="77777777" w:rsidR="00D96DE0" w:rsidRPr="00D96DE0" w:rsidRDefault="00D96DE0" w:rsidP="00D96DE0">
      <w:pPr>
        <w:spacing w:line="360" w:lineRule="auto"/>
        <w:contextualSpacing/>
        <w:jc w:val="both"/>
        <w:rPr>
          <w:rFonts w:ascii="Verdana" w:hAnsi="Verdana"/>
          <w:sz w:val="20"/>
          <w:szCs w:val="20"/>
        </w:rPr>
      </w:pPr>
    </w:p>
    <w:p w14:paraId="238565A5" w14:textId="77777777" w:rsidR="00D96DE0" w:rsidRDefault="002E2A11" w:rsidP="00D96DE0">
      <w:pPr>
        <w:spacing w:line="360" w:lineRule="auto"/>
        <w:contextualSpacing/>
        <w:jc w:val="center"/>
        <w:rPr>
          <w:rFonts w:ascii="Verdana" w:hAnsi="Verdana"/>
          <w:b/>
          <w:bCs/>
          <w:sz w:val="28"/>
          <w:szCs w:val="28"/>
        </w:rPr>
      </w:pPr>
      <w:r>
        <w:rPr>
          <w:rFonts w:ascii="Verdana" w:hAnsi="Verdana"/>
          <w:b/>
          <w:bCs/>
          <w:sz w:val="28"/>
          <w:szCs w:val="28"/>
        </w:rPr>
        <w:t>T</w:t>
      </w:r>
      <w:r w:rsidR="00225B32">
        <w:rPr>
          <w:rFonts w:ascii="Verdana" w:hAnsi="Verdana"/>
          <w:b/>
          <w:bCs/>
          <w:sz w:val="28"/>
          <w:szCs w:val="28"/>
        </w:rPr>
        <w:t xml:space="preserve">ürk Eğitim Derneği </w:t>
      </w:r>
      <w:r w:rsidR="00D96DE0" w:rsidRPr="00D96DE0">
        <w:rPr>
          <w:rFonts w:ascii="Verdana" w:hAnsi="Verdana"/>
          <w:b/>
          <w:bCs/>
          <w:sz w:val="28"/>
          <w:szCs w:val="28"/>
        </w:rPr>
        <w:t>gönüllüleri 40’ıncı İstanbul Maratonu’nda burslu öğrenciler için koştu</w:t>
      </w:r>
    </w:p>
    <w:p w14:paraId="4F993A97" w14:textId="77777777" w:rsidR="00D96DE0" w:rsidRDefault="00D96DE0" w:rsidP="002E2A11">
      <w:pPr>
        <w:spacing w:line="360" w:lineRule="auto"/>
        <w:contextualSpacing/>
        <w:rPr>
          <w:rFonts w:ascii="Verdana" w:hAnsi="Verdana"/>
          <w:b/>
          <w:bCs/>
          <w:sz w:val="28"/>
          <w:szCs w:val="28"/>
        </w:rPr>
      </w:pPr>
    </w:p>
    <w:p w14:paraId="44698FEB" w14:textId="77777777" w:rsidR="00D96DE0" w:rsidRPr="006B769D" w:rsidRDefault="002E2A11" w:rsidP="006B769D">
      <w:pPr>
        <w:spacing w:line="360" w:lineRule="auto"/>
        <w:contextualSpacing/>
        <w:jc w:val="center"/>
        <w:rPr>
          <w:rFonts w:ascii="Verdana" w:hAnsi="Verdana"/>
          <w:b/>
          <w:bCs/>
          <w:sz w:val="24"/>
          <w:szCs w:val="24"/>
        </w:rPr>
      </w:pPr>
      <w:r w:rsidRPr="006B769D">
        <w:rPr>
          <w:rFonts w:ascii="Verdana" w:hAnsi="Verdana"/>
          <w:b/>
          <w:bCs/>
          <w:sz w:val="24"/>
          <w:szCs w:val="24"/>
        </w:rPr>
        <w:t xml:space="preserve">Türkiye’nin eğitim alanındaki ilk ve en köklü sivil toplum kuruluşu Türk Eğitim Derneği’nin </w:t>
      </w:r>
      <w:r w:rsidR="00B247EE">
        <w:rPr>
          <w:rFonts w:ascii="Verdana" w:hAnsi="Verdana"/>
          <w:b/>
          <w:bCs/>
          <w:sz w:val="24"/>
          <w:szCs w:val="24"/>
        </w:rPr>
        <w:t>gönüllüler</w:t>
      </w:r>
      <w:r w:rsidR="00225B32">
        <w:rPr>
          <w:rFonts w:ascii="Verdana" w:hAnsi="Verdana"/>
          <w:b/>
          <w:bCs/>
          <w:sz w:val="24"/>
          <w:szCs w:val="24"/>
        </w:rPr>
        <w:t>i</w:t>
      </w:r>
      <w:r w:rsidR="006B769D" w:rsidRPr="006B769D">
        <w:rPr>
          <w:rFonts w:ascii="Verdana" w:hAnsi="Verdana"/>
          <w:b/>
          <w:bCs/>
          <w:sz w:val="24"/>
          <w:szCs w:val="24"/>
        </w:rPr>
        <w:t xml:space="preserve">, 40’ıncı </w:t>
      </w:r>
      <w:r w:rsidR="006B769D">
        <w:rPr>
          <w:rFonts w:ascii="Verdana" w:hAnsi="Verdana"/>
          <w:b/>
          <w:bCs/>
          <w:sz w:val="24"/>
          <w:szCs w:val="24"/>
        </w:rPr>
        <w:t xml:space="preserve">Vodafone </w:t>
      </w:r>
      <w:r w:rsidR="006B769D" w:rsidRPr="006B769D">
        <w:rPr>
          <w:rFonts w:ascii="Verdana" w:hAnsi="Verdana"/>
          <w:b/>
          <w:bCs/>
          <w:sz w:val="24"/>
          <w:szCs w:val="24"/>
        </w:rPr>
        <w:t xml:space="preserve">İstanbul Maratonu’nda, “10.000 Genç Meşale Daha Aydınlık Türkiye” kampanyası kapsamında burslu öğrencilere destek olmak için koştu. </w:t>
      </w:r>
    </w:p>
    <w:p w14:paraId="20C2F4C7" w14:textId="77777777" w:rsidR="006B769D" w:rsidRPr="00D96DE0" w:rsidRDefault="006B769D" w:rsidP="006B769D">
      <w:pPr>
        <w:spacing w:line="360" w:lineRule="auto"/>
        <w:contextualSpacing/>
        <w:rPr>
          <w:rFonts w:ascii="Verdana" w:hAnsi="Verdana"/>
          <w:b/>
          <w:bCs/>
          <w:sz w:val="28"/>
          <w:szCs w:val="28"/>
        </w:rPr>
      </w:pPr>
    </w:p>
    <w:p w14:paraId="723537ED" w14:textId="77777777" w:rsidR="00C7300A" w:rsidRDefault="00C7300A" w:rsidP="00C7300A">
      <w:pPr>
        <w:spacing w:line="360" w:lineRule="auto"/>
        <w:contextualSpacing/>
        <w:jc w:val="both"/>
        <w:rPr>
          <w:rFonts w:ascii="Verdana" w:hAnsi="Verdana"/>
          <w:sz w:val="20"/>
          <w:szCs w:val="20"/>
        </w:rPr>
      </w:pPr>
      <w:r w:rsidRPr="00C7300A">
        <w:rPr>
          <w:rFonts w:ascii="Verdana" w:hAnsi="Verdana"/>
          <w:sz w:val="20"/>
          <w:szCs w:val="20"/>
        </w:rPr>
        <w:t>Türk Eğitim Derneği</w:t>
      </w:r>
      <w:r w:rsidR="00225B32">
        <w:rPr>
          <w:rFonts w:ascii="Verdana" w:hAnsi="Verdana"/>
          <w:sz w:val="20"/>
          <w:szCs w:val="20"/>
        </w:rPr>
        <w:t xml:space="preserve"> (TED)</w:t>
      </w:r>
      <w:r w:rsidRPr="00C7300A">
        <w:rPr>
          <w:rFonts w:ascii="Verdana" w:hAnsi="Verdana"/>
          <w:sz w:val="20"/>
          <w:szCs w:val="20"/>
        </w:rPr>
        <w:t xml:space="preserve">, “10.000 Genç Meşale Daha Aydınlık Türkiye” kampanyasıyla başarılı ama maddi imkanları olmayan öğrencilere Tam Eğitim Bursu </w:t>
      </w:r>
      <w:r>
        <w:rPr>
          <w:rFonts w:ascii="Verdana" w:hAnsi="Verdana"/>
          <w:sz w:val="20"/>
          <w:szCs w:val="20"/>
        </w:rPr>
        <w:t>veriyor</w:t>
      </w:r>
      <w:r w:rsidRPr="00C7300A">
        <w:rPr>
          <w:rFonts w:ascii="Verdana" w:hAnsi="Verdana"/>
          <w:sz w:val="20"/>
          <w:szCs w:val="20"/>
        </w:rPr>
        <w:t xml:space="preserve"> ve burs verdiği öğrencilere sadece maddi destek sağlamakla kalmayıp, öğrencilerin üniversite sonuna kadar tüm eğitim masraflarını karşıl</w:t>
      </w:r>
      <w:r>
        <w:rPr>
          <w:rFonts w:ascii="Verdana" w:hAnsi="Verdana"/>
          <w:sz w:val="20"/>
          <w:szCs w:val="20"/>
        </w:rPr>
        <w:t>ıyor</w:t>
      </w:r>
      <w:r w:rsidRPr="00C7300A">
        <w:rPr>
          <w:rFonts w:ascii="Verdana" w:hAnsi="Verdana"/>
          <w:sz w:val="20"/>
          <w:szCs w:val="20"/>
        </w:rPr>
        <w:t xml:space="preserve">. Öğrenciler eğitim hayatı boyunca </w:t>
      </w:r>
      <w:r>
        <w:rPr>
          <w:rFonts w:ascii="Verdana" w:hAnsi="Verdana"/>
          <w:sz w:val="20"/>
          <w:szCs w:val="20"/>
        </w:rPr>
        <w:t>destekleniyor</w:t>
      </w:r>
      <w:r w:rsidRPr="00C7300A">
        <w:rPr>
          <w:rFonts w:ascii="Verdana" w:hAnsi="Verdana"/>
          <w:sz w:val="20"/>
          <w:szCs w:val="20"/>
        </w:rPr>
        <w:t>, gelişimleri uzmanlar aracılığıyla izlen</w:t>
      </w:r>
      <w:r>
        <w:rPr>
          <w:rFonts w:ascii="Verdana" w:hAnsi="Verdana"/>
          <w:sz w:val="20"/>
          <w:szCs w:val="20"/>
        </w:rPr>
        <w:t>iyor</w:t>
      </w:r>
      <w:r w:rsidRPr="00C7300A">
        <w:rPr>
          <w:rFonts w:ascii="Verdana" w:hAnsi="Verdana"/>
          <w:sz w:val="20"/>
          <w:szCs w:val="20"/>
        </w:rPr>
        <w:t xml:space="preserve"> ve barınmasından servisine, kıyafetinden cep harçlığına kadar tüm ihtiyaçları karşılan</w:t>
      </w:r>
      <w:r>
        <w:rPr>
          <w:rFonts w:ascii="Verdana" w:hAnsi="Verdana"/>
          <w:sz w:val="20"/>
          <w:szCs w:val="20"/>
        </w:rPr>
        <w:t>ıyor</w:t>
      </w:r>
      <w:r w:rsidRPr="00C7300A">
        <w:rPr>
          <w:rFonts w:ascii="Verdana" w:hAnsi="Verdana"/>
          <w:sz w:val="20"/>
          <w:szCs w:val="20"/>
        </w:rPr>
        <w:t>.</w:t>
      </w:r>
      <w:r w:rsidR="006B769D">
        <w:rPr>
          <w:rFonts w:ascii="Verdana" w:hAnsi="Verdana"/>
          <w:sz w:val="20"/>
          <w:szCs w:val="20"/>
        </w:rPr>
        <w:t xml:space="preserve"> TED gönüllülerinin 40’ıncı Vodafone İstanbul Maratonu’n</w:t>
      </w:r>
      <w:r w:rsidR="00691D44">
        <w:rPr>
          <w:rFonts w:ascii="Verdana" w:hAnsi="Verdana"/>
          <w:sz w:val="20"/>
          <w:szCs w:val="20"/>
        </w:rPr>
        <w:t>da topladığı bağışlar sayesinde daha çok sayıda çocuk</w:t>
      </w:r>
      <w:bookmarkStart w:id="0" w:name="_GoBack"/>
      <w:bookmarkEnd w:id="0"/>
      <w:r w:rsidR="006B769D">
        <w:rPr>
          <w:rFonts w:ascii="Verdana" w:hAnsi="Verdana"/>
          <w:sz w:val="20"/>
          <w:szCs w:val="20"/>
        </w:rPr>
        <w:t xml:space="preserve"> maddi imkansızlıkların gölgesinden kurtularak başarıya ulaşabilecek.</w:t>
      </w:r>
    </w:p>
    <w:p w14:paraId="7EAF83CB" w14:textId="77777777" w:rsidR="00C7300A" w:rsidRDefault="00C7300A" w:rsidP="00C7300A">
      <w:pPr>
        <w:spacing w:line="360" w:lineRule="auto"/>
        <w:contextualSpacing/>
        <w:jc w:val="both"/>
        <w:rPr>
          <w:rFonts w:ascii="Verdana" w:hAnsi="Verdana"/>
          <w:sz w:val="20"/>
          <w:szCs w:val="20"/>
        </w:rPr>
      </w:pPr>
    </w:p>
    <w:p w14:paraId="2E5FF6F6" w14:textId="77777777" w:rsidR="00C7300A" w:rsidRPr="00C7300A" w:rsidRDefault="00C7300A" w:rsidP="00C7300A">
      <w:pPr>
        <w:spacing w:line="360" w:lineRule="auto"/>
        <w:contextualSpacing/>
        <w:rPr>
          <w:rFonts w:ascii="Verdana" w:hAnsi="Verdana"/>
          <w:b/>
          <w:bCs/>
          <w:sz w:val="20"/>
          <w:szCs w:val="20"/>
        </w:rPr>
      </w:pPr>
      <w:r w:rsidRPr="00C7300A">
        <w:rPr>
          <w:rFonts w:ascii="Verdana" w:hAnsi="Verdana"/>
          <w:b/>
          <w:bCs/>
          <w:sz w:val="20"/>
          <w:szCs w:val="20"/>
        </w:rPr>
        <w:t>“Tam Eğitim Bursu” nedir?</w:t>
      </w:r>
    </w:p>
    <w:p w14:paraId="32920AB8" w14:textId="77777777" w:rsidR="00C7300A" w:rsidRPr="00C7300A" w:rsidRDefault="00C7300A" w:rsidP="00C7300A">
      <w:pPr>
        <w:spacing w:line="360" w:lineRule="auto"/>
        <w:contextualSpacing/>
        <w:jc w:val="both"/>
        <w:rPr>
          <w:rFonts w:ascii="Verdana" w:hAnsi="Verdana"/>
          <w:sz w:val="20"/>
          <w:szCs w:val="20"/>
        </w:rPr>
      </w:pPr>
      <w:r w:rsidRPr="00C7300A">
        <w:rPr>
          <w:rFonts w:ascii="Verdana" w:hAnsi="Verdana"/>
          <w:sz w:val="20"/>
          <w:szCs w:val="20"/>
        </w:rPr>
        <w:t>Türk Eğitim Derneği’nin 2003–2004 öğrenim yılında başlattığı burs düzenlemesiyle, başarılı fakat ekonomik yetersizlikler yaşayan öğrenciler “Tam Eğitim Bursu” (TEB) kapsamında okutuluyor. “Tam Eğitim Bursu”, burs desteği verilen öğrencilerin eğitim, servis, yemek, giyim, kitap-kırtasiye giderlerini ve harçlıklarını üniversite lisans eğitiminin sonuna kadar karşılıyor. “Tam Eğitim Bursu” alan öğrenciler, öğrenimlerinin üniversiteye kadar olan kısmını Türk Eğitim Derneği okullarında sürdürüyorlar.</w:t>
      </w:r>
    </w:p>
    <w:p w14:paraId="27B1F608" w14:textId="77777777" w:rsidR="00D96DE0" w:rsidRPr="00D96DE0" w:rsidRDefault="00D96DE0" w:rsidP="00D96DE0">
      <w:pPr>
        <w:spacing w:line="360" w:lineRule="auto"/>
        <w:contextualSpacing/>
        <w:jc w:val="both"/>
        <w:rPr>
          <w:rFonts w:ascii="Verdana" w:hAnsi="Verdana"/>
          <w:sz w:val="20"/>
          <w:szCs w:val="20"/>
        </w:rPr>
      </w:pPr>
    </w:p>
    <w:p w14:paraId="71386BCB" w14:textId="77777777" w:rsidR="00D96DE0" w:rsidRPr="003B6DCA" w:rsidRDefault="00D96DE0" w:rsidP="00D96DE0">
      <w:pPr>
        <w:pStyle w:val="NormalWeb"/>
        <w:spacing w:line="276" w:lineRule="auto"/>
        <w:contextualSpacing/>
        <w:rPr>
          <w:rFonts w:ascii="Verdana" w:hAnsi="Verdana"/>
          <w:b/>
          <w:bCs/>
          <w:sz w:val="16"/>
          <w:szCs w:val="16"/>
        </w:rPr>
      </w:pPr>
      <w:r w:rsidRPr="003B6DCA">
        <w:rPr>
          <w:rFonts w:ascii="Verdana" w:hAnsi="Verdana"/>
          <w:b/>
          <w:bCs/>
          <w:sz w:val="16"/>
          <w:szCs w:val="16"/>
        </w:rPr>
        <w:t>İlgili Kişi:</w:t>
      </w:r>
    </w:p>
    <w:p w14:paraId="1C8C3140" w14:textId="77777777" w:rsidR="00D96DE0" w:rsidRPr="003B6DCA" w:rsidRDefault="00D96DE0" w:rsidP="00D96DE0">
      <w:pPr>
        <w:pStyle w:val="NormalWeb"/>
        <w:spacing w:line="276" w:lineRule="auto"/>
        <w:contextualSpacing/>
        <w:rPr>
          <w:rFonts w:ascii="Verdana" w:hAnsi="Verdana"/>
          <w:sz w:val="16"/>
          <w:szCs w:val="16"/>
        </w:rPr>
      </w:pPr>
      <w:r w:rsidRPr="003B6DCA">
        <w:rPr>
          <w:rFonts w:ascii="Verdana" w:hAnsi="Verdana"/>
          <w:sz w:val="16"/>
          <w:szCs w:val="16"/>
        </w:rPr>
        <w:t>Cumhur Karabacakoğlu</w:t>
      </w:r>
    </w:p>
    <w:p w14:paraId="494A2A4F" w14:textId="77777777" w:rsidR="00D96DE0" w:rsidRPr="003B6DCA" w:rsidRDefault="00D96DE0" w:rsidP="00D96DE0">
      <w:pPr>
        <w:pStyle w:val="NormalWeb"/>
        <w:spacing w:line="276" w:lineRule="auto"/>
        <w:contextualSpacing/>
        <w:rPr>
          <w:rFonts w:ascii="Verdana" w:hAnsi="Verdana"/>
          <w:sz w:val="16"/>
          <w:szCs w:val="16"/>
        </w:rPr>
      </w:pPr>
      <w:r w:rsidRPr="003B6DCA">
        <w:rPr>
          <w:rFonts w:ascii="Verdana" w:hAnsi="Verdana"/>
          <w:sz w:val="16"/>
          <w:szCs w:val="16"/>
        </w:rPr>
        <w:t xml:space="preserve">Marjinal Porter Novelli   </w:t>
      </w:r>
    </w:p>
    <w:p w14:paraId="3D45EC2B" w14:textId="77777777" w:rsidR="00D96DE0" w:rsidRPr="003B6DCA" w:rsidRDefault="00D96DE0" w:rsidP="00D96DE0">
      <w:pPr>
        <w:pStyle w:val="NormalWeb"/>
        <w:spacing w:line="276" w:lineRule="auto"/>
        <w:contextualSpacing/>
        <w:rPr>
          <w:rFonts w:ascii="Verdana" w:hAnsi="Verdana"/>
          <w:sz w:val="16"/>
          <w:szCs w:val="16"/>
        </w:rPr>
      </w:pPr>
      <w:r w:rsidRPr="003B6DCA">
        <w:rPr>
          <w:rFonts w:ascii="Verdana" w:hAnsi="Verdana"/>
          <w:sz w:val="16"/>
          <w:szCs w:val="16"/>
        </w:rPr>
        <w:t xml:space="preserve">0530 940 34 89 </w:t>
      </w:r>
    </w:p>
    <w:p w14:paraId="3E8214CC" w14:textId="77777777" w:rsidR="00D96DE0" w:rsidRDefault="00691D44" w:rsidP="00D96DE0">
      <w:pPr>
        <w:pStyle w:val="NormalWeb"/>
        <w:spacing w:line="276" w:lineRule="auto"/>
        <w:contextualSpacing/>
        <w:rPr>
          <w:rStyle w:val="Hyperlink"/>
          <w:rFonts w:ascii="Verdana" w:hAnsi="Verdana"/>
          <w:sz w:val="16"/>
          <w:szCs w:val="16"/>
        </w:rPr>
      </w:pPr>
      <w:hyperlink r:id="rId4" w:history="1">
        <w:r w:rsidR="00D96DE0" w:rsidRPr="003B6DCA">
          <w:rPr>
            <w:rStyle w:val="Hyperlink"/>
            <w:rFonts w:ascii="Verdana" w:hAnsi="Verdana"/>
            <w:sz w:val="16"/>
            <w:szCs w:val="16"/>
          </w:rPr>
          <w:t>cumhurk@marjinal.com.tr</w:t>
        </w:r>
      </w:hyperlink>
    </w:p>
    <w:p w14:paraId="1F64B485" w14:textId="77777777" w:rsidR="00D96DE0" w:rsidRDefault="00D96DE0" w:rsidP="00D96DE0">
      <w:pPr>
        <w:pStyle w:val="NormalWeb"/>
        <w:spacing w:line="276" w:lineRule="auto"/>
        <w:contextualSpacing/>
        <w:rPr>
          <w:rStyle w:val="Hyperlink"/>
          <w:rFonts w:ascii="Verdana" w:hAnsi="Verdana"/>
          <w:sz w:val="16"/>
          <w:szCs w:val="16"/>
        </w:rPr>
      </w:pPr>
    </w:p>
    <w:p w14:paraId="756E270F" w14:textId="77777777" w:rsidR="00D96DE0" w:rsidRPr="003B6DCA" w:rsidRDefault="00D96DE0" w:rsidP="00D96DE0">
      <w:pPr>
        <w:pStyle w:val="NormalWeb"/>
        <w:spacing w:line="276" w:lineRule="auto"/>
        <w:contextualSpacing/>
        <w:jc w:val="both"/>
        <w:rPr>
          <w:rFonts w:ascii="Verdana" w:hAnsi="Verdana"/>
          <w:sz w:val="16"/>
          <w:szCs w:val="16"/>
        </w:rPr>
      </w:pPr>
    </w:p>
    <w:p w14:paraId="1DDD5500" w14:textId="77777777" w:rsidR="00D96DE0" w:rsidRDefault="00691D44" w:rsidP="00D96DE0">
      <w:pPr>
        <w:pStyle w:val="NormalWeb"/>
        <w:spacing w:line="360" w:lineRule="auto"/>
        <w:contextualSpacing/>
        <w:jc w:val="both"/>
        <w:rPr>
          <w:rFonts w:ascii="Verdana" w:hAnsi="Verdana"/>
          <w:b/>
          <w:bCs/>
          <w:sz w:val="16"/>
          <w:szCs w:val="16"/>
        </w:rPr>
      </w:pPr>
      <w:hyperlink r:id="rId5" w:history="1">
        <w:r w:rsidR="00D96DE0" w:rsidRPr="003B6DCA">
          <w:rPr>
            <w:rStyle w:val="Hyperlink"/>
            <w:rFonts w:ascii="Verdana" w:hAnsi="Verdana"/>
            <w:b/>
            <w:bCs/>
            <w:sz w:val="16"/>
            <w:szCs w:val="16"/>
          </w:rPr>
          <w:t>www.turkegitimdernegi.org.tr</w:t>
        </w:r>
      </w:hyperlink>
    </w:p>
    <w:p w14:paraId="4F129FDD" w14:textId="77777777" w:rsidR="00D96DE0" w:rsidRPr="004D7779" w:rsidRDefault="00D96DE0" w:rsidP="00D96DE0">
      <w:pPr>
        <w:pStyle w:val="NormalWeb"/>
        <w:spacing w:line="360" w:lineRule="auto"/>
        <w:contextualSpacing/>
        <w:jc w:val="both"/>
        <w:rPr>
          <w:rFonts w:ascii="Verdana" w:hAnsi="Verdana"/>
          <w:b/>
          <w:bCs/>
          <w:sz w:val="16"/>
          <w:szCs w:val="16"/>
        </w:rPr>
      </w:pPr>
      <w:r w:rsidRPr="003B6DCA">
        <w:rPr>
          <w:rFonts w:ascii="Verdana" w:hAnsi="Verdana"/>
          <w:sz w:val="16"/>
          <w:szCs w:val="16"/>
        </w:rPr>
        <w:t>Türk Eğitim Derneği, 1928 yılında, Atatürk’ün önderliğinde ve çoğu Cumhuriyetin kurucuları arasında yer alan isimlerin bir araya gelmesiyle kurulmuştur. Başarılı fakat olanakları sınırlı öğrencilere burslar vermeyi, yurt içinde ve dışında yabancı dilde eğitim veren okullar ve yurtlar açmayı, Türk eğitim standartlarını çağdaş seviyeye taşıyacak bilimsel platformlar oluşturmayı, eğitim sisteminin sorunları ve çözümleri konusunda toplumu bilinçlendirmeyi ve Türk eğitim politikasının oluşturulmasına katkıda bulunmayı misyon edinmiş köklü bir sivil toplum kuruluşudur. Türk Eğitim Derneği; Üniversitesi, 38 okulu, temsilcilikleri, öğrenci yurtları, düşünce kuruluşu, senfoni orkestrası, okullarının mezun dernekleri ve spor kulüpleri ile faaliyet göstermektedir.</w:t>
      </w:r>
    </w:p>
    <w:p w14:paraId="188BCA56" w14:textId="77777777" w:rsidR="007D65BD" w:rsidRPr="00D96DE0" w:rsidRDefault="007D65BD" w:rsidP="00D96DE0">
      <w:pPr>
        <w:spacing w:line="360" w:lineRule="auto"/>
        <w:contextualSpacing/>
        <w:jc w:val="both"/>
        <w:rPr>
          <w:rFonts w:ascii="Verdana" w:hAnsi="Verdana"/>
          <w:sz w:val="20"/>
          <w:szCs w:val="20"/>
        </w:rPr>
      </w:pPr>
    </w:p>
    <w:sectPr w:rsidR="007D65BD" w:rsidRPr="00D96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8B"/>
    <w:rsid w:val="00225B32"/>
    <w:rsid w:val="002E2A11"/>
    <w:rsid w:val="00691D44"/>
    <w:rsid w:val="006B769D"/>
    <w:rsid w:val="007D65BD"/>
    <w:rsid w:val="007F408B"/>
    <w:rsid w:val="009676C5"/>
    <w:rsid w:val="00B247EE"/>
    <w:rsid w:val="00C7300A"/>
    <w:rsid w:val="00D96D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7C63"/>
  <w15:chartTrackingRefBased/>
  <w15:docId w15:val="{CA99C0E8-E7B8-4669-8AA9-F8CD8F21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6DE0"/>
    <w:rPr>
      <w:color w:val="0563C1" w:themeColor="hyperlink"/>
      <w:u w:val="single"/>
    </w:rPr>
  </w:style>
  <w:style w:type="paragraph" w:styleId="NormalWeb">
    <w:name w:val="Normal (Web)"/>
    <w:basedOn w:val="Normal"/>
    <w:uiPriority w:val="99"/>
    <w:unhideWhenUsed/>
    <w:rsid w:val="00D96DE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911377">
      <w:bodyDiv w:val="1"/>
      <w:marLeft w:val="0"/>
      <w:marRight w:val="0"/>
      <w:marTop w:val="0"/>
      <w:marBottom w:val="0"/>
      <w:divBdr>
        <w:top w:val="none" w:sz="0" w:space="0" w:color="auto"/>
        <w:left w:val="none" w:sz="0" w:space="0" w:color="auto"/>
        <w:bottom w:val="none" w:sz="0" w:space="0" w:color="auto"/>
        <w:right w:val="none" w:sz="0" w:space="0" w:color="auto"/>
      </w:divBdr>
    </w:div>
    <w:div w:id="1644387096">
      <w:bodyDiv w:val="1"/>
      <w:marLeft w:val="0"/>
      <w:marRight w:val="0"/>
      <w:marTop w:val="0"/>
      <w:marBottom w:val="0"/>
      <w:divBdr>
        <w:top w:val="none" w:sz="0" w:space="0" w:color="auto"/>
        <w:left w:val="none" w:sz="0" w:space="0" w:color="auto"/>
        <w:bottom w:val="none" w:sz="0" w:space="0" w:color="auto"/>
        <w:right w:val="none" w:sz="0" w:space="0" w:color="auto"/>
      </w:divBdr>
    </w:div>
    <w:div w:id="199186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umhurk@marjinal.com.tr" TargetMode="External"/><Relationship Id="rId5" Type="http://schemas.openxmlformats.org/officeDocument/2006/relationships/hyperlink" Target="http://www.turkegitimdernegi.org.t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2170</Characters>
  <Application>Microsoft Macintosh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Demirtas</dc:creator>
  <cp:keywords/>
  <dc:description/>
  <cp:lastModifiedBy>Deniz Demirtas</cp:lastModifiedBy>
  <cp:revision>3</cp:revision>
  <dcterms:created xsi:type="dcterms:W3CDTF">2018-11-12T14:32:00Z</dcterms:created>
  <dcterms:modified xsi:type="dcterms:W3CDTF">2018-11-12T18:17:00Z</dcterms:modified>
</cp:coreProperties>
</file>