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92F1" w14:textId="77777777" w:rsidR="00F31083" w:rsidRDefault="00F31083" w:rsidP="00E00192">
      <w:pPr>
        <w:pStyle w:val="KonuBal"/>
        <w:jc w:val="center"/>
        <w:rPr>
          <w:b/>
          <w:bCs/>
          <w:sz w:val="52"/>
          <w:szCs w:val="52"/>
        </w:rPr>
      </w:pPr>
    </w:p>
    <w:p w14:paraId="02A2F306" w14:textId="77777777" w:rsidR="00F31083" w:rsidRDefault="00F31083" w:rsidP="00E00192">
      <w:pPr>
        <w:pStyle w:val="KonuBal"/>
        <w:jc w:val="center"/>
        <w:rPr>
          <w:b/>
          <w:bCs/>
          <w:sz w:val="52"/>
          <w:szCs w:val="52"/>
        </w:rPr>
      </w:pPr>
    </w:p>
    <w:p w14:paraId="71FD2965" w14:textId="012EFCC0" w:rsidR="00E00192" w:rsidRDefault="00E00192" w:rsidP="00E00192">
      <w:pPr>
        <w:pStyle w:val="KonuBal"/>
        <w:jc w:val="center"/>
        <w:rPr>
          <w:b/>
          <w:bCs/>
          <w:sz w:val="52"/>
          <w:szCs w:val="52"/>
        </w:rPr>
      </w:pPr>
      <w:proofErr w:type="spellStart"/>
      <w:r w:rsidRPr="005762C0">
        <w:rPr>
          <w:b/>
          <w:bCs/>
          <w:sz w:val="52"/>
          <w:szCs w:val="52"/>
        </w:rPr>
        <w:t>Tech</w:t>
      </w:r>
      <w:proofErr w:type="spellEnd"/>
      <w:r w:rsidRPr="005762C0">
        <w:rPr>
          <w:b/>
          <w:bCs/>
          <w:sz w:val="52"/>
          <w:szCs w:val="52"/>
        </w:rPr>
        <w:t xml:space="preserve"> Data Türkiye’de satış direktörlüğü görevine Cemil Şetvan atandı</w:t>
      </w:r>
    </w:p>
    <w:p w14:paraId="2DC7119F" w14:textId="77777777" w:rsidR="00E00192" w:rsidRPr="00E00192" w:rsidRDefault="00E00192" w:rsidP="00E00192"/>
    <w:p w14:paraId="5C9EF5F1" w14:textId="3638FDF0" w:rsidR="00C83D41" w:rsidRPr="006513F6" w:rsidRDefault="00583629" w:rsidP="00583629">
      <w:pPr>
        <w:jc w:val="center"/>
        <w:rPr>
          <w:b/>
          <w:bCs/>
          <w:sz w:val="28"/>
          <w:szCs w:val="28"/>
        </w:rPr>
      </w:pPr>
      <w:r w:rsidRPr="006513F6">
        <w:rPr>
          <w:b/>
          <w:bCs/>
          <w:sz w:val="28"/>
          <w:szCs w:val="28"/>
        </w:rPr>
        <w:t>Yaklaşık 25 yıllık profesyonel kariyer hayatında yerel ve uluslararası bilişim şirketlerinin yönetim kadrolarında yer alan Cemil Şetvan, Tech Data A TD SYNNEX Company Türkiye’de veri merkezi, ağ ve güvenlik, bulut bilişim ürün portföyünden sorumlu satış direktörü olarak göreve getirildi.</w:t>
      </w:r>
    </w:p>
    <w:p w14:paraId="2709D386" w14:textId="26DACA06" w:rsidR="00FE61D9" w:rsidRPr="006513F6" w:rsidRDefault="00FE61D9" w:rsidP="00FE61D9">
      <w:pPr>
        <w:jc w:val="both"/>
        <w:rPr>
          <w:sz w:val="24"/>
          <w:szCs w:val="24"/>
        </w:rPr>
      </w:pPr>
      <w:r w:rsidRPr="006513F6">
        <w:rPr>
          <w:b/>
          <w:bCs/>
          <w:sz w:val="24"/>
          <w:szCs w:val="24"/>
        </w:rPr>
        <w:t xml:space="preserve">İSTANBUL, Türkiye </w:t>
      </w:r>
      <w:r w:rsidR="005762C0">
        <w:rPr>
          <w:b/>
          <w:bCs/>
          <w:sz w:val="24"/>
          <w:szCs w:val="24"/>
        </w:rPr>
        <w:t>11</w:t>
      </w:r>
      <w:r w:rsidRPr="005762C0">
        <w:rPr>
          <w:b/>
          <w:bCs/>
          <w:sz w:val="24"/>
          <w:szCs w:val="24"/>
        </w:rPr>
        <w:t>.02.2022 –</w:t>
      </w:r>
      <w:r w:rsidRPr="006513F6">
        <w:rPr>
          <w:sz w:val="24"/>
          <w:szCs w:val="24"/>
        </w:rPr>
        <w:t xml:space="preserve"> Yeni markaların portföyüne katılmasıyla iş hacmi büyümeye devam eden Tech Data A TD SYNNEX Company Türkiye’de </w:t>
      </w:r>
      <w:r w:rsidR="00AC0977" w:rsidRPr="006513F6">
        <w:rPr>
          <w:sz w:val="24"/>
          <w:szCs w:val="24"/>
        </w:rPr>
        <w:t>s</w:t>
      </w:r>
      <w:r w:rsidRPr="006513F6">
        <w:rPr>
          <w:sz w:val="24"/>
          <w:szCs w:val="24"/>
        </w:rPr>
        <w:t xml:space="preserve">atış </w:t>
      </w:r>
      <w:r w:rsidR="00AC0977" w:rsidRPr="006513F6">
        <w:rPr>
          <w:sz w:val="24"/>
          <w:szCs w:val="24"/>
        </w:rPr>
        <w:t>d</w:t>
      </w:r>
      <w:r w:rsidRPr="006513F6">
        <w:rPr>
          <w:sz w:val="24"/>
          <w:szCs w:val="24"/>
        </w:rPr>
        <w:t>irektör</w:t>
      </w:r>
      <w:r w:rsidR="00AC0977" w:rsidRPr="006513F6">
        <w:rPr>
          <w:sz w:val="24"/>
          <w:szCs w:val="24"/>
        </w:rPr>
        <w:t xml:space="preserve">lüğü görevine Cemil Şetvan </w:t>
      </w:r>
      <w:r w:rsidR="00E00192">
        <w:rPr>
          <w:sz w:val="24"/>
          <w:szCs w:val="24"/>
        </w:rPr>
        <w:t>atandı</w:t>
      </w:r>
      <w:r w:rsidR="00AC0977" w:rsidRPr="006513F6">
        <w:rPr>
          <w:sz w:val="24"/>
          <w:szCs w:val="24"/>
        </w:rPr>
        <w:t>. Yaklaşık 25 yıllık profesyonel kariyer hayatında yerel ve uluslararası bilişim şirketlerinin yönetim kadrolarında yer alan Şetvan</w:t>
      </w:r>
      <w:r w:rsidR="006513F6">
        <w:rPr>
          <w:sz w:val="24"/>
          <w:szCs w:val="24"/>
        </w:rPr>
        <w:t>,</w:t>
      </w:r>
      <w:r w:rsidR="00AC0977" w:rsidRPr="006513F6">
        <w:rPr>
          <w:sz w:val="24"/>
          <w:szCs w:val="24"/>
        </w:rPr>
        <w:t xml:space="preserve"> yeni görevinde şirketin v</w:t>
      </w:r>
      <w:r w:rsidRPr="006513F6">
        <w:rPr>
          <w:sz w:val="24"/>
          <w:szCs w:val="24"/>
        </w:rPr>
        <w:t xml:space="preserve">eri </w:t>
      </w:r>
      <w:r w:rsidR="00AC0977" w:rsidRPr="006513F6">
        <w:rPr>
          <w:sz w:val="24"/>
          <w:szCs w:val="24"/>
        </w:rPr>
        <w:t>m</w:t>
      </w:r>
      <w:r w:rsidRPr="006513F6">
        <w:rPr>
          <w:sz w:val="24"/>
          <w:szCs w:val="24"/>
        </w:rPr>
        <w:t xml:space="preserve">erkezi, </w:t>
      </w:r>
      <w:r w:rsidR="00AC0977" w:rsidRPr="006513F6">
        <w:rPr>
          <w:sz w:val="24"/>
          <w:szCs w:val="24"/>
        </w:rPr>
        <w:t xml:space="preserve">ağ ve güvenlik, bulut bilişim ürün portföyünden sorumlu olacak. </w:t>
      </w:r>
    </w:p>
    <w:p w14:paraId="29B3087D" w14:textId="2FCA3B57" w:rsidR="00FE61D9" w:rsidRPr="006513F6" w:rsidRDefault="00FE61D9" w:rsidP="00FE61D9">
      <w:pPr>
        <w:jc w:val="both"/>
        <w:rPr>
          <w:sz w:val="24"/>
          <w:szCs w:val="24"/>
        </w:rPr>
      </w:pPr>
      <w:r w:rsidRPr="006513F6">
        <w:rPr>
          <w:sz w:val="24"/>
          <w:szCs w:val="24"/>
        </w:rPr>
        <w:t>İstanbul Üniversitesi Maden Mühendisliği bölümünden mezun olan ve Kadir Has Üniversitesi MBA programını tamamlay</w:t>
      </w:r>
      <w:r w:rsidR="00AC0977" w:rsidRPr="006513F6">
        <w:rPr>
          <w:sz w:val="24"/>
          <w:szCs w:val="24"/>
        </w:rPr>
        <w:t xml:space="preserve">an </w:t>
      </w:r>
      <w:r w:rsidRPr="006513F6">
        <w:rPr>
          <w:sz w:val="24"/>
          <w:szCs w:val="24"/>
        </w:rPr>
        <w:t xml:space="preserve">Şetvan, </w:t>
      </w:r>
      <w:r w:rsidR="00AC0977" w:rsidRPr="006513F6">
        <w:rPr>
          <w:sz w:val="24"/>
          <w:szCs w:val="24"/>
        </w:rPr>
        <w:t>b</w:t>
      </w:r>
      <w:r w:rsidRPr="006513F6">
        <w:rPr>
          <w:sz w:val="24"/>
          <w:szCs w:val="24"/>
        </w:rPr>
        <w:t xml:space="preserve">ilişim </w:t>
      </w:r>
      <w:r w:rsidR="00AC0977" w:rsidRPr="006513F6">
        <w:rPr>
          <w:sz w:val="24"/>
          <w:szCs w:val="24"/>
        </w:rPr>
        <w:t>s</w:t>
      </w:r>
      <w:r w:rsidRPr="006513F6">
        <w:rPr>
          <w:sz w:val="24"/>
          <w:szCs w:val="24"/>
        </w:rPr>
        <w:t xml:space="preserve">ektöründeki kariyerine Hewlett Packard </w:t>
      </w:r>
      <w:r w:rsidR="00AC0977" w:rsidRPr="006513F6">
        <w:rPr>
          <w:sz w:val="24"/>
          <w:szCs w:val="24"/>
        </w:rPr>
        <w:t xml:space="preserve">teknik satış uzmanı </w:t>
      </w:r>
      <w:r w:rsidRPr="006513F6">
        <w:rPr>
          <w:sz w:val="24"/>
          <w:szCs w:val="24"/>
        </w:rPr>
        <w:t xml:space="preserve">olarak </w:t>
      </w:r>
      <w:r w:rsidR="00AC0977" w:rsidRPr="006513F6">
        <w:rPr>
          <w:sz w:val="24"/>
          <w:szCs w:val="24"/>
        </w:rPr>
        <w:t xml:space="preserve">başladı. </w:t>
      </w:r>
      <w:r w:rsidRPr="006513F6">
        <w:rPr>
          <w:sz w:val="24"/>
          <w:szCs w:val="24"/>
        </w:rPr>
        <w:t>2017 yılında Tech Data Türkiye</w:t>
      </w:r>
      <w:r w:rsidR="006513F6" w:rsidRPr="006513F6">
        <w:rPr>
          <w:sz w:val="24"/>
          <w:szCs w:val="24"/>
        </w:rPr>
        <w:t xml:space="preserve">’ye </w:t>
      </w:r>
      <w:r w:rsidR="00583629" w:rsidRPr="006513F6">
        <w:rPr>
          <w:sz w:val="24"/>
          <w:szCs w:val="24"/>
        </w:rPr>
        <w:t>katılan Şetvan, satış direktörlüğü görevine getirilmeden</w:t>
      </w:r>
      <w:r w:rsidR="006513F6">
        <w:rPr>
          <w:sz w:val="24"/>
          <w:szCs w:val="24"/>
        </w:rPr>
        <w:t xml:space="preserve"> önce,</w:t>
      </w:r>
      <w:r w:rsidR="00583629" w:rsidRPr="006513F6">
        <w:rPr>
          <w:sz w:val="24"/>
          <w:szCs w:val="24"/>
        </w:rPr>
        <w:t xml:space="preserve"> </w:t>
      </w:r>
      <w:r w:rsidR="006513F6" w:rsidRPr="006513F6">
        <w:rPr>
          <w:sz w:val="24"/>
          <w:szCs w:val="24"/>
        </w:rPr>
        <w:t xml:space="preserve">şirket bünyesinde </w:t>
      </w:r>
      <w:r w:rsidRPr="006513F6">
        <w:rPr>
          <w:sz w:val="24"/>
          <w:szCs w:val="24"/>
        </w:rPr>
        <w:t>VMware, HP, HPE, Veeam, Dell Technologies</w:t>
      </w:r>
      <w:r w:rsidR="00583629" w:rsidRPr="006513F6">
        <w:rPr>
          <w:sz w:val="24"/>
          <w:szCs w:val="24"/>
        </w:rPr>
        <w:t xml:space="preserve"> ve </w:t>
      </w:r>
      <w:r w:rsidRPr="006513F6">
        <w:rPr>
          <w:sz w:val="24"/>
          <w:szCs w:val="24"/>
        </w:rPr>
        <w:t xml:space="preserve">Software AG satış müdürlüğü görevlerini </w:t>
      </w:r>
      <w:r w:rsidR="006513F6" w:rsidRPr="006513F6">
        <w:rPr>
          <w:sz w:val="24"/>
          <w:szCs w:val="24"/>
        </w:rPr>
        <w:t>üstleniyordu</w:t>
      </w:r>
      <w:r w:rsidRPr="006513F6">
        <w:rPr>
          <w:sz w:val="24"/>
          <w:szCs w:val="24"/>
        </w:rPr>
        <w:t xml:space="preserve">. </w:t>
      </w:r>
    </w:p>
    <w:p w14:paraId="776E87C6" w14:textId="77777777" w:rsidR="00FE61D9" w:rsidRPr="006513F6" w:rsidRDefault="00FE61D9" w:rsidP="00FE61D9">
      <w:pPr>
        <w:spacing w:after="0" w:line="240" w:lineRule="auto"/>
        <w:contextualSpacing/>
        <w:jc w:val="both"/>
        <w:rPr>
          <w:b/>
          <w:bCs/>
          <w:sz w:val="20"/>
          <w:szCs w:val="20"/>
        </w:rPr>
      </w:pPr>
      <w:r w:rsidRPr="006513F6">
        <w:rPr>
          <w:b/>
          <w:bCs/>
          <w:sz w:val="20"/>
          <w:szCs w:val="20"/>
        </w:rPr>
        <w:t xml:space="preserve">Tech Data hakkında </w:t>
      </w:r>
    </w:p>
    <w:p w14:paraId="74E78AEE" w14:textId="52205E4A" w:rsidR="005F2A48" w:rsidRPr="006513F6" w:rsidRDefault="005F2A48" w:rsidP="00FE61D9">
      <w:pPr>
        <w:spacing w:after="0" w:line="240" w:lineRule="auto"/>
        <w:contextualSpacing/>
        <w:jc w:val="both"/>
        <w:rPr>
          <w:sz w:val="20"/>
          <w:szCs w:val="20"/>
        </w:rPr>
      </w:pPr>
      <w:r w:rsidRPr="006513F6">
        <w:rPr>
          <w:sz w:val="20"/>
          <w:szCs w:val="20"/>
        </w:rPr>
        <w:t xml:space="preserve">Bir TD SYNNEX (NYSE: SNX) şirketi olan Tech Data, BT ekosistemi için lider bir küresel distribütör ve çözüm toplayıcıdır. 100'den fazla ülkede 150.000'den fazla müşteriye teknoloji yatırımlarının değerini en üst düzeye çıkarmak, iş sonuçlarını göstermek ve büyüme fırsatlarını ortaya çıkarmak için yardımcı olan yenilikçi bir ortaktır. Genel merkezi Clearwater, Florida ve Fremont, California'da bulunan TD SYNNEX'in 22.000 iş arkadaşı, 1.500'den fazla sınıfının en iyisi teknoloji satıcısının ilgi çekici BT ürünlerini, hizmetlerini ve çözümlerini birleştirmeye kendini adamıştır. Uçtan buluta portföyümüz, bulut, siber güvenlik, büyük veri/analitik, IoT, mobilite ve hizmet olarak her şey dahil olmak üzere en yüksek büyüme gösteren teknoloji segmentlerine bağlıdır. TD SYNNEX kendini müşterilere ve topluluklara hizmet etmeye adamıştır ve bilinçli olarak saygın bir kurumsal vatandaş olarak hareket ederek insanlar ve gezegen üzerinde olumlu bir etki yaratabileceğine inanmaktadır. BT ekosisteminde yetenek için çeşitli ve kapsayıcı bir işveren tercihi olmayı amaçlamaktadır. Daha fazla bilgi için </w:t>
      </w:r>
      <w:hyperlink r:id="rId9" w:history="1">
        <w:r w:rsidR="00E00192" w:rsidRPr="005D7FD0">
          <w:rPr>
            <w:rStyle w:val="Kpr"/>
            <w:sz w:val="20"/>
            <w:szCs w:val="20"/>
          </w:rPr>
          <w:t>www.TDSYNNEX.com</w:t>
        </w:r>
      </w:hyperlink>
      <w:r w:rsidR="00E00192">
        <w:rPr>
          <w:sz w:val="20"/>
          <w:szCs w:val="20"/>
        </w:rPr>
        <w:t xml:space="preserve"> </w:t>
      </w:r>
      <w:r w:rsidRPr="006513F6">
        <w:rPr>
          <w:sz w:val="20"/>
          <w:szCs w:val="20"/>
        </w:rPr>
        <w:t>adresi ziyaret edilebilir veya Twitter, LinkedIn, Facebook ve Instagram'dan takip edilebilir.</w:t>
      </w:r>
    </w:p>
    <w:p w14:paraId="1A8D9147" w14:textId="77777777" w:rsidR="005F2A48" w:rsidRPr="006513F6" w:rsidRDefault="005F2A48" w:rsidP="00FE61D9">
      <w:pPr>
        <w:spacing w:after="0" w:line="240" w:lineRule="auto"/>
        <w:contextualSpacing/>
        <w:rPr>
          <w:b/>
          <w:bCs/>
          <w:sz w:val="24"/>
          <w:szCs w:val="24"/>
        </w:rPr>
      </w:pPr>
    </w:p>
    <w:p w14:paraId="10A17613" w14:textId="77777777" w:rsidR="003579D4" w:rsidRPr="006513F6" w:rsidRDefault="003579D4" w:rsidP="00FE61D9">
      <w:pPr>
        <w:spacing w:after="0" w:line="240" w:lineRule="auto"/>
        <w:contextualSpacing/>
        <w:rPr>
          <w:sz w:val="24"/>
          <w:szCs w:val="24"/>
        </w:rPr>
      </w:pPr>
    </w:p>
    <w:sectPr w:rsidR="003579D4" w:rsidRPr="006513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7B0D" w14:textId="77777777" w:rsidR="00CC269D" w:rsidRDefault="00CC269D" w:rsidP="00F31083">
      <w:pPr>
        <w:spacing w:after="0" w:line="240" w:lineRule="auto"/>
      </w:pPr>
      <w:r>
        <w:separator/>
      </w:r>
    </w:p>
  </w:endnote>
  <w:endnote w:type="continuationSeparator" w:id="0">
    <w:p w14:paraId="541C5521" w14:textId="77777777" w:rsidR="00CC269D" w:rsidRDefault="00CC269D" w:rsidP="00F3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CA25" w14:textId="77777777" w:rsidR="00F31083" w:rsidRDefault="00F310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498" w14:textId="77777777" w:rsidR="00F31083" w:rsidRDefault="00F310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2C78" w14:textId="77777777" w:rsidR="00F31083" w:rsidRDefault="00F310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7369" w14:textId="77777777" w:rsidR="00CC269D" w:rsidRDefault="00CC269D" w:rsidP="00F31083">
      <w:pPr>
        <w:spacing w:after="0" w:line="240" w:lineRule="auto"/>
      </w:pPr>
      <w:r>
        <w:separator/>
      </w:r>
    </w:p>
  </w:footnote>
  <w:footnote w:type="continuationSeparator" w:id="0">
    <w:p w14:paraId="1ABFA0C7" w14:textId="77777777" w:rsidR="00CC269D" w:rsidRDefault="00CC269D" w:rsidP="00F3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2253" w14:textId="77777777" w:rsidR="00F31083" w:rsidRDefault="00F310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E5F3" w14:textId="7F261F50" w:rsidR="00F31083" w:rsidRDefault="00F31083">
    <w:pPr>
      <w:pStyle w:val="stBilgi"/>
    </w:pPr>
    <w:r>
      <w:rPr>
        <w:noProof/>
      </w:rPr>
      <w:t xml:space="preserve">             </w:t>
    </w:r>
    <w:r>
      <w:rPr>
        <w:noProof/>
      </w:rPr>
      <w:tab/>
    </w:r>
    <w:r>
      <w:rPr>
        <w:noProof/>
      </w:rPr>
      <w:tab/>
    </w:r>
    <w:r>
      <w:rPr>
        <w:noProof/>
      </w:rPr>
      <w:tab/>
    </w:r>
    <w:r>
      <w:rPr>
        <w:noProof/>
      </w:rPr>
      <w:drawing>
        <wp:inline distT="0" distB="0" distL="0" distR="0" wp14:anchorId="2E236742" wp14:editId="3AD8841B">
          <wp:extent cx="1668346" cy="75247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682235" cy="7587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8C98" w14:textId="77777777" w:rsidR="00F31083" w:rsidRDefault="00F310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MbE0MjQxNDc2MTRW0lEKTi0uzszPAykwrAUAeVwk5CwAAAA="/>
  </w:docVars>
  <w:rsids>
    <w:rsidRoot w:val="00C83D41"/>
    <w:rsid w:val="000B3ECF"/>
    <w:rsid w:val="001D4CF1"/>
    <w:rsid w:val="00246372"/>
    <w:rsid w:val="003579D4"/>
    <w:rsid w:val="003C38E9"/>
    <w:rsid w:val="00410FFE"/>
    <w:rsid w:val="00416035"/>
    <w:rsid w:val="00454B39"/>
    <w:rsid w:val="005762C0"/>
    <w:rsid w:val="00583629"/>
    <w:rsid w:val="005F2A48"/>
    <w:rsid w:val="006513F6"/>
    <w:rsid w:val="00663EB8"/>
    <w:rsid w:val="00674C62"/>
    <w:rsid w:val="006B1D17"/>
    <w:rsid w:val="007A40F2"/>
    <w:rsid w:val="008A6EB2"/>
    <w:rsid w:val="00904CA6"/>
    <w:rsid w:val="00AC0977"/>
    <w:rsid w:val="00B3379D"/>
    <w:rsid w:val="00C83D41"/>
    <w:rsid w:val="00CC269D"/>
    <w:rsid w:val="00D305D5"/>
    <w:rsid w:val="00DB772F"/>
    <w:rsid w:val="00E00192"/>
    <w:rsid w:val="00E66D49"/>
    <w:rsid w:val="00F1640B"/>
    <w:rsid w:val="00F31083"/>
    <w:rsid w:val="00F801B8"/>
    <w:rsid w:val="00FE61D9"/>
    <w:rsid w:val="00FF3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FC4B"/>
  <w15:chartTrackingRefBased/>
  <w15:docId w15:val="{0279115D-6DB3-4549-9770-543D13A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83D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3D41"/>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3579D4"/>
    <w:rPr>
      <w:color w:val="0563C1" w:themeColor="hyperlink"/>
      <w:u w:val="single"/>
    </w:rPr>
  </w:style>
  <w:style w:type="character" w:customStyle="1" w:styleId="normaltextrun">
    <w:name w:val="normaltextrun"/>
    <w:basedOn w:val="VarsaylanParagrafYazTipi"/>
    <w:rsid w:val="000B3ECF"/>
  </w:style>
  <w:style w:type="character" w:styleId="Gl">
    <w:name w:val="Strong"/>
    <w:basedOn w:val="VarsaylanParagrafYazTipi"/>
    <w:uiPriority w:val="22"/>
    <w:qFormat/>
    <w:rsid w:val="00416035"/>
    <w:rPr>
      <w:b/>
      <w:bCs/>
    </w:rPr>
  </w:style>
  <w:style w:type="character" w:styleId="zmlenmeyenBahsetme">
    <w:name w:val="Unresolved Mention"/>
    <w:basedOn w:val="VarsaylanParagrafYazTipi"/>
    <w:uiPriority w:val="99"/>
    <w:semiHidden/>
    <w:unhideWhenUsed/>
    <w:rsid w:val="00E00192"/>
    <w:rPr>
      <w:color w:val="605E5C"/>
      <w:shd w:val="clear" w:color="auto" w:fill="E1DFDD"/>
    </w:rPr>
  </w:style>
  <w:style w:type="paragraph" w:styleId="stBilgi">
    <w:name w:val="header"/>
    <w:basedOn w:val="Normal"/>
    <w:link w:val="stBilgiChar"/>
    <w:uiPriority w:val="99"/>
    <w:unhideWhenUsed/>
    <w:rsid w:val="00F3108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31083"/>
  </w:style>
  <w:style w:type="paragraph" w:styleId="AltBilgi">
    <w:name w:val="footer"/>
    <w:basedOn w:val="Normal"/>
    <w:link w:val="AltBilgiChar"/>
    <w:uiPriority w:val="99"/>
    <w:unhideWhenUsed/>
    <w:rsid w:val="00F3108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3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42427">
      <w:bodyDiv w:val="1"/>
      <w:marLeft w:val="0"/>
      <w:marRight w:val="0"/>
      <w:marTop w:val="0"/>
      <w:marBottom w:val="0"/>
      <w:divBdr>
        <w:top w:val="none" w:sz="0" w:space="0" w:color="auto"/>
        <w:left w:val="none" w:sz="0" w:space="0" w:color="auto"/>
        <w:bottom w:val="none" w:sz="0" w:space="0" w:color="auto"/>
        <w:right w:val="none" w:sz="0" w:space="0" w:color="auto"/>
      </w:divBdr>
    </w:div>
    <w:div w:id="1650012373">
      <w:bodyDiv w:val="1"/>
      <w:marLeft w:val="0"/>
      <w:marRight w:val="0"/>
      <w:marTop w:val="0"/>
      <w:marBottom w:val="0"/>
      <w:divBdr>
        <w:top w:val="none" w:sz="0" w:space="0" w:color="auto"/>
        <w:left w:val="none" w:sz="0" w:space="0" w:color="auto"/>
        <w:bottom w:val="none" w:sz="0" w:space="0" w:color="auto"/>
        <w:right w:val="none" w:sz="0" w:space="0" w:color="auto"/>
      </w:divBdr>
      <w:divsChild>
        <w:div w:id="401686158">
          <w:marLeft w:val="0"/>
          <w:marRight w:val="0"/>
          <w:marTop w:val="150"/>
          <w:marBottom w:val="150"/>
          <w:divBdr>
            <w:top w:val="none" w:sz="0" w:space="0" w:color="auto"/>
            <w:left w:val="none" w:sz="0" w:space="0" w:color="auto"/>
            <w:bottom w:val="none" w:sz="0" w:space="0" w:color="auto"/>
            <w:right w:val="none" w:sz="0" w:space="0" w:color="auto"/>
          </w:divBdr>
          <w:divsChild>
            <w:div w:id="17913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DSYNNEX.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DFCA4-F243-41B0-888F-90F121EF9705}">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7EE2B5F9-79D9-48F2-9759-563D0DF0F97D}">
  <ds:schemaRefs>
    <ds:schemaRef ds:uri="http://schemas.microsoft.com/sharepoint/v3/contenttype/forms"/>
  </ds:schemaRefs>
</ds:datastoreItem>
</file>

<file path=customXml/itemProps3.xml><?xml version="1.0" encoding="utf-8"?>
<ds:datastoreItem xmlns:ds="http://schemas.openxmlformats.org/officeDocument/2006/customXml" ds:itemID="{7601EDA6-5AAC-4166-AC8C-3250DF676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Kaan</dc:creator>
  <cp:keywords/>
  <dc:description/>
  <cp:lastModifiedBy>Eray Cosan</cp:lastModifiedBy>
  <cp:revision>6</cp:revision>
  <dcterms:created xsi:type="dcterms:W3CDTF">2022-02-11T08:07:00Z</dcterms:created>
  <dcterms:modified xsi:type="dcterms:W3CDTF">2022-02-11T09:57:00Z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2021-12-14T14:27:14Z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dd655d50-6653-40f9-8104-430f39eb3e5c</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ies>
</file>