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D336" w14:textId="77777777" w:rsidR="00675A6D" w:rsidRPr="00EB6D82" w:rsidRDefault="00675A6D" w:rsidP="002E1EF8">
      <w:pPr>
        <w:pStyle w:val="NormalWeb"/>
        <w:spacing w:before="0" w:beforeAutospacing="0" w:after="0" w:afterAutospacing="0"/>
        <w:jc w:val="center"/>
        <w:rPr>
          <w:rStyle w:val="Gl"/>
          <w:rFonts w:ascii="Calibri" w:hAnsi="Calibri" w:cs="Calibri"/>
          <w:color w:val="C00000"/>
          <w:lang w:val="tr-TR"/>
        </w:rPr>
      </w:pPr>
    </w:p>
    <w:p w14:paraId="40F9D91A" w14:textId="0820CCCB" w:rsidR="00997CDF" w:rsidRDefault="00997CDF" w:rsidP="5B37767D">
      <w:pPr>
        <w:pStyle w:val="NormalWeb"/>
        <w:spacing w:before="0" w:beforeAutospacing="0" w:after="0" w:afterAutospacing="0"/>
        <w:jc w:val="center"/>
        <w:rPr>
          <w:rStyle w:val="Gl"/>
          <w:rFonts w:ascii="Calibri" w:hAnsi="Calibri" w:cs="Calibri"/>
          <w:color w:val="0E101A"/>
          <w:highlight w:val="yellow"/>
          <w:lang w:val="tr-TR"/>
        </w:rPr>
      </w:pPr>
    </w:p>
    <w:p w14:paraId="2F4F4D31" w14:textId="128B98DB" w:rsidR="00E32E2F" w:rsidRPr="00783135" w:rsidRDefault="00E32E2F" w:rsidP="6862E9DF">
      <w:pPr>
        <w:pStyle w:val="NormalWeb"/>
        <w:spacing w:before="0" w:beforeAutospacing="0" w:after="0" w:afterAutospacing="0"/>
        <w:jc w:val="center"/>
        <w:rPr>
          <w:rStyle w:val="Gl"/>
          <w:rFonts w:ascii="Calibri" w:hAnsi="Calibri" w:cs="Calibri"/>
          <w:color w:val="0E101A"/>
          <w:sz w:val="44"/>
          <w:szCs w:val="44"/>
          <w:lang w:val="tr-TR"/>
        </w:rPr>
      </w:pPr>
      <w:r w:rsidRPr="00D439AB">
        <w:rPr>
          <w:rStyle w:val="Gl"/>
          <w:rFonts w:ascii="Calibri" w:hAnsi="Calibri" w:cs="Calibri"/>
          <w:color w:val="0E101A"/>
          <w:sz w:val="44"/>
          <w:szCs w:val="44"/>
          <w:lang w:val="tr-TR"/>
        </w:rPr>
        <w:t xml:space="preserve">Dünyanın en büyük futbol etkinliğini </w:t>
      </w:r>
      <w:proofErr w:type="spellStart"/>
      <w:r w:rsidRPr="00D439AB">
        <w:rPr>
          <w:rStyle w:val="Gl"/>
          <w:rFonts w:ascii="Calibri" w:hAnsi="Calibri" w:cs="Calibri"/>
          <w:color w:val="0E101A"/>
          <w:sz w:val="44"/>
          <w:szCs w:val="44"/>
          <w:lang w:val="tr-TR"/>
        </w:rPr>
        <w:t>TCL’in</w:t>
      </w:r>
      <w:proofErr w:type="spellEnd"/>
      <w:r w:rsidRPr="00D439AB">
        <w:rPr>
          <w:rStyle w:val="Gl"/>
          <w:rFonts w:ascii="Calibri" w:hAnsi="Calibri" w:cs="Calibri"/>
          <w:color w:val="0E101A"/>
          <w:sz w:val="44"/>
          <w:szCs w:val="44"/>
          <w:lang w:val="tr-TR"/>
        </w:rPr>
        <w:t xml:space="preserve"> akıllı telefon ve tabletleriyle yakından takip edin</w:t>
      </w:r>
    </w:p>
    <w:p w14:paraId="10DE2AEE" w14:textId="77777777" w:rsidR="00997CDF" w:rsidRPr="00997CDF" w:rsidRDefault="00997CDF" w:rsidP="00997CDF">
      <w:pPr>
        <w:rPr>
          <w:rFonts w:ascii="Times New Roman" w:eastAsia="Times New Roman" w:hAnsi="Times New Roman" w:cs="Times New Roman"/>
          <w:lang w:eastAsia="en-US"/>
        </w:rPr>
      </w:pPr>
    </w:p>
    <w:p w14:paraId="192A69F4" w14:textId="781D38CB" w:rsidR="005D3866" w:rsidRPr="00EB6D82" w:rsidRDefault="00784FB1" w:rsidP="6862E9DF">
      <w:pPr>
        <w:pStyle w:val="NormalWeb"/>
        <w:spacing w:before="0" w:beforeAutospacing="0" w:after="0" w:afterAutospacing="0"/>
        <w:jc w:val="center"/>
        <w:rPr>
          <w:rStyle w:val="Gl"/>
          <w:rFonts w:ascii="Calibri" w:hAnsi="Calibri" w:cs="Calibri"/>
          <w:b w:val="0"/>
          <w:bCs w:val="0"/>
          <w:i/>
          <w:iCs/>
          <w:color w:val="0E101A"/>
          <w:sz w:val="22"/>
          <w:szCs w:val="22"/>
          <w:lang w:val="tr-TR"/>
        </w:rPr>
      </w:pPr>
      <w:r w:rsidRPr="6862E9DF">
        <w:rPr>
          <w:rStyle w:val="Gl"/>
          <w:rFonts w:ascii="Calibri" w:hAnsi="Calibri" w:cs="Calibri"/>
          <w:b w:val="0"/>
          <w:bCs w:val="0"/>
          <w:i/>
          <w:iCs/>
          <w:color w:val="0E101A"/>
          <w:sz w:val="22"/>
          <w:szCs w:val="22"/>
          <w:lang w:val="tr-TR"/>
        </w:rPr>
        <w:t xml:space="preserve"> Spora verdiği destek ile dikkat çeken TCL</w:t>
      </w:r>
      <w:r w:rsidR="00E32E2F" w:rsidRPr="6862E9DF">
        <w:rPr>
          <w:rStyle w:val="Gl"/>
          <w:rFonts w:ascii="Calibri" w:hAnsi="Calibri" w:cs="Calibri"/>
          <w:b w:val="0"/>
          <w:bCs w:val="0"/>
          <w:i/>
          <w:iCs/>
          <w:color w:val="0E101A"/>
          <w:sz w:val="22"/>
          <w:szCs w:val="22"/>
          <w:lang w:val="tr-TR"/>
        </w:rPr>
        <w:t xml:space="preserve">, dünyanın en büyük futbol etkinliğinde </w:t>
      </w:r>
      <w:r w:rsidR="00B93D1F" w:rsidRPr="6862E9DF">
        <w:rPr>
          <w:rStyle w:val="Gl"/>
          <w:rFonts w:ascii="Calibri" w:hAnsi="Calibri" w:cs="Calibri"/>
          <w:b w:val="0"/>
          <w:bCs w:val="0"/>
          <w:i/>
          <w:iCs/>
          <w:color w:val="0E101A"/>
          <w:sz w:val="22"/>
          <w:szCs w:val="22"/>
          <w:lang w:val="tr-TR"/>
        </w:rPr>
        <w:t xml:space="preserve">akıllı telefonları ve tabletlerinden oluşan </w:t>
      </w:r>
      <w:r w:rsidR="5237E455" w:rsidRPr="6862E9DF">
        <w:rPr>
          <w:rStyle w:val="Gl"/>
          <w:rFonts w:ascii="Calibri" w:hAnsi="Calibri" w:cs="Calibri"/>
          <w:b w:val="0"/>
          <w:bCs w:val="0"/>
          <w:i/>
          <w:iCs/>
          <w:color w:val="0E101A"/>
          <w:sz w:val="22"/>
          <w:szCs w:val="22"/>
          <w:lang w:val="tr-TR"/>
        </w:rPr>
        <w:t xml:space="preserve">geniş ürün </w:t>
      </w:r>
      <w:r w:rsidR="00B93D1F" w:rsidRPr="6862E9DF">
        <w:rPr>
          <w:rStyle w:val="Gl"/>
          <w:rFonts w:ascii="Calibri" w:hAnsi="Calibri" w:cs="Calibri"/>
          <w:b w:val="0"/>
          <w:bCs w:val="0"/>
          <w:i/>
          <w:iCs/>
          <w:color w:val="0E101A"/>
          <w:sz w:val="22"/>
          <w:szCs w:val="22"/>
          <w:lang w:val="tr-TR"/>
        </w:rPr>
        <w:t xml:space="preserve">portföyüyle </w:t>
      </w:r>
      <w:r w:rsidRPr="6862E9DF">
        <w:rPr>
          <w:rStyle w:val="Gl"/>
          <w:rFonts w:ascii="Calibri" w:hAnsi="Calibri" w:cs="Calibri"/>
          <w:b w:val="0"/>
          <w:bCs w:val="0"/>
          <w:i/>
          <w:iCs/>
          <w:color w:val="0E101A"/>
          <w:sz w:val="22"/>
          <w:szCs w:val="22"/>
          <w:lang w:val="tr-TR"/>
        </w:rPr>
        <w:t>taraftarlara</w:t>
      </w:r>
      <w:r w:rsidR="608FB089" w:rsidRPr="6862E9DF">
        <w:rPr>
          <w:rStyle w:val="Gl"/>
          <w:rFonts w:ascii="Calibri" w:hAnsi="Calibri" w:cs="Calibri"/>
          <w:b w:val="0"/>
          <w:bCs w:val="0"/>
          <w:i/>
          <w:iCs/>
          <w:color w:val="0E101A"/>
          <w:sz w:val="22"/>
          <w:szCs w:val="22"/>
          <w:lang w:val="tr-TR"/>
        </w:rPr>
        <w:t xml:space="preserve"> </w:t>
      </w:r>
      <w:r w:rsidR="00E32E2F" w:rsidRPr="6862E9DF">
        <w:rPr>
          <w:rStyle w:val="Gl"/>
          <w:rFonts w:ascii="Calibri" w:hAnsi="Calibri" w:cs="Calibri"/>
          <w:b w:val="0"/>
          <w:bCs w:val="0"/>
          <w:i/>
          <w:iCs/>
          <w:color w:val="0E101A"/>
          <w:sz w:val="22"/>
          <w:szCs w:val="22"/>
          <w:lang w:val="tr-TR"/>
        </w:rPr>
        <w:t xml:space="preserve">karşılaşmaları </w:t>
      </w:r>
      <w:r w:rsidRPr="6862E9DF">
        <w:rPr>
          <w:rStyle w:val="Gl"/>
          <w:rFonts w:ascii="Calibri" w:hAnsi="Calibri" w:cs="Calibri"/>
          <w:b w:val="0"/>
          <w:bCs w:val="0"/>
          <w:i/>
          <w:iCs/>
          <w:color w:val="0E101A"/>
          <w:sz w:val="22"/>
          <w:szCs w:val="22"/>
          <w:lang w:val="tr-TR"/>
        </w:rPr>
        <w:t xml:space="preserve">diledikleri yerden izleme </w:t>
      </w:r>
      <w:r w:rsidR="00E32E2F" w:rsidRPr="6862E9DF">
        <w:rPr>
          <w:rStyle w:val="Gl"/>
          <w:rFonts w:ascii="Calibri" w:hAnsi="Calibri" w:cs="Calibri"/>
          <w:b w:val="0"/>
          <w:bCs w:val="0"/>
          <w:i/>
          <w:iCs/>
          <w:color w:val="0E101A"/>
          <w:sz w:val="22"/>
          <w:szCs w:val="22"/>
          <w:lang w:val="tr-TR"/>
        </w:rPr>
        <w:t xml:space="preserve">özgürlüğünü yaşatacak. </w:t>
      </w:r>
    </w:p>
    <w:p w14:paraId="0C8BC562" w14:textId="5245A1F3" w:rsidR="00C86FB9" w:rsidRPr="00EB6D82" w:rsidRDefault="00E32E2F" w:rsidP="45113637">
      <w:pPr>
        <w:pStyle w:val="NormalWeb"/>
        <w:jc w:val="both"/>
        <w:rPr>
          <w:rFonts w:ascii="Calibri" w:hAnsi="Calibri" w:cs="Calibri"/>
          <w:color w:val="0E101A"/>
          <w:sz w:val="22"/>
          <w:szCs w:val="22"/>
          <w:lang w:val="tr-TR"/>
        </w:rPr>
      </w:pPr>
      <w:r w:rsidRPr="6862E9DF">
        <w:rPr>
          <w:rFonts w:ascii="Calibri" w:eastAsiaTheme="minorEastAsia" w:hAnsi="Calibri" w:cs="Calibri"/>
          <w:sz w:val="22"/>
          <w:szCs w:val="22"/>
          <w:lang w:val="tr-TR" w:eastAsia="en-US"/>
        </w:rPr>
        <w:t>Dünya çapında milyonlarca sporsever dünyanın en büyük futbol etkinliğini heyecanla bekl</w:t>
      </w:r>
      <w:r w:rsidR="00D439AB">
        <w:rPr>
          <w:rFonts w:ascii="Calibri" w:eastAsiaTheme="minorEastAsia" w:hAnsi="Calibri" w:cs="Calibri"/>
          <w:sz w:val="22"/>
          <w:szCs w:val="22"/>
          <w:lang w:val="tr-TR" w:eastAsia="en-US"/>
        </w:rPr>
        <w:t>edi</w:t>
      </w:r>
      <w:r w:rsidRPr="6862E9DF">
        <w:rPr>
          <w:rFonts w:ascii="Calibri" w:eastAsiaTheme="minorEastAsia" w:hAnsi="Calibri" w:cs="Calibri"/>
          <w:sz w:val="22"/>
          <w:szCs w:val="22"/>
          <w:lang w:val="tr-TR" w:eastAsia="en-US"/>
        </w:rPr>
        <w:t xml:space="preserve">. </w:t>
      </w:r>
      <w:r w:rsidR="00C86FB9" w:rsidRPr="6862E9DF">
        <w:rPr>
          <w:rFonts w:ascii="Calibri" w:hAnsi="Calibri" w:cs="Calibri"/>
          <w:color w:val="0E101A"/>
          <w:sz w:val="22"/>
          <w:szCs w:val="22"/>
          <w:lang w:val="tr-TR"/>
        </w:rPr>
        <w:t>Spora verdiği destek ile dikkat çeken</w:t>
      </w:r>
      <w:r w:rsidR="00B93D1F" w:rsidRPr="6862E9DF">
        <w:rPr>
          <w:rFonts w:ascii="Calibri" w:hAnsi="Calibri" w:cs="Calibri"/>
          <w:color w:val="0E101A"/>
          <w:sz w:val="22"/>
          <w:szCs w:val="22"/>
          <w:lang w:val="tr-TR"/>
        </w:rPr>
        <w:t xml:space="preserve"> </w:t>
      </w:r>
      <w:r w:rsidR="00C86FB9" w:rsidRPr="6862E9DF">
        <w:rPr>
          <w:rFonts w:ascii="Calibri" w:hAnsi="Calibri" w:cs="Calibri"/>
          <w:color w:val="0E101A"/>
          <w:sz w:val="22"/>
          <w:szCs w:val="22"/>
          <w:lang w:val="tr-TR"/>
        </w:rPr>
        <w:t xml:space="preserve">TCL de </w:t>
      </w:r>
      <w:r w:rsidR="1F3495BB" w:rsidRPr="6862E9DF">
        <w:rPr>
          <w:rFonts w:ascii="Calibri" w:hAnsi="Calibri" w:cs="Calibri"/>
          <w:color w:val="0E101A"/>
          <w:sz w:val="22"/>
          <w:szCs w:val="22"/>
          <w:lang w:val="tr-TR"/>
        </w:rPr>
        <w:t>futbol severlere heyecan dolu bu şölendeki</w:t>
      </w:r>
      <w:r w:rsidRPr="6862E9DF">
        <w:rPr>
          <w:rFonts w:ascii="Calibri" w:hAnsi="Calibri" w:cs="Calibri"/>
          <w:color w:val="0E101A"/>
          <w:sz w:val="22"/>
          <w:szCs w:val="22"/>
          <w:lang w:val="tr-TR"/>
        </w:rPr>
        <w:t xml:space="preserve"> </w:t>
      </w:r>
      <w:r w:rsidR="00C86FB9" w:rsidRPr="6862E9DF">
        <w:rPr>
          <w:rFonts w:ascii="Calibri" w:hAnsi="Calibri" w:cs="Calibri"/>
          <w:color w:val="0E101A"/>
          <w:sz w:val="22"/>
          <w:szCs w:val="22"/>
          <w:lang w:val="tr-TR"/>
        </w:rPr>
        <w:t xml:space="preserve">karşılaşmaları TCL 30+ ve TCL 30 SE akıllı telefonları ve TCL NXTPAPER 10s, TCL Tab 10L, TCL TAB 10 </w:t>
      </w:r>
      <w:proofErr w:type="spellStart"/>
      <w:r w:rsidR="00C86FB9" w:rsidRPr="6862E9DF">
        <w:rPr>
          <w:rFonts w:ascii="Calibri" w:hAnsi="Calibri" w:cs="Calibri"/>
          <w:color w:val="0E101A"/>
          <w:sz w:val="22"/>
          <w:szCs w:val="22"/>
          <w:lang w:val="tr-TR"/>
        </w:rPr>
        <w:t>WiFi</w:t>
      </w:r>
      <w:proofErr w:type="spellEnd"/>
      <w:r w:rsidR="00C86FB9" w:rsidRPr="6862E9DF">
        <w:rPr>
          <w:rFonts w:ascii="Calibri" w:hAnsi="Calibri" w:cs="Calibri"/>
          <w:color w:val="0E101A"/>
          <w:sz w:val="22"/>
          <w:szCs w:val="22"/>
          <w:lang w:val="tr-TR"/>
        </w:rPr>
        <w:t xml:space="preserve"> tabletleri ile diledikleri yerden izleme </w:t>
      </w:r>
      <w:r w:rsidR="03DFC488" w:rsidRPr="6862E9DF">
        <w:rPr>
          <w:rFonts w:ascii="Calibri" w:hAnsi="Calibri" w:cs="Calibri"/>
          <w:color w:val="0E101A"/>
          <w:sz w:val="22"/>
          <w:szCs w:val="22"/>
          <w:lang w:val="tr-TR"/>
        </w:rPr>
        <w:t>imkânı</w:t>
      </w:r>
      <w:r w:rsidR="00C86FB9" w:rsidRPr="6862E9DF">
        <w:rPr>
          <w:rFonts w:ascii="Calibri" w:hAnsi="Calibri" w:cs="Calibri"/>
          <w:color w:val="0E101A"/>
          <w:sz w:val="22"/>
          <w:szCs w:val="22"/>
          <w:lang w:val="tr-TR"/>
        </w:rPr>
        <w:t xml:space="preserve"> sunacak.</w:t>
      </w:r>
    </w:p>
    <w:p w14:paraId="1C8D30C5" w14:textId="1917B6FD" w:rsidR="00A07BFD" w:rsidRPr="00EB6D82" w:rsidRDefault="00A07BFD" w:rsidP="00CB7FF3">
      <w:pPr>
        <w:pStyle w:val="NormalWeb"/>
        <w:spacing w:before="0" w:beforeAutospacing="0" w:after="0" w:afterAutospacing="0"/>
        <w:contextualSpacing/>
        <w:jc w:val="both"/>
        <w:rPr>
          <w:rFonts w:ascii="Calibri" w:hAnsi="Calibri" w:cs="Calibri"/>
          <w:b/>
          <w:bCs/>
          <w:color w:val="0E101A"/>
          <w:sz w:val="22"/>
          <w:szCs w:val="22"/>
          <w:lang w:val="tr-TR"/>
        </w:rPr>
      </w:pPr>
      <w:r w:rsidRPr="00EB6D82">
        <w:rPr>
          <w:rFonts w:ascii="Calibri" w:hAnsi="Calibri" w:cs="Calibri"/>
          <w:b/>
          <w:bCs/>
          <w:color w:val="0E101A"/>
          <w:sz w:val="22"/>
          <w:szCs w:val="22"/>
          <w:lang w:val="tr-TR"/>
        </w:rPr>
        <w:t xml:space="preserve">Ayrıntılar net bir şekilde vurgulanıyor </w:t>
      </w:r>
    </w:p>
    <w:p w14:paraId="19AF2908" w14:textId="45A4CB11" w:rsidR="00A07BFD" w:rsidRPr="00EB6D82" w:rsidRDefault="00A07BFD" w:rsidP="00CB7FF3">
      <w:pPr>
        <w:pStyle w:val="NormalWeb"/>
        <w:spacing w:before="0" w:beforeAutospacing="0" w:after="0" w:afterAutospacing="0"/>
        <w:contextualSpacing/>
        <w:jc w:val="both"/>
        <w:rPr>
          <w:rFonts w:ascii="Calibri" w:hAnsi="Calibri" w:cs="Calibri"/>
          <w:color w:val="0E101A"/>
          <w:sz w:val="22"/>
          <w:szCs w:val="22"/>
          <w:lang w:val="tr-TR"/>
        </w:rPr>
      </w:pPr>
      <w:r w:rsidRPr="00EB6D82">
        <w:rPr>
          <w:rFonts w:ascii="Calibri" w:hAnsi="Calibri" w:cs="Calibri"/>
          <w:color w:val="0E101A"/>
          <w:sz w:val="22"/>
          <w:szCs w:val="22"/>
          <w:lang w:val="tr-TR"/>
        </w:rPr>
        <w:t xml:space="preserve">Ekran teknolojisinde ve uygun fiyatlı üst seviye akıllı deneyimlerde öncü olan </w:t>
      </w:r>
      <w:proofErr w:type="spellStart"/>
      <w:r w:rsidRPr="00EB6D82">
        <w:rPr>
          <w:rFonts w:ascii="Calibri" w:hAnsi="Calibri" w:cs="Calibri"/>
          <w:color w:val="0E101A"/>
          <w:sz w:val="22"/>
          <w:szCs w:val="22"/>
          <w:lang w:val="tr-TR"/>
        </w:rPr>
        <w:t>TCL’in</w:t>
      </w:r>
      <w:proofErr w:type="spellEnd"/>
      <w:r w:rsidRPr="00EB6D82">
        <w:rPr>
          <w:rFonts w:ascii="Calibri" w:hAnsi="Calibri" w:cs="Calibri"/>
          <w:color w:val="0E101A"/>
          <w:sz w:val="22"/>
          <w:szCs w:val="22"/>
          <w:lang w:val="tr-TR"/>
        </w:rPr>
        <w:t xml:space="preserve"> ülkemizde satışa sunduğu TCL 30 Serisi’nin yeni üyeleri TCL 30+ ve TCL 30'daki 6,7 inç FHD+ AMOLED ekranlar sayesinde ayrıntılar net bir şekilde vurgulanıyor ve renkler güçlendiriliyor, böylece her sahne kullanıcıların kendilerini aksiyona daha yakın hissedebilecekleri şekilde iyileştiriliyor. TCL 30+ ve 30'da yer alan çift hoparlör ile de kullanıcılar futbol maçlarını izlerken, oyun oynarken veya müzik dinlerken kendilerini yepyeni bir dünyada buluyor. Ayrıca her iki akıllı telefon göz korumasını ve göz yorgunluğunu yönetmek için </w:t>
      </w:r>
      <w:proofErr w:type="spellStart"/>
      <w:r w:rsidRPr="00EB6D82">
        <w:rPr>
          <w:rFonts w:ascii="Calibri" w:hAnsi="Calibri" w:cs="Calibri"/>
          <w:color w:val="0E101A"/>
          <w:sz w:val="22"/>
          <w:szCs w:val="22"/>
          <w:lang w:val="tr-TR"/>
        </w:rPr>
        <w:t>TCL'in</w:t>
      </w:r>
      <w:proofErr w:type="spellEnd"/>
      <w:r w:rsidRPr="00EB6D82">
        <w:rPr>
          <w:rFonts w:ascii="Calibri" w:hAnsi="Calibri" w:cs="Calibri"/>
          <w:color w:val="0E101A"/>
          <w:sz w:val="22"/>
          <w:szCs w:val="22"/>
          <w:lang w:val="tr-TR"/>
        </w:rPr>
        <w:t xml:space="preserve"> gözleri korurken ekran deneyimini artıran öncü NXTVISION teknolojisi ile donatıldı. TCL 30+ ve TCL 30 ayrıca TÜV </w:t>
      </w:r>
      <w:proofErr w:type="spellStart"/>
      <w:r w:rsidRPr="00EB6D82">
        <w:rPr>
          <w:rFonts w:ascii="Calibri" w:hAnsi="Calibri" w:cs="Calibri"/>
          <w:color w:val="0E101A"/>
          <w:sz w:val="22"/>
          <w:szCs w:val="22"/>
          <w:lang w:val="tr-TR"/>
        </w:rPr>
        <w:t>Rheinland</w:t>
      </w:r>
      <w:proofErr w:type="spellEnd"/>
      <w:r w:rsidRPr="00EB6D82">
        <w:rPr>
          <w:rFonts w:ascii="Calibri" w:hAnsi="Calibri" w:cs="Calibri"/>
          <w:color w:val="0E101A"/>
          <w:sz w:val="22"/>
          <w:szCs w:val="22"/>
          <w:lang w:val="tr-TR"/>
        </w:rPr>
        <w:t xml:space="preserve"> tarafından sertifikalandırılmış olup donanım düzeyinde mavi </w:t>
      </w:r>
      <w:r w:rsidR="00783135" w:rsidRPr="00EB6D82">
        <w:rPr>
          <w:rFonts w:ascii="Calibri" w:hAnsi="Calibri" w:cs="Calibri"/>
          <w:color w:val="0E101A"/>
          <w:sz w:val="22"/>
          <w:szCs w:val="22"/>
          <w:lang w:val="tr-TR"/>
        </w:rPr>
        <w:t>ışığı azaltarak</w:t>
      </w:r>
      <w:r w:rsidRPr="00EB6D82">
        <w:rPr>
          <w:rFonts w:ascii="Calibri" w:hAnsi="Calibri" w:cs="Calibri"/>
          <w:color w:val="0E101A"/>
          <w:sz w:val="22"/>
          <w:szCs w:val="22"/>
          <w:lang w:val="tr-TR"/>
        </w:rPr>
        <w:t xml:space="preserve">, renkleri bozmadan sunarak kullanıcılara konfor sağlıyor. TCL 30+ ve TCL 30 5.010 </w:t>
      </w:r>
      <w:proofErr w:type="spellStart"/>
      <w:r w:rsidRPr="00EB6D82">
        <w:rPr>
          <w:rFonts w:ascii="Calibri" w:hAnsi="Calibri" w:cs="Calibri"/>
          <w:color w:val="0E101A"/>
          <w:sz w:val="22"/>
          <w:szCs w:val="22"/>
          <w:lang w:val="tr-TR"/>
        </w:rPr>
        <w:t>mAh</w:t>
      </w:r>
      <w:proofErr w:type="spellEnd"/>
      <w:r w:rsidRPr="00EB6D82">
        <w:rPr>
          <w:rFonts w:ascii="Calibri" w:hAnsi="Calibri" w:cs="Calibri"/>
          <w:color w:val="0E101A"/>
          <w:sz w:val="22"/>
          <w:szCs w:val="22"/>
          <w:lang w:val="tr-TR"/>
        </w:rPr>
        <w:t xml:space="preserve"> pil gücüne sahip olup gün boyu süren pil ömrüyle kullanıcıların pil endişelerini de ortadan kaldırıyor. Bu da kullanıcıların maçları izlemeye daha fazla, elektrik prizi aramaya ise daha az zaman ayıracakları anlamına geliyor. 18W hızlı şarjı destekleyen bu iki telefon, kullanıcılara ihtiyaç duyduklarında hızlı şarj imkânı da sunuyor.  </w:t>
      </w:r>
    </w:p>
    <w:p w14:paraId="1BC515DF" w14:textId="43EC5B35" w:rsidR="00A07BFD" w:rsidRPr="00EB6D82" w:rsidRDefault="00A07BFD" w:rsidP="00A07BFD">
      <w:pPr>
        <w:pStyle w:val="NormalWeb"/>
        <w:jc w:val="both"/>
        <w:rPr>
          <w:rFonts w:ascii="Calibri" w:hAnsi="Calibri" w:cs="Calibri"/>
          <w:color w:val="0E101A"/>
          <w:sz w:val="22"/>
          <w:szCs w:val="22"/>
          <w:lang w:val="tr-TR"/>
        </w:rPr>
      </w:pPr>
      <w:proofErr w:type="spellStart"/>
      <w:r w:rsidRPr="00EB6D82">
        <w:rPr>
          <w:rFonts w:ascii="Calibri" w:hAnsi="Calibri" w:cs="Calibri"/>
          <w:color w:val="0E101A"/>
          <w:sz w:val="22"/>
          <w:szCs w:val="22"/>
          <w:lang w:val="tr-TR"/>
        </w:rPr>
        <w:t>TCL’in</w:t>
      </w:r>
      <w:proofErr w:type="spellEnd"/>
      <w:r w:rsidRPr="00EB6D82">
        <w:rPr>
          <w:rFonts w:ascii="Calibri" w:hAnsi="Calibri" w:cs="Calibri"/>
          <w:color w:val="0E101A"/>
          <w:sz w:val="22"/>
          <w:szCs w:val="22"/>
          <w:lang w:val="tr-TR"/>
        </w:rPr>
        <w:t xml:space="preserve"> uygun fiyatla birçok özelliği sunan ve ülkemizde üretimi yapılan yeni akıllı telefonu TCL 30 SE de 6,52 inç ekran</w:t>
      </w:r>
      <w:r w:rsidR="00CB7FF3" w:rsidRPr="00EB6D82">
        <w:rPr>
          <w:rFonts w:ascii="Calibri" w:hAnsi="Calibri" w:cs="Calibri"/>
          <w:color w:val="0E101A"/>
          <w:sz w:val="22"/>
          <w:szCs w:val="22"/>
          <w:lang w:val="tr-TR"/>
        </w:rPr>
        <w:t>ı</w:t>
      </w:r>
      <w:r w:rsidRPr="00EB6D82">
        <w:rPr>
          <w:rFonts w:ascii="Calibri" w:hAnsi="Calibri" w:cs="Calibri"/>
          <w:color w:val="0E101A"/>
          <w:sz w:val="22"/>
          <w:szCs w:val="22"/>
          <w:lang w:val="tr-TR"/>
        </w:rPr>
        <w:t xml:space="preserve">, </w:t>
      </w:r>
      <w:proofErr w:type="spellStart"/>
      <w:r w:rsidRPr="00EB6D82">
        <w:rPr>
          <w:rFonts w:ascii="Calibri" w:hAnsi="Calibri" w:cs="Calibri"/>
          <w:color w:val="0E101A"/>
          <w:sz w:val="22"/>
          <w:szCs w:val="22"/>
          <w:lang w:val="tr-TR"/>
        </w:rPr>
        <w:t>MediaTek</w:t>
      </w:r>
      <w:proofErr w:type="spellEnd"/>
      <w:r w:rsidRPr="00EB6D82">
        <w:rPr>
          <w:rFonts w:ascii="Calibri" w:hAnsi="Calibri" w:cs="Calibri"/>
          <w:color w:val="0E101A"/>
          <w:sz w:val="22"/>
          <w:szCs w:val="22"/>
          <w:lang w:val="tr-TR"/>
        </w:rPr>
        <w:t xml:space="preserve"> işlemci ve 5.000 </w:t>
      </w:r>
      <w:proofErr w:type="spellStart"/>
      <w:r w:rsidRPr="00EB6D82">
        <w:rPr>
          <w:rFonts w:ascii="Calibri" w:hAnsi="Calibri" w:cs="Calibri"/>
          <w:color w:val="0E101A"/>
          <w:sz w:val="22"/>
          <w:szCs w:val="22"/>
          <w:lang w:val="tr-TR"/>
        </w:rPr>
        <w:t>mAh</w:t>
      </w:r>
      <w:proofErr w:type="spellEnd"/>
      <w:r w:rsidRPr="00EB6D82">
        <w:rPr>
          <w:rFonts w:ascii="Calibri" w:hAnsi="Calibri" w:cs="Calibri"/>
          <w:color w:val="0E101A"/>
          <w:sz w:val="22"/>
          <w:szCs w:val="22"/>
          <w:lang w:val="tr-TR"/>
        </w:rPr>
        <w:t xml:space="preserve"> pil ile </w:t>
      </w:r>
      <w:r w:rsidR="00CB7FF3" w:rsidRPr="00EB6D82">
        <w:rPr>
          <w:rFonts w:ascii="Calibri" w:hAnsi="Calibri" w:cs="Calibri"/>
          <w:color w:val="0E101A"/>
          <w:sz w:val="22"/>
          <w:szCs w:val="22"/>
          <w:lang w:val="tr-TR"/>
        </w:rPr>
        <w:t xml:space="preserve">kullanıcılarına kesintisiz bir izlemeye deneyimi yaşatacak. </w:t>
      </w:r>
      <w:r w:rsidRPr="00EB6D82">
        <w:rPr>
          <w:rFonts w:ascii="Calibri" w:hAnsi="Calibri" w:cs="Calibri"/>
          <w:color w:val="0E101A"/>
          <w:sz w:val="22"/>
          <w:szCs w:val="22"/>
          <w:lang w:val="tr-TR"/>
        </w:rPr>
        <w:t xml:space="preserve">İşlemci tarafında </w:t>
      </w:r>
      <w:proofErr w:type="spellStart"/>
      <w:r w:rsidRPr="00EB6D82">
        <w:rPr>
          <w:rFonts w:ascii="Calibri" w:hAnsi="Calibri" w:cs="Calibri"/>
          <w:color w:val="0E101A"/>
          <w:sz w:val="22"/>
          <w:szCs w:val="22"/>
          <w:lang w:val="tr-TR"/>
        </w:rPr>
        <w:t>MediaTek'in</w:t>
      </w:r>
      <w:proofErr w:type="spellEnd"/>
      <w:r w:rsidRPr="00EB6D82">
        <w:rPr>
          <w:rFonts w:ascii="Calibri" w:hAnsi="Calibri" w:cs="Calibri"/>
          <w:color w:val="0E101A"/>
          <w:sz w:val="22"/>
          <w:szCs w:val="22"/>
          <w:lang w:val="tr-TR"/>
        </w:rPr>
        <w:t xml:space="preserve"> sekiz çekirdekli </w:t>
      </w:r>
      <w:proofErr w:type="spellStart"/>
      <w:r w:rsidRPr="00EB6D82">
        <w:rPr>
          <w:rFonts w:ascii="Calibri" w:hAnsi="Calibri" w:cs="Calibri"/>
          <w:color w:val="0E101A"/>
          <w:sz w:val="22"/>
          <w:szCs w:val="22"/>
          <w:lang w:val="tr-TR"/>
        </w:rPr>
        <w:t>Helio</w:t>
      </w:r>
      <w:proofErr w:type="spellEnd"/>
      <w:r w:rsidRPr="00EB6D82">
        <w:rPr>
          <w:rFonts w:ascii="Calibri" w:hAnsi="Calibri" w:cs="Calibri"/>
          <w:color w:val="0E101A"/>
          <w:sz w:val="22"/>
          <w:szCs w:val="22"/>
          <w:lang w:val="tr-TR"/>
        </w:rPr>
        <w:t xml:space="preserve"> G25 çözümünün tercih edildiği cihaz, 4 GB RAM ve 64/128 GB depolama seçenekleri sunuyor. Android 12 işletim sistemi ile gelen TCL 30 </w:t>
      </w:r>
      <w:proofErr w:type="spellStart"/>
      <w:r w:rsidRPr="00EB6D82">
        <w:rPr>
          <w:rFonts w:ascii="Calibri" w:hAnsi="Calibri" w:cs="Calibri"/>
          <w:color w:val="0E101A"/>
          <w:sz w:val="22"/>
          <w:szCs w:val="22"/>
          <w:lang w:val="tr-TR"/>
        </w:rPr>
        <w:t>SE’nin</w:t>
      </w:r>
      <w:proofErr w:type="spellEnd"/>
      <w:r w:rsidRPr="00EB6D82">
        <w:rPr>
          <w:rFonts w:ascii="Calibri" w:hAnsi="Calibri" w:cs="Calibri"/>
          <w:color w:val="0E101A"/>
          <w:sz w:val="22"/>
          <w:szCs w:val="22"/>
          <w:lang w:val="tr-TR"/>
        </w:rPr>
        <w:t xml:space="preserve"> 5.000 </w:t>
      </w:r>
      <w:proofErr w:type="spellStart"/>
      <w:r w:rsidRPr="00EB6D82">
        <w:rPr>
          <w:rFonts w:ascii="Calibri" w:hAnsi="Calibri" w:cs="Calibri"/>
          <w:color w:val="0E101A"/>
          <w:sz w:val="22"/>
          <w:szCs w:val="22"/>
          <w:lang w:val="tr-TR"/>
        </w:rPr>
        <w:t>mAh</w:t>
      </w:r>
      <w:proofErr w:type="spellEnd"/>
      <w:r w:rsidRPr="00EB6D82">
        <w:rPr>
          <w:rFonts w:ascii="Calibri" w:hAnsi="Calibri" w:cs="Calibri"/>
          <w:color w:val="0E101A"/>
          <w:sz w:val="22"/>
          <w:szCs w:val="22"/>
          <w:lang w:val="tr-TR"/>
        </w:rPr>
        <w:t xml:space="preserve"> pili 15W hızlı şarj desteği ile şarj olurken cihazda 4G/LTE, </w:t>
      </w:r>
      <w:proofErr w:type="spellStart"/>
      <w:r w:rsidRPr="00EB6D82">
        <w:rPr>
          <w:rFonts w:ascii="Calibri" w:hAnsi="Calibri" w:cs="Calibri"/>
          <w:color w:val="0E101A"/>
          <w:sz w:val="22"/>
          <w:szCs w:val="22"/>
          <w:lang w:val="tr-TR"/>
        </w:rPr>
        <w:t>Wi</w:t>
      </w:r>
      <w:proofErr w:type="spellEnd"/>
      <w:r w:rsidRPr="00EB6D82">
        <w:rPr>
          <w:rFonts w:ascii="Calibri" w:hAnsi="Calibri" w:cs="Calibri"/>
          <w:color w:val="0E101A"/>
          <w:sz w:val="22"/>
          <w:szCs w:val="22"/>
          <w:lang w:val="tr-TR"/>
        </w:rPr>
        <w:t xml:space="preserve">-Fi 802.11 b/g/n, Bluetooth 5.0, NFC, USB-C portu, 3.5 mm kulaklık girişi ve parmak izi tarayıcısı gibi özellikler de yer alıyor.  </w:t>
      </w:r>
    </w:p>
    <w:p w14:paraId="7D6C8E5B" w14:textId="472EBD53" w:rsidR="00CB7FF3" w:rsidRPr="00EB6D82" w:rsidRDefault="00CB7FF3" w:rsidP="00CB7FF3">
      <w:pPr>
        <w:pStyle w:val="NormalWeb"/>
        <w:spacing w:before="0" w:beforeAutospacing="0" w:after="0" w:afterAutospacing="0"/>
        <w:contextualSpacing/>
        <w:jc w:val="both"/>
        <w:rPr>
          <w:rFonts w:ascii="Calibri" w:hAnsi="Calibri" w:cs="Calibri"/>
          <w:b/>
          <w:bCs/>
          <w:color w:val="0E101A"/>
          <w:sz w:val="22"/>
          <w:szCs w:val="22"/>
          <w:lang w:val="tr-TR"/>
        </w:rPr>
      </w:pPr>
      <w:r w:rsidRPr="00EB6D82">
        <w:rPr>
          <w:rFonts w:ascii="Calibri" w:hAnsi="Calibri" w:cs="Calibri"/>
          <w:b/>
          <w:bCs/>
          <w:color w:val="0E101A"/>
          <w:sz w:val="22"/>
          <w:szCs w:val="22"/>
          <w:lang w:val="tr-TR"/>
        </w:rPr>
        <w:t>Her açıdan net görüntüler</w:t>
      </w:r>
    </w:p>
    <w:p w14:paraId="706F58CF" w14:textId="5C38FF20" w:rsidR="00CB7FF3" w:rsidRPr="00EB6D82" w:rsidRDefault="00CB7FF3" w:rsidP="00CB7FF3">
      <w:pPr>
        <w:pStyle w:val="NormalWeb"/>
        <w:spacing w:before="0" w:beforeAutospacing="0" w:after="0" w:afterAutospacing="0"/>
        <w:contextualSpacing/>
        <w:jc w:val="both"/>
        <w:rPr>
          <w:rFonts w:ascii="Calibri" w:hAnsi="Calibri" w:cs="Calibri"/>
          <w:color w:val="0E101A"/>
          <w:sz w:val="22"/>
          <w:szCs w:val="22"/>
          <w:lang w:val="tr-TR"/>
        </w:rPr>
      </w:pPr>
      <w:r w:rsidRPr="00EB6D82">
        <w:rPr>
          <w:rFonts w:ascii="Calibri" w:hAnsi="Calibri" w:cs="Calibri"/>
          <w:color w:val="0E101A"/>
          <w:sz w:val="22"/>
          <w:szCs w:val="22"/>
          <w:lang w:val="tr-TR"/>
        </w:rPr>
        <w:t xml:space="preserve">TCL NXTPAPER 10s tableti ise özellikle göz korumasına odaklanılarak tasarlandı. Kâğıt kalitesinde okuma deneyimi sunan tasarım, doğal renkleri korumak için 10 </w:t>
      </w:r>
      <w:r w:rsidR="00567E58">
        <w:rPr>
          <w:rFonts w:ascii="Calibri" w:hAnsi="Calibri" w:cs="Calibri"/>
          <w:color w:val="0E101A"/>
          <w:sz w:val="22"/>
          <w:szCs w:val="22"/>
          <w:lang w:val="tr-TR"/>
        </w:rPr>
        <w:t>katmanlı</w:t>
      </w:r>
      <w:r w:rsidRPr="00EB6D82">
        <w:rPr>
          <w:rFonts w:ascii="Calibri" w:hAnsi="Calibri" w:cs="Calibri"/>
          <w:color w:val="0E101A"/>
          <w:sz w:val="22"/>
          <w:szCs w:val="22"/>
          <w:lang w:val="tr-TR"/>
        </w:rPr>
        <w:t xml:space="preserve"> </w:t>
      </w:r>
      <w:r w:rsidR="00567E58">
        <w:rPr>
          <w:rFonts w:ascii="Calibri" w:hAnsi="Calibri" w:cs="Calibri"/>
          <w:color w:val="0E101A"/>
          <w:sz w:val="22"/>
          <w:szCs w:val="22"/>
          <w:lang w:val="tr-TR"/>
        </w:rPr>
        <w:t xml:space="preserve">ekran </w:t>
      </w:r>
      <w:r w:rsidRPr="00EB6D82">
        <w:rPr>
          <w:rFonts w:ascii="Calibri" w:hAnsi="Calibri" w:cs="Calibri"/>
          <w:color w:val="0E101A"/>
          <w:sz w:val="22"/>
          <w:szCs w:val="22"/>
          <w:lang w:val="tr-TR"/>
        </w:rPr>
        <w:t xml:space="preserve">kullanarak bir endüstri standardı oluşturuyor ve TÜV sertifikalı ekranı mavi ışığı </w:t>
      </w:r>
      <w:r w:rsidR="00567E58">
        <w:rPr>
          <w:rFonts w:ascii="Calibri" w:hAnsi="Calibri" w:cs="Calibri"/>
          <w:color w:val="0E101A"/>
          <w:sz w:val="22"/>
          <w:szCs w:val="22"/>
          <w:lang w:val="tr-TR"/>
        </w:rPr>
        <w:t>yüksek oranlarda</w:t>
      </w:r>
      <w:r w:rsidRPr="00EB6D82">
        <w:rPr>
          <w:rFonts w:ascii="Calibri" w:hAnsi="Calibri" w:cs="Calibri"/>
          <w:color w:val="0E101A"/>
          <w:sz w:val="22"/>
          <w:szCs w:val="22"/>
          <w:lang w:val="tr-TR"/>
        </w:rPr>
        <w:t xml:space="preserve"> azaltması ile dikkat çekiyor. Bu yenilik, ekranlara bakmayı çok daha kolay ve güvenli hale getirerek kullanıcı deneyimini üst seviyelere çıkartıyor ve kullanıcıların herhangi bir rahatsızlık hissetmemesini sağlıyor. Ayrıca kullanıcılar parlama önleyici özel ekran formu sayesinde ekranı her açıdan net görerek karşılaşmaları izleme keyfini çıkarabilecek. 8.000mAh bataryası da tabletin izlerken, dinlerken ve yaratıcılık gerektiren işlerde tüm gün kullanılmasını sağlıyor. Hayatı kolaylaştırmanın ne anlama geldiğini somutlaştıran NXTPAPER 10s, bir kitap boyutunda olan 10,1" FHD ekranı ile büyüleyici bir deneyim vadediyor.  </w:t>
      </w:r>
    </w:p>
    <w:p w14:paraId="10F968CC" w14:textId="4B361142" w:rsidR="00CB7FF3" w:rsidRPr="00EB6D82" w:rsidRDefault="00CB7FF3" w:rsidP="00CB7FF3">
      <w:pPr>
        <w:pStyle w:val="NormalWeb"/>
        <w:spacing w:before="0" w:beforeAutospacing="0" w:after="0" w:afterAutospacing="0"/>
        <w:contextualSpacing/>
        <w:jc w:val="both"/>
        <w:rPr>
          <w:rFonts w:ascii="Calibri" w:hAnsi="Calibri" w:cs="Calibri"/>
          <w:color w:val="0E101A"/>
          <w:sz w:val="22"/>
          <w:szCs w:val="22"/>
          <w:lang w:val="tr-TR"/>
        </w:rPr>
      </w:pPr>
    </w:p>
    <w:p w14:paraId="4E2E0F8F" w14:textId="3BD0DF63" w:rsidR="00CB7FF3" w:rsidRPr="00EB6D82" w:rsidRDefault="00784FB1" w:rsidP="00784FB1">
      <w:pPr>
        <w:pStyle w:val="NormalWeb"/>
        <w:spacing w:before="0" w:beforeAutospacing="0" w:after="0" w:afterAutospacing="0"/>
        <w:contextualSpacing/>
        <w:jc w:val="both"/>
        <w:rPr>
          <w:rFonts w:ascii="Calibri" w:hAnsi="Calibri" w:cs="Calibri"/>
          <w:b/>
          <w:bCs/>
          <w:color w:val="0E101A"/>
          <w:sz w:val="22"/>
          <w:szCs w:val="22"/>
          <w:lang w:val="tr-TR"/>
        </w:rPr>
      </w:pPr>
      <w:r w:rsidRPr="00EB6D82">
        <w:rPr>
          <w:rFonts w:ascii="Calibri" w:hAnsi="Calibri" w:cs="Calibri"/>
          <w:b/>
          <w:bCs/>
          <w:color w:val="0E101A"/>
          <w:sz w:val="22"/>
          <w:szCs w:val="22"/>
          <w:lang w:val="tr-TR"/>
        </w:rPr>
        <w:lastRenderedPageBreak/>
        <w:t>Futbol maçlarına her yerden erişimin kolay yolu</w:t>
      </w:r>
      <w:r w:rsidR="00CB7FF3" w:rsidRPr="00EB6D82">
        <w:rPr>
          <w:rFonts w:ascii="Calibri" w:hAnsi="Calibri" w:cs="Calibri"/>
          <w:b/>
          <w:bCs/>
          <w:color w:val="0E101A"/>
          <w:sz w:val="22"/>
          <w:szCs w:val="22"/>
          <w:lang w:val="tr-TR"/>
        </w:rPr>
        <w:t xml:space="preserve"> </w:t>
      </w:r>
    </w:p>
    <w:p w14:paraId="22543E53" w14:textId="4DBCB3FB" w:rsidR="00CB7FF3" w:rsidRPr="00EB6D82" w:rsidRDefault="00CB7FF3" w:rsidP="00784FB1">
      <w:pPr>
        <w:pStyle w:val="NormalWeb"/>
        <w:spacing w:before="0" w:beforeAutospacing="0" w:after="0" w:afterAutospacing="0"/>
        <w:contextualSpacing/>
        <w:jc w:val="both"/>
        <w:rPr>
          <w:rFonts w:ascii="Calibri" w:hAnsi="Calibri" w:cs="Calibri"/>
          <w:color w:val="0E101A"/>
          <w:sz w:val="22"/>
          <w:szCs w:val="22"/>
          <w:lang w:val="tr-TR"/>
        </w:rPr>
      </w:pPr>
      <w:r w:rsidRPr="00EB6D82">
        <w:rPr>
          <w:rFonts w:ascii="Calibri" w:hAnsi="Calibri" w:cs="Calibri"/>
          <w:color w:val="0E101A"/>
          <w:sz w:val="22"/>
          <w:szCs w:val="22"/>
          <w:lang w:val="tr-TR"/>
        </w:rPr>
        <w:t xml:space="preserve">İnternetin gücünü büyük ekranda parmakların ucuna getiren </w:t>
      </w:r>
      <w:proofErr w:type="spellStart"/>
      <w:r w:rsidRPr="00EB6D82">
        <w:rPr>
          <w:rFonts w:ascii="Calibri" w:hAnsi="Calibri" w:cs="Calibri"/>
          <w:color w:val="0E101A"/>
          <w:sz w:val="22"/>
          <w:szCs w:val="22"/>
          <w:lang w:val="tr-TR"/>
        </w:rPr>
        <w:t>TCL’in</w:t>
      </w:r>
      <w:proofErr w:type="spellEnd"/>
      <w:r w:rsidRPr="00EB6D82">
        <w:rPr>
          <w:rFonts w:ascii="Calibri" w:hAnsi="Calibri" w:cs="Calibri"/>
          <w:color w:val="0E101A"/>
          <w:sz w:val="22"/>
          <w:szCs w:val="22"/>
          <w:lang w:val="tr-TR"/>
        </w:rPr>
        <w:t xml:space="preserve"> TAB 10 tableti; </w:t>
      </w:r>
      <w:proofErr w:type="spellStart"/>
      <w:r w:rsidRPr="00EB6D82">
        <w:rPr>
          <w:rFonts w:ascii="Calibri" w:hAnsi="Calibri" w:cs="Calibri"/>
          <w:color w:val="0E101A"/>
          <w:sz w:val="22"/>
          <w:szCs w:val="22"/>
          <w:lang w:val="tr-TR"/>
        </w:rPr>
        <w:t>Wi</w:t>
      </w:r>
      <w:proofErr w:type="spellEnd"/>
      <w:r w:rsidRPr="00EB6D82">
        <w:rPr>
          <w:rFonts w:ascii="Calibri" w:hAnsi="Calibri" w:cs="Calibri"/>
          <w:color w:val="0E101A"/>
          <w:sz w:val="22"/>
          <w:szCs w:val="22"/>
          <w:lang w:val="tr-TR"/>
        </w:rPr>
        <w:t xml:space="preserve">-Fi Direct, Bluetooth 5.0 bağlantılarının yanı sıra 3,5 mm kulaklık </w:t>
      </w:r>
      <w:proofErr w:type="spellStart"/>
      <w:r w:rsidRPr="00EB6D82">
        <w:rPr>
          <w:rFonts w:ascii="Calibri" w:hAnsi="Calibri" w:cs="Calibri"/>
          <w:color w:val="0E101A"/>
          <w:sz w:val="22"/>
          <w:szCs w:val="22"/>
          <w:lang w:val="tr-TR"/>
        </w:rPr>
        <w:t>jakı</w:t>
      </w:r>
      <w:proofErr w:type="spellEnd"/>
      <w:r w:rsidRPr="00EB6D82">
        <w:rPr>
          <w:rFonts w:ascii="Calibri" w:hAnsi="Calibri" w:cs="Calibri"/>
          <w:color w:val="0E101A"/>
          <w:sz w:val="22"/>
          <w:szCs w:val="22"/>
          <w:lang w:val="tr-TR"/>
        </w:rPr>
        <w:t xml:space="preserve"> ve çift hoparlörü ile çevrim içi ortamda içeriklerin en iyi şekilde izlenmesini mümkün kılıyor. Bu tablet sayesinde sadece </w:t>
      </w:r>
      <w:r w:rsidR="00784FB1" w:rsidRPr="00EB6D82">
        <w:rPr>
          <w:rFonts w:ascii="Calibri" w:hAnsi="Calibri" w:cs="Calibri"/>
          <w:color w:val="0E101A"/>
          <w:sz w:val="22"/>
          <w:szCs w:val="22"/>
          <w:lang w:val="tr-TR"/>
        </w:rPr>
        <w:t xml:space="preserve">karşılaşmaları </w:t>
      </w:r>
      <w:r w:rsidRPr="00EB6D82">
        <w:rPr>
          <w:rFonts w:ascii="Calibri" w:hAnsi="Calibri" w:cs="Calibri"/>
          <w:color w:val="0E101A"/>
          <w:sz w:val="22"/>
          <w:szCs w:val="22"/>
          <w:lang w:val="tr-TR"/>
        </w:rPr>
        <w:t>kolaylı</w:t>
      </w:r>
      <w:r w:rsidR="00784FB1" w:rsidRPr="00EB6D82">
        <w:rPr>
          <w:rFonts w:ascii="Calibri" w:hAnsi="Calibri" w:cs="Calibri"/>
          <w:color w:val="0E101A"/>
          <w:sz w:val="22"/>
          <w:szCs w:val="22"/>
          <w:lang w:val="tr-TR"/>
        </w:rPr>
        <w:t xml:space="preserve">kla izlemekle kalmayacak, </w:t>
      </w:r>
      <w:r w:rsidRPr="00EB6D82">
        <w:rPr>
          <w:rFonts w:ascii="Calibri" w:hAnsi="Calibri" w:cs="Calibri"/>
          <w:color w:val="0E101A"/>
          <w:sz w:val="22"/>
          <w:szCs w:val="22"/>
          <w:lang w:val="tr-TR"/>
        </w:rPr>
        <w:t xml:space="preserve">1080p @30 </w:t>
      </w:r>
      <w:proofErr w:type="spellStart"/>
      <w:r w:rsidRPr="00EB6D82">
        <w:rPr>
          <w:rFonts w:ascii="Calibri" w:hAnsi="Calibri" w:cs="Calibri"/>
          <w:color w:val="0E101A"/>
          <w:sz w:val="22"/>
          <w:szCs w:val="22"/>
          <w:lang w:val="tr-TR"/>
        </w:rPr>
        <w:t>fps</w:t>
      </w:r>
      <w:proofErr w:type="spellEnd"/>
      <w:r w:rsidRPr="00EB6D82">
        <w:rPr>
          <w:rFonts w:ascii="Calibri" w:hAnsi="Calibri" w:cs="Calibri"/>
          <w:color w:val="0E101A"/>
          <w:sz w:val="22"/>
          <w:szCs w:val="22"/>
          <w:lang w:val="tr-TR"/>
        </w:rPr>
        <w:t xml:space="preserve"> kalitesinde video ve görüntülü arama desteği sunan iki adet 5 MP kamerası sayesinde </w:t>
      </w:r>
      <w:r w:rsidR="00784FB1" w:rsidRPr="00EB6D82">
        <w:rPr>
          <w:rFonts w:ascii="Calibri" w:hAnsi="Calibri" w:cs="Calibri"/>
          <w:color w:val="0E101A"/>
          <w:sz w:val="22"/>
          <w:szCs w:val="22"/>
          <w:lang w:val="tr-TR"/>
        </w:rPr>
        <w:t xml:space="preserve">arkadaşlarınızla </w:t>
      </w:r>
      <w:r w:rsidRPr="00EB6D82">
        <w:rPr>
          <w:rFonts w:ascii="Calibri" w:hAnsi="Calibri" w:cs="Calibri"/>
          <w:color w:val="0E101A"/>
          <w:sz w:val="22"/>
          <w:szCs w:val="22"/>
          <w:lang w:val="tr-TR"/>
        </w:rPr>
        <w:t xml:space="preserve">uzaktan </w:t>
      </w:r>
      <w:r w:rsidR="00784FB1" w:rsidRPr="00EB6D82">
        <w:rPr>
          <w:rFonts w:ascii="Calibri" w:hAnsi="Calibri" w:cs="Calibri"/>
          <w:color w:val="0E101A"/>
          <w:sz w:val="22"/>
          <w:szCs w:val="22"/>
          <w:lang w:val="tr-TR"/>
        </w:rPr>
        <w:t xml:space="preserve">bağlantı kararak karşılaşmaların değerlendirmesini görüntülü bir şekilde de birlikte yapabileceksiniz. </w:t>
      </w:r>
    </w:p>
    <w:p w14:paraId="0CDB6381" w14:textId="77777777" w:rsidR="00784FB1" w:rsidRPr="00EB6D82" w:rsidRDefault="00CB7FF3" w:rsidP="00784FB1">
      <w:pPr>
        <w:pStyle w:val="NormalWeb"/>
        <w:spacing w:before="0" w:beforeAutospacing="0" w:after="0" w:afterAutospacing="0"/>
        <w:contextualSpacing/>
        <w:jc w:val="both"/>
        <w:rPr>
          <w:rFonts w:ascii="Calibri" w:hAnsi="Calibri" w:cs="Calibri"/>
          <w:color w:val="0E101A"/>
          <w:sz w:val="22"/>
          <w:szCs w:val="22"/>
          <w:lang w:val="tr-TR"/>
        </w:rPr>
      </w:pPr>
      <w:r w:rsidRPr="00EB6D82">
        <w:rPr>
          <w:rFonts w:ascii="Calibri" w:hAnsi="Calibri" w:cs="Calibri"/>
          <w:color w:val="0E101A"/>
          <w:sz w:val="22"/>
          <w:szCs w:val="22"/>
          <w:lang w:val="tr-TR"/>
        </w:rPr>
        <w:t xml:space="preserve"> </w:t>
      </w:r>
    </w:p>
    <w:p w14:paraId="7440DED3" w14:textId="08BD2FB1" w:rsidR="00CB7FF3" w:rsidRPr="00EB6D82" w:rsidRDefault="00CB7FF3" w:rsidP="00784FB1">
      <w:pPr>
        <w:pStyle w:val="NormalWeb"/>
        <w:spacing w:before="0" w:beforeAutospacing="0" w:after="0" w:afterAutospacing="0"/>
        <w:contextualSpacing/>
        <w:jc w:val="both"/>
        <w:rPr>
          <w:rFonts w:ascii="Calibri" w:hAnsi="Calibri" w:cs="Calibri"/>
          <w:color w:val="0E101A"/>
          <w:sz w:val="22"/>
          <w:szCs w:val="22"/>
          <w:lang w:val="tr-TR"/>
        </w:rPr>
      </w:pPr>
      <w:r w:rsidRPr="00EB6D82">
        <w:rPr>
          <w:rFonts w:ascii="Calibri" w:hAnsi="Calibri" w:cs="Calibri"/>
          <w:color w:val="0E101A"/>
          <w:sz w:val="22"/>
          <w:szCs w:val="22"/>
          <w:lang w:val="tr-TR"/>
        </w:rPr>
        <w:t xml:space="preserve">TCL TAB 10L ise 10,1 inç HD ekran ve MT8167B yonga seti ile </w:t>
      </w:r>
      <w:r w:rsidR="00784FB1" w:rsidRPr="00EB6D82">
        <w:rPr>
          <w:rFonts w:ascii="Calibri" w:hAnsi="Calibri" w:cs="Calibri"/>
          <w:color w:val="0E101A"/>
          <w:sz w:val="22"/>
          <w:szCs w:val="22"/>
          <w:lang w:val="tr-TR"/>
        </w:rPr>
        <w:t xml:space="preserve">futbol maçlarını dilediğiniz yerden izlemenizi sağlayacak </w:t>
      </w:r>
      <w:r w:rsidRPr="00EB6D82">
        <w:rPr>
          <w:rFonts w:ascii="Calibri" w:hAnsi="Calibri" w:cs="Calibri"/>
          <w:color w:val="0E101A"/>
          <w:sz w:val="22"/>
          <w:szCs w:val="22"/>
          <w:lang w:val="tr-TR"/>
        </w:rPr>
        <w:t xml:space="preserve">bütçe dostu bir seçenek olarak dikkat çekiyor. 2GB RAM ve microSD ile 128 GB’a kadar genişleyen 32GB dahili depolama alanına sahip bu tablette 4.080 </w:t>
      </w:r>
      <w:proofErr w:type="spellStart"/>
      <w:r w:rsidRPr="00EB6D82">
        <w:rPr>
          <w:rFonts w:ascii="Calibri" w:hAnsi="Calibri" w:cs="Calibri"/>
          <w:color w:val="0E101A"/>
          <w:sz w:val="22"/>
          <w:szCs w:val="22"/>
          <w:lang w:val="tr-TR"/>
        </w:rPr>
        <w:t>mAh</w:t>
      </w:r>
      <w:proofErr w:type="spellEnd"/>
      <w:r w:rsidRPr="00EB6D82">
        <w:rPr>
          <w:rFonts w:ascii="Calibri" w:hAnsi="Calibri" w:cs="Calibri"/>
          <w:color w:val="0E101A"/>
          <w:sz w:val="22"/>
          <w:szCs w:val="22"/>
          <w:lang w:val="tr-TR"/>
        </w:rPr>
        <w:t xml:space="preserve"> pil ve yazılım tarafını kapsayan Android 11 işletim sistemi de var. Ayrıca ön ve arkada iki adet 2MP kameranın yanı sıra bir kulaklık </w:t>
      </w:r>
      <w:proofErr w:type="spellStart"/>
      <w:r w:rsidRPr="00EB6D82">
        <w:rPr>
          <w:rFonts w:ascii="Calibri" w:hAnsi="Calibri" w:cs="Calibri"/>
          <w:color w:val="0E101A"/>
          <w:sz w:val="22"/>
          <w:szCs w:val="22"/>
          <w:lang w:val="tr-TR"/>
        </w:rPr>
        <w:t>jakı</w:t>
      </w:r>
      <w:proofErr w:type="spellEnd"/>
      <w:r w:rsidRPr="00EB6D82">
        <w:rPr>
          <w:rFonts w:ascii="Calibri" w:hAnsi="Calibri" w:cs="Calibri"/>
          <w:color w:val="0E101A"/>
          <w:sz w:val="22"/>
          <w:szCs w:val="22"/>
          <w:lang w:val="tr-TR"/>
        </w:rPr>
        <w:t xml:space="preserve"> da yer alıyor.</w:t>
      </w:r>
    </w:p>
    <w:p w14:paraId="42FD9745" w14:textId="77777777" w:rsidR="00CB7FF3" w:rsidRPr="00EB6D82" w:rsidRDefault="00CB7FF3" w:rsidP="00CB7FF3">
      <w:pPr>
        <w:pStyle w:val="NormalWeb"/>
        <w:spacing w:before="0" w:beforeAutospacing="0" w:after="0" w:afterAutospacing="0"/>
        <w:contextualSpacing/>
        <w:jc w:val="both"/>
        <w:rPr>
          <w:rFonts w:ascii="Calibri" w:hAnsi="Calibri" w:cs="Calibri"/>
          <w:color w:val="0E101A"/>
          <w:sz w:val="22"/>
          <w:szCs w:val="22"/>
          <w:lang w:val="tr-TR"/>
        </w:rPr>
      </w:pPr>
    </w:p>
    <w:p w14:paraId="23BFEE4A" w14:textId="7473B037" w:rsidR="00226A97" w:rsidRPr="00EB6D82" w:rsidRDefault="00226A97" w:rsidP="00226A97">
      <w:pPr>
        <w:pStyle w:val="NormalWeb"/>
        <w:spacing w:before="0" w:beforeAutospacing="0" w:after="0" w:afterAutospacing="0"/>
        <w:contextualSpacing/>
        <w:jc w:val="both"/>
        <w:rPr>
          <w:rStyle w:val="Gl"/>
          <w:rFonts w:ascii="Calibri" w:hAnsi="Calibri" w:cs="Calibri"/>
          <w:color w:val="0E101A"/>
          <w:sz w:val="22"/>
          <w:szCs w:val="22"/>
          <w:lang w:val="tr-TR"/>
        </w:rPr>
      </w:pPr>
      <w:proofErr w:type="spellStart"/>
      <w:r w:rsidRPr="00EB6D82">
        <w:rPr>
          <w:rStyle w:val="Gl"/>
          <w:rFonts w:ascii="Calibri" w:hAnsi="Calibri" w:cs="Calibri"/>
          <w:color w:val="0E101A"/>
          <w:sz w:val="22"/>
          <w:szCs w:val="22"/>
          <w:lang w:val="tr-TR"/>
        </w:rPr>
        <w:t>TCL'in</w:t>
      </w:r>
      <w:proofErr w:type="spellEnd"/>
      <w:r w:rsidRPr="00EB6D82">
        <w:rPr>
          <w:rStyle w:val="Gl"/>
          <w:rFonts w:ascii="Calibri" w:hAnsi="Calibri" w:cs="Calibri"/>
          <w:color w:val="0E101A"/>
          <w:sz w:val="22"/>
          <w:szCs w:val="22"/>
          <w:lang w:val="tr-TR"/>
        </w:rPr>
        <w:t xml:space="preserve"> marka elçileri ile futbol heyecanına katılın </w:t>
      </w:r>
    </w:p>
    <w:p w14:paraId="297A7A8E" w14:textId="1AC37230" w:rsidR="00226A97" w:rsidRPr="00EB6D82" w:rsidRDefault="00226A97" w:rsidP="00226A97">
      <w:pPr>
        <w:pStyle w:val="NormalWeb"/>
        <w:spacing w:before="0" w:beforeAutospacing="0" w:after="0" w:afterAutospacing="0"/>
        <w:contextualSpacing/>
        <w:jc w:val="both"/>
        <w:rPr>
          <w:rFonts w:ascii="Calibri" w:hAnsi="Calibri" w:cs="Calibri"/>
          <w:color w:val="0E101A"/>
          <w:sz w:val="22"/>
          <w:szCs w:val="22"/>
          <w:lang w:val="tr-TR"/>
        </w:rPr>
      </w:pPr>
      <w:r w:rsidRPr="00EB6D82">
        <w:rPr>
          <w:rFonts w:ascii="Calibri" w:hAnsi="Calibri" w:cs="Calibri"/>
          <w:color w:val="0E101A"/>
          <w:sz w:val="22"/>
          <w:szCs w:val="22"/>
          <w:lang w:val="tr-TR"/>
        </w:rPr>
        <w:t xml:space="preserve">Etkinlik öncesinde TCL, İngiltere'nin genç orta saha oyuncusu </w:t>
      </w:r>
      <w:r w:rsidRPr="00EB6D82">
        <w:rPr>
          <w:rFonts w:ascii="Calibri" w:hAnsi="Calibri" w:cs="Calibri"/>
          <w:b/>
          <w:bCs/>
          <w:color w:val="0E101A"/>
          <w:sz w:val="22"/>
          <w:szCs w:val="22"/>
          <w:lang w:val="tr-TR"/>
        </w:rPr>
        <w:t xml:space="preserve">Phil </w:t>
      </w:r>
      <w:proofErr w:type="spellStart"/>
      <w:r w:rsidRPr="00EB6D82">
        <w:rPr>
          <w:rFonts w:ascii="Calibri" w:hAnsi="Calibri" w:cs="Calibri"/>
          <w:b/>
          <w:bCs/>
          <w:color w:val="0E101A"/>
          <w:sz w:val="22"/>
          <w:szCs w:val="22"/>
          <w:lang w:val="tr-TR"/>
        </w:rPr>
        <w:t>Foden</w:t>
      </w:r>
      <w:proofErr w:type="spellEnd"/>
      <w:r w:rsidRPr="00EB6D82">
        <w:rPr>
          <w:rFonts w:ascii="Calibri" w:hAnsi="Calibri" w:cs="Calibri"/>
          <w:color w:val="0E101A"/>
          <w:sz w:val="22"/>
          <w:szCs w:val="22"/>
          <w:lang w:val="tr-TR"/>
        </w:rPr>
        <w:t xml:space="preserve">, İspanya’nın yükselen süper yıldızı </w:t>
      </w:r>
      <w:proofErr w:type="spellStart"/>
      <w:r w:rsidRPr="00EB6D82">
        <w:rPr>
          <w:rFonts w:ascii="Calibri" w:hAnsi="Calibri" w:cs="Calibri"/>
          <w:b/>
          <w:bCs/>
          <w:color w:val="0E101A"/>
          <w:sz w:val="22"/>
          <w:szCs w:val="22"/>
          <w:lang w:val="tr-TR"/>
        </w:rPr>
        <w:t>Pedri</w:t>
      </w:r>
      <w:proofErr w:type="spellEnd"/>
      <w:r w:rsidRPr="00EB6D82">
        <w:rPr>
          <w:rFonts w:ascii="Calibri" w:hAnsi="Calibri" w:cs="Calibri"/>
          <w:color w:val="0E101A"/>
          <w:sz w:val="22"/>
          <w:szCs w:val="22"/>
          <w:lang w:val="tr-TR"/>
        </w:rPr>
        <w:t xml:space="preserve">, Brezilya milli takımının kanat oyuncusu </w:t>
      </w:r>
      <w:proofErr w:type="spellStart"/>
      <w:r w:rsidRPr="00EB6D82">
        <w:rPr>
          <w:rFonts w:ascii="Calibri" w:hAnsi="Calibri" w:cs="Calibri"/>
          <w:b/>
          <w:bCs/>
          <w:color w:val="0E101A"/>
          <w:sz w:val="22"/>
          <w:szCs w:val="22"/>
          <w:lang w:val="tr-TR"/>
        </w:rPr>
        <w:t>Rodrygo</w:t>
      </w:r>
      <w:proofErr w:type="spellEnd"/>
      <w:r w:rsidRPr="00EB6D82">
        <w:rPr>
          <w:rFonts w:ascii="Calibri" w:hAnsi="Calibri" w:cs="Calibri"/>
          <w:color w:val="0E101A"/>
          <w:sz w:val="22"/>
          <w:szCs w:val="22"/>
          <w:lang w:val="tr-TR"/>
        </w:rPr>
        <w:t xml:space="preserve"> ve Fransa milli takımının kilit oyuncularından ünlü defans oyuncusu </w:t>
      </w:r>
      <w:proofErr w:type="spellStart"/>
      <w:r w:rsidRPr="00EB6D82">
        <w:rPr>
          <w:rFonts w:ascii="Calibri" w:hAnsi="Calibri" w:cs="Calibri"/>
          <w:b/>
          <w:bCs/>
          <w:color w:val="0E101A"/>
          <w:sz w:val="22"/>
          <w:szCs w:val="22"/>
          <w:lang w:val="tr-TR"/>
        </w:rPr>
        <w:t>Raphaël</w:t>
      </w:r>
      <w:proofErr w:type="spellEnd"/>
      <w:r w:rsidRPr="00EB6D82">
        <w:rPr>
          <w:rFonts w:ascii="Calibri" w:hAnsi="Calibri" w:cs="Calibri"/>
          <w:b/>
          <w:bCs/>
          <w:color w:val="0E101A"/>
          <w:sz w:val="22"/>
          <w:szCs w:val="22"/>
          <w:lang w:val="tr-TR"/>
        </w:rPr>
        <w:t xml:space="preserve"> </w:t>
      </w:r>
      <w:proofErr w:type="spellStart"/>
      <w:r w:rsidRPr="00EB6D82">
        <w:rPr>
          <w:rFonts w:ascii="Calibri" w:hAnsi="Calibri" w:cs="Calibri"/>
          <w:b/>
          <w:bCs/>
          <w:color w:val="0E101A"/>
          <w:sz w:val="22"/>
          <w:szCs w:val="22"/>
          <w:lang w:val="tr-TR"/>
        </w:rPr>
        <w:t>Varane</w:t>
      </w:r>
      <w:r w:rsidRPr="00EB6D82">
        <w:rPr>
          <w:rFonts w:ascii="Calibri" w:hAnsi="Calibri" w:cs="Calibri"/>
          <w:color w:val="0E101A"/>
          <w:sz w:val="22"/>
          <w:szCs w:val="22"/>
          <w:lang w:val="tr-TR"/>
        </w:rPr>
        <w:t>'dan</w:t>
      </w:r>
      <w:proofErr w:type="spellEnd"/>
      <w:r w:rsidRPr="00EB6D82">
        <w:rPr>
          <w:rFonts w:ascii="Calibri" w:hAnsi="Calibri" w:cs="Calibri"/>
          <w:color w:val="0E101A"/>
          <w:sz w:val="22"/>
          <w:szCs w:val="22"/>
          <w:lang w:val="tr-TR"/>
        </w:rPr>
        <w:t xml:space="preserve"> oluşan </w:t>
      </w:r>
      <w:r w:rsidR="001D7A4E" w:rsidRPr="00EB6D82">
        <w:rPr>
          <w:rFonts w:ascii="Calibri" w:hAnsi="Calibri" w:cs="Calibri"/>
          <w:color w:val="0E101A"/>
          <w:sz w:val="22"/>
          <w:szCs w:val="22"/>
          <w:lang w:val="tr-TR"/>
        </w:rPr>
        <w:t xml:space="preserve">TCL Futbol Takımı 2022'deki </w:t>
      </w:r>
      <w:r w:rsidRPr="00EB6D82">
        <w:rPr>
          <w:rFonts w:ascii="Calibri" w:hAnsi="Calibri" w:cs="Calibri"/>
          <w:color w:val="0E101A"/>
          <w:sz w:val="22"/>
          <w:szCs w:val="22"/>
          <w:lang w:val="tr-TR"/>
        </w:rPr>
        <w:t>marka elçileri</w:t>
      </w:r>
      <w:r w:rsidR="001D7A4E" w:rsidRPr="00EB6D82">
        <w:rPr>
          <w:rFonts w:ascii="Calibri" w:hAnsi="Calibri" w:cs="Calibri"/>
          <w:color w:val="0E101A"/>
          <w:sz w:val="22"/>
          <w:szCs w:val="22"/>
          <w:lang w:val="tr-TR"/>
        </w:rPr>
        <w:t>ni de duyurdu</w:t>
      </w:r>
      <w:r w:rsidRPr="00EB6D82">
        <w:rPr>
          <w:rFonts w:ascii="Calibri" w:hAnsi="Calibri" w:cs="Calibri"/>
          <w:color w:val="0E101A"/>
          <w:sz w:val="22"/>
          <w:szCs w:val="22"/>
          <w:lang w:val="tr-TR"/>
        </w:rPr>
        <w:t xml:space="preserve">. Milli takımları finalde yer almak için mücadele ederken, bu dört futbol süperstarı futbol etkinliği boyunca </w:t>
      </w:r>
      <w:proofErr w:type="spellStart"/>
      <w:r w:rsidRPr="00EB6D82">
        <w:rPr>
          <w:rFonts w:ascii="Calibri" w:hAnsi="Calibri" w:cs="Calibri"/>
          <w:color w:val="0E101A"/>
          <w:sz w:val="22"/>
          <w:szCs w:val="22"/>
          <w:lang w:val="tr-TR"/>
        </w:rPr>
        <w:t>TCL'in</w:t>
      </w:r>
      <w:proofErr w:type="spellEnd"/>
      <w:r w:rsidRPr="00EB6D82">
        <w:rPr>
          <w:rFonts w:ascii="Calibri" w:hAnsi="Calibri" w:cs="Calibri"/>
          <w:color w:val="0E101A"/>
          <w:sz w:val="22"/>
          <w:szCs w:val="22"/>
          <w:lang w:val="tr-TR"/>
        </w:rPr>
        <w:t xml:space="preserve"> küresel çapta yürüttüğü çevrimiçi kampanyalarının önemli bir parçası olacak. </w:t>
      </w:r>
    </w:p>
    <w:p w14:paraId="16A3A646" w14:textId="77777777" w:rsidR="001D7A4E" w:rsidRPr="00EB6D82" w:rsidRDefault="001D7A4E" w:rsidP="002E1EF8">
      <w:pPr>
        <w:pStyle w:val="NormalWeb"/>
        <w:spacing w:before="0" w:beforeAutospacing="0" w:after="0" w:afterAutospacing="0"/>
        <w:jc w:val="both"/>
        <w:rPr>
          <w:rFonts w:ascii="Calibri" w:hAnsi="Calibri" w:cs="Calibri"/>
          <w:b/>
          <w:bCs/>
          <w:color w:val="C00000"/>
          <w:sz w:val="22"/>
          <w:szCs w:val="22"/>
          <w:lang w:val="tr-TR"/>
        </w:rPr>
      </w:pPr>
    </w:p>
    <w:p w14:paraId="134B4B65" w14:textId="30394FAC" w:rsidR="001D7A4E" w:rsidRPr="00EB6D82" w:rsidRDefault="000E51A8" w:rsidP="002E1EF8">
      <w:pPr>
        <w:pStyle w:val="NormalWeb"/>
        <w:spacing w:before="0" w:beforeAutospacing="0" w:after="0" w:afterAutospacing="0"/>
        <w:jc w:val="both"/>
        <w:rPr>
          <w:rFonts w:ascii="Calibri" w:hAnsi="Calibri" w:cs="Calibri"/>
          <w:i/>
          <w:iCs/>
          <w:color w:val="0E101A"/>
          <w:sz w:val="22"/>
          <w:szCs w:val="22"/>
          <w:lang w:val="tr-TR"/>
        </w:rPr>
      </w:pPr>
      <w:proofErr w:type="spellStart"/>
      <w:r w:rsidRPr="00EB6D82">
        <w:rPr>
          <w:rFonts w:ascii="Calibri" w:hAnsi="Calibri" w:cs="Calibri"/>
          <w:b/>
          <w:bCs/>
          <w:color w:val="C00000"/>
          <w:sz w:val="22"/>
          <w:szCs w:val="22"/>
          <w:lang w:val="tr-TR"/>
        </w:rPr>
        <w:t>Raphaël</w:t>
      </w:r>
      <w:proofErr w:type="spellEnd"/>
      <w:r w:rsidRPr="00EB6D82">
        <w:rPr>
          <w:rFonts w:ascii="Calibri" w:hAnsi="Calibri" w:cs="Calibri"/>
          <w:b/>
          <w:bCs/>
          <w:color w:val="C00000"/>
          <w:sz w:val="22"/>
          <w:szCs w:val="22"/>
          <w:lang w:val="tr-TR"/>
        </w:rPr>
        <w:t xml:space="preserve"> </w:t>
      </w:r>
      <w:proofErr w:type="spellStart"/>
      <w:r w:rsidRPr="00EB6D82">
        <w:rPr>
          <w:rFonts w:ascii="Calibri" w:hAnsi="Calibri" w:cs="Calibri"/>
          <w:b/>
          <w:bCs/>
          <w:color w:val="C00000"/>
          <w:sz w:val="22"/>
          <w:szCs w:val="22"/>
          <w:lang w:val="tr-TR"/>
        </w:rPr>
        <w:t>Varane</w:t>
      </w:r>
      <w:proofErr w:type="spellEnd"/>
      <w:r w:rsidRPr="00EB6D82">
        <w:rPr>
          <w:rFonts w:ascii="Calibri" w:hAnsi="Calibri" w:cs="Calibri"/>
          <w:b/>
          <w:bCs/>
          <w:color w:val="C00000"/>
          <w:sz w:val="22"/>
          <w:szCs w:val="22"/>
          <w:lang w:val="tr-TR"/>
        </w:rPr>
        <w:t xml:space="preserve"> (</w:t>
      </w:r>
      <w:r w:rsidR="001D7A4E" w:rsidRPr="00EB6D82">
        <w:rPr>
          <w:rFonts w:ascii="Calibri" w:hAnsi="Calibri" w:cs="Calibri"/>
          <w:b/>
          <w:bCs/>
          <w:color w:val="C00000"/>
          <w:sz w:val="22"/>
          <w:szCs w:val="22"/>
          <w:lang w:val="tr-TR"/>
        </w:rPr>
        <w:t>Fransa</w:t>
      </w:r>
      <w:r w:rsidRPr="00EB6D82">
        <w:rPr>
          <w:rFonts w:ascii="Calibri" w:hAnsi="Calibri" w:cs="Calibri"/>
          <w:b/>
          <w:bCs/>
          <w:color w:val="C00000"/>
          <w:sz w:val="22"/>
          <w:szCs w:val="22"/>
          <w:lang w:val="tr-TR"/>
        </w:rPr>
        <w:t>):</w:t>
      </w:r>
      <w:r w:rsidRPr="00EB6D82">
        <w:rPr>
          <w:rFonts w:ascii="Calibri" w:hAnsi="Calibri" w:cs="Calibri"/>
          <w:color w:val="C00000"/>
          <w:sz w:val="22"/>
          <w:szCs w:val="22"/>
          <w:lang w:val="tr-TR"/>
        </w:rPr>
        <w:t xml:space="preserve"> </w:t>
      </w:r>
      <w:r w:rsidRPr="00EB6D82">
        <w:rPr>
          <w:rFonts w:ascii="Calibri" w:hAnsi="Calibri" w:cs="Calibri"/>
          <w:i/>
          <w:iCs/>
          <w:color w:val="0E101A"/>
          <w:sz w:val="22"/>
          <w:szCs w:val="22"/>
          <w:lang w:val="tr-TR"/>
        </w:rPr>
        <w:t>"</w:t>
      </w:r>
      <w:r w:rsidR="001D7A4E" w:rsidRPr="00EB6D82">
        <w:rPr>
          <w:rFonts w:ascii="Calibri" w:hAnsi="Calibri" w:cs="Calibri"/>
          <w:i/>
          <w:iCs/>
          <w:color w:val="0E101A"/>
          <w:sz w:val="22"/>
          <w:szCs w:val="22"/>
          <w:lang w:val="tr-TR"/>
        </w:rPr>
        <w:t xml:space="preserve">Dünya çapındaki taraftarlarla bağlantı kurma ve büyüklük yolunda onlara ilham verme şansına sahip olmak harika bir fırsat. Taraftarlara en kaliteli deneyimleri sunma konusunda kararlı olan TCL gibi bir marka ile yan yana olmaktan çok mutluyum." </w:t>
      </w:r>
    </w:p>
    <w:p w14:paraId="3723DB70" w14:textId="5FE9A5DA" w:rsidR="00C8190F" w:rsidRPr="00EB6D82" w:rsidRDefault="00C8190F" w:rsidP="002E1EF8">
      <w:pPr>
        <w:pStyle w:val="NormalWeb"/>
        <w:spacing w:before="0" w:beforeAutospacing="0" w:after="0" w:afterAutospacing="0"/>
        <w:jc w:val="both"/>
        <w:rPr>
          <w:rFonts w:ascii="Calibri" w:hAnsi="Calibri" w:cs="Calibri"/>
          <w:color w:val="0E101A"/>
          <w:sz w:val="22"/>
          <w:szCs w:val="22"/>
          <w:lang w:val="tr-TR"/>
        </w:rPr>
      </w:pPr>
    </w:p>
    <w:p w14:paraId="0D92492C" w14:textId="6D0B1840" w:rsidR="000E51A8" w:rsidRPr="00EB6D82" w:rsidRDefault="000E51A8" w:rsidP="001D7A4E">
      <w:pPr>
        <w:pStyle w:val="NormalWeb"/>
        <w:spacing w:before="0" w:beforeAutospacing="0" w:after="0" w:afterAutospacing="0"/>
        <w:jc w:val="both"/>
        <w:rPr>
          <w:rFonts w:ascii="Calibri" w:hAnsi="Calibri" w:cs="Calibri"/>
          <w:i/>
          <w:iCs/>
          <w:color w:val="0E101A"/>
          <w:sz w:val="22"/>
          <w:szCs w:val="22"/>
          <w:lang w:val="tr-TR"/>
        </w:rPr>
      </w:pPr>
      <w:r w:rsidRPr="00EB6D82">
        <w:rPr>
          <w:rFonts w:ascii="Calibri" w:hAnsi="Calibri" w:cs="Calibri"/>
          <w:b/>
          <w:bCs/>
          <w:color w:val="C00000"/>
          <w:sz w:val="22"/>
          <w:szCs w:val="22"/>
          <w:lang w:val="tr-TR"/>
        </w:rPr>
        <w:t xml:space="preserve">Phil </w:t>
      </w:r>
      <w:proofErr w:type="spellStart"/>
      <w:r w:rsidRPr="00EB6D82">
        <w:rPr>
          <w:rFonts w:ascii="Calibri" w:hAnsi="Calibri" w:cs="Calibri"/>
          <w:b/>
          <w:bCs/>
          <w:color w:val="C00000"/>
          <w:sz w:val="22"/>
          <w:szCs w:val="22"/>
          <w:lang w:val="tr-TR"/>
        </w:rPr>
        <w:t>Foden</w:t>
      </w:r>
      <w:proofErr w:type="spellEnd"/>
      <w:r w:rsidRPr="00EB6D82">
        <w:rPr>
          <w:rFonts w:ascii="Calibri" w:hAnsi="Calibri" w:cs="Calibri"/>
          <w:b/>
          <w:bCs/>
          <w:color w:val="C00000"/>
          <w:sz w:val="22"/>
          <w:szCs w:val="22"/>
          <w:lang w:val="tr-TR"/>
        </w:rPr>
        <w:t xml:space="preserve"> (</w:t>
      </w:r>
      <w:r w:rsidR="001D7A4E" w:rsidRPr="00EB6D82">
        <w:rPr>
          <w:rFonts w:ascii="Calibri" w:hAnsi="Calibri" w:cs="Calibri"/>
          <w:b/>
          <w:bCs/>
          <w:color w:val="C00000"/>
          <w:sz w:val="22"/>
          <w:szCs w:val="22"/>
          <w:lang w:val="tr-TR"/>
        </w:rPr>
        <w:t>İngiltere</w:t>
      </w:r>
      <w:r w:rsidRPr="00EB6D82">
        <w:rPr>
          <w:rFonts w:ascii="Calibri" w:hAnsi="Calibri" w:cs="Calibri"/>
          <w:b/>
          <w:bCs/>
          <w:color w:val="C00000"/>
          <w:sz w:val="22"/>
          <w:szCs w:val="22"/>
          <w:lang w:val="tr-TR"/>
        </w:rPr>
        <w:t>):</w:t>
      </w:r>
      <w:r w:rsidRPr="00EB6D82">
        <w:rPr>
          <w:rFonts w:ascii="Calibri" w:hAnsi="Calibri" w:cs="Calibri"/>
          <w:color w:val="C00000"/>
          <w:sz w:val="22"/>
          <w:szCs w:val="22"/>
          <w:lang w:val="tr-TR"/>
        </w:rPr>
        <w:t xml:space="preserve"> </w:t>
      </w:r>
      <w:r w:rsidRPr="00EB6D82">
        <w:rPr>
          <w:rFonts w:ascii="Calibri" w:hAnsi="Calibri" w:cs="Calibri"/>
          <w:i/>
          <w:iCs/>
          <w:color w:val="0E101A"/>
          <w:sz w:val="22"/>
          <w:szCs w:val="22"/>
          <w:lang w:val="tr-TR"/>
        </w:rPr>
        <w:t>"</w:t>
      </w:r>
      <w:r w:rsidR="001D7A4E" w:rsidRPr="00EB6D82">
        <w:rPr>
          <w:rFonts w:ascii="Calibri" w:hAnsi="Calibri" w:cs="Calibri"/>
          <w:i/>
          <w:iCs/>
          <w:color w:val="0E101A"/>
          <w:sz w:val="22"/>
          <w:szCs w:val="22"/>
          <w:lang w:val="tr-TR"/>
        </w:rPr>
        <w:t>Çocukken televizyonda ikonik futbolcuları ve maçları izleyerek ilham alırdım. Bugün, TCL ile bunu genç nesillere aktarıyor ve onlara büyüklük konusunda ilhamı vermeyi umuyorum."</w:t>
      </w:r>
    </w:p>
    <w:p w14:paraId="13DD8A9F" w14:textId="351BB933" w:rsidR="000E51A8" w:rsidRPr="00EB6D82" w:rsidRDefault="000E51A8" w:rsidP="000E51A8">
      <w:pPr>
        <w:pStyle w:val="NormalWeb"/>
        <w:spacing w:before="0" w:beforeAutospacing="0" w:after="0" w:afterAutospacing="0"/>
        <w:jc w:val="both"/>
        <w:rPr>
          <w:rFonts w:ascii="Calibri" w:hAnsi="Calibri" w:cs="Calibri"/>
          <w:i/>
          <w:iCs/>
          <w:color w:val="0E101A"/>
          <w:sz w:val="22"/>
          <w:szCs w:val="22"/>
          <w:lang w:val="tr-TR"/>
        </w:rPr>
      </w:pPr>
    </w:p>
    <w:p w14:paraId="77866C83" w14:textId="20ACB75D" w:rsidR="000E51A8" w:rsidRPr="00EB6D82" w:rsidRDefault="000E51A8" w:rsidP="001D7A4E">
      <w:pPr>
        <w:jc w:val="both"/>
        <w:rPr>
          <w:rFonts w:ascii="Calibri" w:eastAsia="Times New Roman" w:hAnsi="Calibri" w:cs="Calibri"/>
          <w:i/>
          <w:iCs/>
          <w:color w:val="0E101A"/>
          <w:sz w:val="22"/>
          <w:szCs w:val="22"/>
          <w:lang w:val="tr-TR"/>
        </w:rPr>
      </w:pPr>
      <w:proofErr w:type="spellStart"/>
      <w:r w:rsidRPr="00EB6D82">
        <w:rPr>
          <w:rFonts w:ascii="Calibri" w:hAnsi="Calibri" w:cs="Calibri"/>
          <w:b/>
          <w:bCs/>
          <w:color w:val="C00000"/>
          <w:sz w:val="22"/>
          <w:szCs w:val="22"/>
          <w:lang w:val="tr-TR"/>
        </w:rPr>
        <w:t>Pedri</w:t>
      </w:r>
      <w:proofErr w:type="spellEnd"/>
      <w:r w:rsidRPr="00EB6D82">
        <w:rPr>
          <w:rFonts w:ascii="Calibri" w:hAnsi="Calibri" w:cs="Calibri"/>
          <w:b/>
          <w:bCs/>
          <w:color w:val="C00000"/>
          <w:sz w:val="22"/>
          <w:szCs w:val="22"/>
          <w:lang w:val="tr-TR"/>
        </w:rPr>
        <w:t xml:space="preserve"> (</w:t>
      </w:r>
      <w:r w:rsidR="001D7A4E" w:rsidRPr="00EB6D82">
        <w:rPr>
          <w:rFonts w:ascii="Calibri" w:hAnsi="Calibri" w:cs="Calibri"/>
          <w:b/>
          <w:bCs/>
          <w:color w:val="C00000"/>
          <w:sz w:val="22"/>
          <w:szCs w:val="22"/>
          <w:lang w:val="tr-TR"/>
        </w:rPr>
        <w:t>İspanya</w:t>
      </w:r>
      <w:r w:rsidRPr="00EB6D82">
        <w:rPr>
          <w:rFonts w:ascii="Calibri" w:hAnsi="Calibri" w:cs="Calibri"/>
          <w:b/>
          <w:bCs/>
          <w:color w:val="C00000"/>
          <w:sz w:val="22"/>
          <w:szCs w:val="22"/>
          <w:lang w:val="tr-TR"/>
        </w:rPr>
        <w:t>):</w:t>
      </w:r>
      <w:r w:rsidRPr="00EB6D82">
        <w:rPr>
          <w:rFonts w:ascii="Calibri" w:hAnsi="Calibri" w:cs="Calibri"/>
          <w:color w:val="C00000"/>
          <w:sz w:val="22"/>
          <w:szCs w:val="22"/>
          <w:lang w:val="tr-TR"/>
        </w:rPr>
        <w:t xml:space="preserve"> </w:t>
      </w:r>
      <w:r w:rsidR="001D7A4E" w:rsidRPr="00EB6D82">
        <w:rPr>
          <w:rFonts w:ascii="Calibri" w:hAnsi="Calibri" w:cs="Calibri"/>
          <w:sz w:val="22"/>
          <w:szCs w:val="22"/>
          <w:lang w:val="tr-TR"/>
        </w:rPr>
        <w:t xml:space="preserve">“TCL ile bu yeni ilişkiye başlama şansına sahip olduğum için heyecanlıyım. Hepimiz taraftarlara olumlu deneyimler sunmak ve spora olan tutkumuzu yaymak istiyoruz. </w:t>
      </w:r>
      <w:proofErr w:type="spellStart"/>
      <w:r w:rsidR="001D7A4E" w:rsidRPr="00EB6D82">
        <w:rPr>
          <w:rFonts w:ascii="Calibri" w:hAnsi="Calibri" w:cs="Calibri"/>
          <w:sz w:val="22"/>
          <w:szCs w:val="22"/>
          <w:lang w:val="tr-TR"/>
        </w:rPr>
        <w:t>TCL’in</w:t>
      </w:r>
      <w:proofErr w:type="spellEnd"/>
      <w:r w:rsidR="001D7A4E" w:rsidRPr="00EB6D82">
        <w:rPr>
          <w:rFonts w:ascii="Calibri" w:hAnsi="Calibri" w:cs="Calibri"/>
          <w:sz w:val="22"/>
          <w:szCs w:val="22"/>
          <w:lang w:val="tr-TR"/>
        </w:rPr>
        <w:t xml:space="preserve"> marka elçisi olarak taraftarlarımıza ilham veren olumlu spor ruhunu yayabileceğimizden eminim.”</w:t>
      </w:r>
    </w:p>
    <w:p w14:paraId="1F16C734" w14:textId="47E4C9BE" w:rsidR="00455DB7" w:rsidRPr="00EB6D82" w:rsidRDefault="00455DB7" w:rsidP="000E51A8">
      <w:pPr>
        <w:jc w:val="both"/>
        <w:rPr>
          <w:rFonts w:ascii="Calibri" w:eastAsia="Times New Roman" w:hAnsi="Calibri" w:cs="Calibri"/>
          <w:i/>
          <w:iCs/>
          <w:color w:val="0E101A"/>
          <w:sz w:val="22"/>
          <w:szCs w:val="22"/>
          <w:lang w:val="tr-TR"/>
        </w:rPr>
      </w:pPr>
    </w:p>
    <w:p w14:paraId="7B5B1749" w14:textId="371D9BB2" w:rsidR="001D7A4E" w:rsidRPr="00EB6D82" w:rsidRDefault="00455DB7" w:rsidP="00455DB7">
      <w:pPr>
        <w:jc w:val="both"/>
        <w:rPr>
          <w:rFonts w:ascii="Calibri" w:eastAsia="Times New Roman" w:hAnsi="Calibri" w:cs="Calibri"/>
          <w:i/>
          <w:iCs/>
          <w:sz w:val="22"/>
          <w:szCs w:val="22"/>
          <w:lang w:val="tr-TR"/>
        </w:rPr>
      </w:pPr>
      <w:proofErr w:type="spellStart"/>
      <w:r w:rsidRPr="00EB6D82">
        <w:rPr>
          <w:rFonts w:ascii="Calibri" w:eastAsia="Times New Roman" w:hAnsi="Calibri" w:cs="Calibri"/>
          <w:b/>
          <w:bCs/>
          <w:color w:val="C00000"/>
          <w:sz w:val="22"/>
          <w:szCs w:val="22"/>
          <w:lang w:val="tr-TR"/>
        </w:rPr>
        <w:t>Rodrygo</w:t>
      </w:r>
      <w:proofErr w:type="spellEnd"/>
      <w:r w:rsidRPr="00EB6D82">
        <w:rPr>
          <w:rFonts w:ascii="Calibri" w:eastAsia="Times New Roman" w:hAnsi="Calibri" w:cs="Calibri"/>
          <w:b/>
          <w:bCs/>
          <w:color w:val="C00000"/>
          <w:sz w:val="22"/>
          <w:szCs w:val="22"/>
          <w:lang w:val="tr-TR"/>
        </w:rPr>
        <w:t xml:space="preserve"> (</w:t>
      </w:r>
      <w:r w:rsidR="001D7A4E" w:rsidRPr="00EB6D82">
        <w:rPr>
          <w:rFonts w:ascii="Calibri" w:eastAsia="Times New Roman" w:hAnsi="Calibri" w:cs="Calibri"/>
          <w:b/>
          <w:bCs/>
          <w:color w:val="C00000"/>
          <w:sz w:val="22"/>
          <w:szCs w:val="22"/>
          <w:lang w:val="tr-TR"/>
        </w:rPr>
        <w:t>Brezilya</w:t>
      </w:r>
      <w:r w:rsidRPr="00EB6D82">
        <w:rPr>
          <w:rFonts w:ascii="Calibri" w:eastAsia="Times New Roman" w:hAnsi="Calibri" w:cs="Calibri"/>
          <w:b/>
          <w:bCs/>
          <w:color w:val="C00000"/>
          <w:sz w:val="22"/>
          <w:szCs w:val="22"/>
          <w:lang w:val="tr-TR"/>
        </w:rPr>
        <w:t>):</w:t>
      </w:r>
      <w:r w:rsidRPr="00EB6D82">
        <w:rPr>
          <w:rFonts w:ascii="Calibri" w:eastAsia="Times New Roman" w:hAnsi="Calibri" w:cs="Calibri"/>
          <w:i/>
          <w:iCs/>
          <w:color w:val="C00000"/>
          <w:sz w:val="22"/>
          <w:szCs w:val="22"/>
          <w:lang w:val="tr-TR"/>
        </w:rPr>
        <w:t xml:space="preserve"> </w:t>
      </w:r>
      <w:r w:rsidR="001D7A4E" w:rsidRPr="00EB6D82">
        <w:rPr>
          <w:rFonts w:ascii="Calibri" w:eastAsia="Times New Roman" w:hAnsi="Calibri" w:cs="Calibri"/>
          <w:i/>
          <w:iCs/>
          <w:sz w:val="22"/>
          <w:szCs w:val="22"/>
          <w:lang w:val="tr-TR"/>
        </w:rPr>
        <w:t>“</w:t>
      </w:r>
      <w:proofErr w:type="spellStart"/>
      <w:r w:rsidR="001D7A4E" w:rsidRPr="00EB6D82">
        <w:rPr>
          <w:rFonts w:ascii="Calibri" w:eastAsia="Times New Roman" w:hAnsi="Calibri" w:cs="Calibri"/>
          <w:i/>
          <w:iCs/>
          <w:sz w:val="22"/>
          <w:szCs w:val="22"/>
          <w:lang w:val="tr-TR"/>
        </w:rPr>
        <w:t>TCL’in</w:t>
      </w:r>
      <w:proofErr w:type="spellEnd"/>
      <w:r w:rsidR="001D7A4E" w:rsidRPr="00EB6D82">
        <w:rPr>
          <w:rFonts w:ascii="Calibri" w:eastAsia="Times New Roman" w:hAnsi="Calibri" w:cs="Calibri"/>
          <w:i/>
          <w:iCs/>
          <w:sz w:val="22"/>
          <w:szCs w:val="22"/>
          <w:lang w:val="tr-TR"/>
        </w:rPr>
        <w:t xml:space="preserve"> marka elçisi almaktan ve ürünlerinin merkezine kaliteyi ve ilham verici bireysel mükemmelliği koyan bir şirketle iş birliği yapmaktan mutluluk duyuyorum."</w:t>
      </w:r>
    </w:p>
    <w:p w14:paraId="2ACE63F9" w14:textId="77777777" w:rsidR="000E51A8" w:rsidRPr="00EB6D82" w:rsidRDefault="000E51A8" w:rsidP="002E1EF8">
      <w:pPr>
        <w:pStyle w:val="NormalWeb"/>
        <w:spacing w:before="0" w:beforeAutospacing="0" w:after="0" w:afterAutospacing="0"/>
        <w:jc w:val="both"/>
        <w:rPr>
          <w:rFonts w:ascii="Calibri" w:hAnsi="Calibri" w:cs="Calibri"/>
          <w:color w:val="0E101A"/>
          <w:sz w:val="22"/>
          <w:szCs w:val="22"/>
          <w:lang w:val="tr-TR"/>
        </w:rPr>
      </w:pPr>
    </w:p>
    <w:p w14:paraId="4DC6573F" w14:textId="5885D77F" w:rsidR="001D7A4E" w:rsidRPr="00EB6D82" w:rsidRDefault="001D7A4E" w:rsidP="5B37767D">
      <w:pPr>
        <w:jc w:val="both"/>
        <w:rPr>
          <w:rFonts w:ascii="Calibri" w:eastAsia="Times New Roman" w:hAnsi="Calibri" w:cs="Calibri"/>
          <w:color w:val="0E101A"/>
          <w:sz w:val="22"/>
          <w:szCs w:val="22"/>
          <w:lang w:val="tr-TR"/>
        </w:rPr>
      </w:pPr>
      <w:r w:rsidRPr="00EB6D82">
        <w:rPr>
          <w:rFonts w:ascii="Calibri" w:eastAsia="Times New Roman" w:hAnsi="Calibri" w:cs="Calibri"/>
          <w:color w:val="0E101A"/>
          <w:sz w:val="22"/>
          <w:szCs w:val="22"/>
          <w:lang w:val="tr-TR"/>
        </w:rPr>
        <w:t xml:space="preserve">Dört TCL futbol elçisinin </w:t>
      </w:r>
      <w:proofErr w:type="spellStart"/>
      <w:r w:rsidRPr="00EB6D82">
        <w:rPr>
          <w:rFonts w:ascii="Calibri" w:eastAsia="Times New Roman" w:hAnsi="Calibri" w:cs="Calibri"/>
          <w:color w:val="0E101A"/>
          <w:sz w:val="22"/>
          <w:szCs w:val="22"/>
          <w:lang w:val="tr-TR"/>
        </w:rPr>
        <w:t>TCL'in</w:t>
      </w:r>
      <w:proofErr w:type="spellEnd"/>
      <w:r w:rsidRPr="00EB6D82">
        <w:rPr>
          <w:rFonts w:ascii="Calibri" w:eastAsia="Times New Roman" w:hAnsi="Calibri" w:cs="Calibri"/>
          <w:color w:val="0E101A"/>
          <w:sz w:val="22"/>
          <w:szCs w:val="22"/>
          <w:lang w:val="tr-TR"/>
        </w:rPr>
        <w:t xml:space="preserve"> yenilikçi teknolojileriyle akıllı bir yaşamın nasıl olacağını ve büyük etkinliğe nasıl hazırlanacağınızı gösteren özel filmi </w:t>
      </w:r>
      <w:hyperlink r:id="rId10" w:history="1">
        <w:r w:rsidRPr="00EB6D82">
          <w:rPr>
            <w:rStyle w:val="Kpr"/>
            <w:rFonts w:ascii="Calibri" w:eastAsia="Times New Roman" w:hAnsi="Calibri" w:cs="Calibri"/>
            <w:sz w:val="22"/>
            <w:szCs w:val="22"/>
            <w:lang w:val="tr-TR"/>
          </w:rPr>
          <w:t>buradan</w:t>
        </w:r>
      </w:hyperlink>
      <w:r w:rsidRPr="00EB6D82">
        <w:rPr>
          <w:rFonts w:ascii="Calibri" w:eastAsia="Times New Roman" w:hAnsi="Calibri" w:cs="Calibri"/>
          <w:color w:val="0E101A"/>
          <w:sz w:val="22"/>
          <w:szCs w:val="22"/>
          <w:lang w:val="tr-TR"/>
        </w:rPr>
        <w:t xml:space="preserve"> izleyebilirsiniz. </w:t>
      </w:r>
    </w:p>
    <w:p w14:paraId="21A916D4" w14:textId="6EDD87DF" w:rsidR="00812186" w:rsidRPr="00EB6D82" w:rsidRDefault="00812186" w:rsidP="5B37767D">
      <w:pPr>
        <w:jc w:val="both"/>
        <w:rPr>
          <w:rFonts w:ascii="Calibri" w:eastAsia="Times New Roman" w:hAnsi="Calibri" w:cs="Calibri"/>
          <w:color w:val="0E101A"/>
          <w:sz w:val="22"/>
          <w:szCs w:val="22"/>
          <w:lang w:val="tr-TR"/>
        </w:rPr>
      </w:pPr>
    </w:p>
    <w:p w14:paraId="2AD85830" w14:textId="77777777" w:rsidR="00812186" w:rsidRPr="00EB6D82" w:rsidRDefault="00812186" w:rsidP="00812186">
      <w:pPr>
        <w:jc w:val="both"/>
        <w:rPr>
          <w:rFonts w:ascii="Calibri" w:eastAsia="Times New Roman" w:hAnsi="Calibri" w:cs="Calibri"/>
          <w:b/>
          <w:bCs/>
          <w:color w:val="0E101A"/>
          <w:sz w:val="22"/>
          <w:szCs w:val="22"/>
          <w:lang w:val="tr-TR"/>
        </w:rPr>
      </w:pPr>
      <w:r w:rsidRPr="00EB6D82">
        <w:rPr>
          <w:rFonts w:ascii="Calibri" w:eastAsia="Times New Roman" w:hAnsi="Calibri" w:cs="Calibri"/>
          <w:b/>
          <w:bCs/>
          <w:color w:val="0E101A"/>
          <w:sz w:val="22"/>
          <w:szCs w:val="22"/>
          <w:lang w:val="tr-TR"/>
        </w:rPr>
        <w:t xml:space="preserve">TCL, futbolseverleri yıldız futbolcularla buluşturacak  </w:t>
      </w:r>
    </w:p>
    <w:p w14:paraId="43B27371" w14:textId="119232CD" w:rsidR="00812186" w:rsidRPr="00EB6D82" w:rsidRDefault="00812186" w:rsidP="00812186">
      <w:pPr>
        <w:jc w:val="both"/>
        <w:rPr>
          <w:rFonts w:ascii="Calibri" w:eastAsia="Times New Roman" w:hAnsi="Calibri" w:cs="Calibri"/>
          <w:color w:val="0E101A"/>
          <w:sz w:val="22"/>
          <w:szCs w:val="22"/>
          <w:lang w:val="tr-TR"/>
        </w:rPr>
      </w:pPr>
      <w:r w:rsidRPr="00EB6D82">
        <w:rPr>
          <w:rFonts w:ascii="Calibri" w:eastAsia="Times New Roman" w:hAnsi="Calibri" w:cs="Calibri"/>
          <w:color w:val="0E101A"/>
          <w:sz w:val="22"/>
          <w:szCs w:val="22"/>
          <w:lang w:val="tr-TR"/>
        </w:rPr>
        <w:t xml:space="preserve">Bunların yanı sıra TCL, futbolseverleri mutlu edecek bir kampanya da başlattı. Futbolseverler yıl sonuna kadar sürecek kampanya kapsamında Phil </w:t>
      </w:r>
      <w:proofErr w:type="spellStart"/>
      <w:r w:rsidRPr="00EB6D82">
        <w:rPr>
          <w:rFonts w:ascii="Calibri" w:eastAsia="Times New Roman" w:hAnsi="Calibri" w:cs="Calibri"/>
          <w:color w:val="0E101A"/>
          <w:sz w:val="22"/>
          <w:szCs w:val="22"/>
          <w:lang w:val="tr-TR"/>
        </w:rPr>
        <w:t>Foden</w:t>
      </w:r>
      <w:proofErr w:type="spellEnd"/>
      <w:r w:rsidRPr="00EB6D82">
        <w:rPr>
          <w:rFonts w:ascii="Calibri" w:eastAsia="Times New Roman" w:hAnsi="Calibri" w:cs="Calibri"/>
          <w:color w:val="0E101A"/>
          <w:sz w:val="22"/>
          <w:szCs w:val="22"/>
          <w:lang w:val="tr-TR"/>
        </w:rPr>
        <w:t xml:space="preserve">, </w:t>
      </w:r>
      <w:proofErr w:type="spellStart"/>
      <w:r w:rsidRPr="00EB6D82">
        <w:rPr>
          <w:rFonts w:ascii="Calibri" w:eastAsia="Times New Roman" w:hAnsi="Calibri" w:cs="Calibri"/>
          <w:color w:val="0E101A"/>
          <w:sz w:val="22"/>
          <w:szCs w:val="22"/>
          <w:lang w:val="tr-TR"/>
        </w:rPr>
        <w:t>Pedri</w:t>
      </w:r>
      <w:proofErr w:type="spellEnd"/>
      <w:r w:rsidRPr="00EB6D82">
        <w:rPr>
          <w:rFonts w:ascii="Calibri" w:eastAsia="Times New Roman" w:hAnsi="Calibri" w:cs="Calibri"/>
          <w:color w:val="0E101A"/>
          <w:sz w:val="22"/>
          <w:szCs w:val="22"/>
          <w:lang w:val="tr-TR"/>
        </w:rPr>
        <w:t xml:space="preserve"> ve </w:t>
      </w:r>
      <w:proofErr w:type="spellStart"/>
      <w:r w:rsidRPr="00EB6D82">
        <w:rPr>
          <w:rFonts w:ascii="Calibri" w:eastAsia="Times New Roman" w:hAnsi="Calibri" w:cs="Calibri"/>
          <w:color w:val="0E101A"/>
          <w:sz w:val="22"/>
          <w:szCs w:val="22"/>
          <w:lang w:val="tr-TR"/>
        </w:rPr>
        <w:t>Raphaël</w:t>
      </w:r>
      <w:proofErr w:type="spellEnd"/>
      <w:r w:rsidRPr="00EB6D82">
        <w:rPr>
          <w:rFonts w:ascii="Calibri" w:eastAsia="Times New Roman" w:hAnsi="Calibri" w:cs="Calibri"/>
          <w:color w:val="0E101A"/>
          <w:sz w:val="22"/>
          <w:szCs w:val="22"/>
          <w:lang w:val="tr-TR"/>
        </w:rPr>
        <w:t xml:space="preserve"> </w:t>
      </w:r>
      <w:proofErr w:type="spellStart"/>
      <w:r w:rsidRPr="00EB6D82">
        <w:rPr>
          <w:rFonts w:ascii="Calibri" w:eastAsia="Times New Roman" w:hAnsi="Calibri" w:cs="Calibri"/>
          <w:color w:val="0E101A"/>
          <w:sz w:val="22"/>
          <w:szCs w:val="22"/>
          <w:lang w:val="tr-TR"/>
        </w:rPr>
        <w:t>Varane</w:t>
      </w:r>
      <w:proofErr w:type="spellEnd"/>
      <w:r w:rsidRPr="00EB6D82">
        <w:rPr>
          <w:rFonts w:ascii="Calibri" w:eastAsia="Times New Roman" w:hAnsi="Calibri" w:cs="Calibri"/>
          <w:color w:val="0E101A"/>
          <w:sz w:val="22"/>
          <w:szCs w:val="22"/>
          <w:lang w:val="tr-TR"/>
        </w:rPr>
        <w:t xml:space="preserve"> ile tanışma ve sohbet etme fırsatı yakalayacak. Üstelik başvuru için herhangi bir satın alma şartı da yok. 31 Aralık’a kadar aşağıdaki link üzerinden başvuru formunu doldurmanız yeterli oluyor.  </w:t>
      </w:r>
    </w:p>
    <w:p w14:paraId="30B38E62" w14:textId="736A0A02" w:rsidR="00812186" w:rsidRPr="00EB6D82" w:rsidRDefault="00812186" w:rsidP="00812186">
      <w:pPr>
        <w:jc w:val="both"/>
        <w:rPr>
          <w:rFonts w:ascii="Calibri" w:eastAsia="Times New Roman" w:hAnsi="Calibri" w:cs="Calibri"/>
          <w:color w:val="0E101A"/>
          <w:sz w:val="22"/>
          <w:szCs w:val="22"/>
          <w:lang w:val="tr-TR"/>
        </w:rPr>
      </w:pPr>
    </w:p>
    <w:p w14:paraId="48A08D63"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22"/>
          <w:szCs w:val="22"/>
          <w:lang w:val="tr-TR"/>
        </w:rPr>
      </w:pPr>
      <w:r w:rsidRPr="00EB6D82">
        <w:rPr>
          <w:rFonts w:ascii="Calibri" w:hAnsi="Calibri" w:cs="Calibri"/>
          <w:color w:val="0E101A"/>
          <w:sz w:val="22"/>
          <w:szCs w:val="22"/>
          <w:lang w:val="tr-TR" w:eastAsia="zh-TW"/>
        </w:rPr>
        <w:t>Başvuru formunu doldurmak için</w:t>
      </w:r>
      <w:r w:rsidRPr="00EB6D82">
        <w:rPr>
          <w:rStyle w:val="normaltextrun"/>
          <w:rFonts w:ascii="Calibri" w:hAnsi="Calibri" w:cs="Calibri"/>
          <w:color w:val="000000"/>
          <w:sz w:val="22"/>
          <w:szCs w:val="22"/>
          <w:lang w:val="tr-TR"/>
        </w:rPr>
        <w:t xml:space="preserve">: </w:t>
      </w:r>
      <w:hyperlink r:id="rId11" w:tgtFrame="_blank" w:history="1">
        <w:r w:rsidRPr="00EB6D82">
          <w:rPr>
            <w:rStyle w:val="normaltextrun"/>
            <w:rFonts w:ascii="Calibri" w:hAnsi="Calibri" w:cs="Calibri"/>
            <w:color w:val="000000"/>
            <w:sz w:val="22"/>
            <w:szCs w:val="22"/>
            <w:u w:val="single"/>
            <w:lang w:val="tr-TR"/>
          </w:rPr>
          <w:t>https://tcl-inspirefootball.com/</w:t>
        </w:r>
      </w:hyperlink>
      <w:r w:rsidRPr="00EB6D82">
        <w:rPr>
          <w:rStyle w:val="normaltextrun"/>
          <w:rFonts w:ascii="Calibri" w:hAnsi="Calibri" w:cs="Calibri"/>
          <w:color w:val="000000"/>
          <w:sz w:val="22"/>
          <w:szCs w:val="22"/>
          <w:lang w:val="tr-TR"/>
        </w:rPr>
        <w:t>  </w:t>
      </w:r>
      <w:r w:rsidRPr="00EB6D82">
        <w:rPr>
          <w:rStyle w:val="eop"/>
          <w:rFonts w:ascii="Calibri" w:hAnsi="Calibri" w:cs="Calibri"/>
          <w:color w:val="000000"/>
          <w:sz w:val="22"/>
          <w:szCs w:val="22"/>
          <w:lang w:val="tr-TR"/>
        </w:rPr>
        <w:t> </w:t>
      </w:r>
    </w:p>
    <w:p w14:paraId="525CFB9C"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18"/>
          <w:szCs w:val="18"/>
          <w:lang w:val="tr-TR"/>
        </w:rPr>
      </w:pPr>
      <w:r w:rsidRPr="00EB6D82">
        <w:rPr>
          <w:rStyle w:val="eop"/>
          <w:rFonts w:ascii="Calibri" w:hAnsi="Calibri" w:cs="Calibri"/>
          <w:color w:val="000000"/>
          <w:sz w:val="20"/>
          <w:szCs w:val="20"/>
          <w:lang w:val="tr-TR"/>
        </w:rPr>
        <w:t> </w:t>
      </w:r>
    </w:p>
    <w:p w14:paraId="542D780C"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18"/>
          <w:szCs w:val="18"/>
          <w:lang w:val="tr-TR"/>
        </w:rPr>
      </w:pPr>
      <w:r w:rsidRPr="00EB6D82">
        <w:rPr>
          <w:rStyle w:val="normaltextrun"/>
          <w:rFonts w:ascii="Calibri" w:hAnsi="Calibri" w:cs="Calibri"/>
          <w:b/>
          <w:bCs/>
          <w:color w:val="00A0E3"/>
          <w:sz w:val="18"/>
          <w:szCs w:val="18"/>
          <w:lang w:val="tr-TR"/>
        </w:rPr>
        <w:t>İletişim</w:t>
      </w:r>
      <w:r w:rsidRPr="00EB6D82">
        <w:rPr>
          <w:rStyle w:val="eop"/>
          <w:rFonts w:ascii="Calibri" w:hAnsi="Calibri" w:cs="Calibri"/>
          <w:color w:val="00A0E3"/>
          <w:sz w:val="18"/>
          <w:szCs w:val="18"/>
          <w:lang w:val="tr-TR"/>
        </w:rPr>
        <w:t> </w:t>
      </w:r>
    </w:p>
    <w:p w14:paraId="6F633F2B"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18"/>
          <w:szCs w:val="18"/>
          <w:lang w:val="tr-TR"/>
        </w:rPr>
      </w:pPr>
      <w:r w:rsidRPr="00EB6D82">
        <w:rPr>
          <w:rStyle w:val="normaltextrun"/>
          <w:rFonts w:ascii="Calibri" w:hAnsi="Calibri" w:cs="Calibri"/>
          <w:b/>
          <w:bCs/>
          <w:color w:val="000000"/>
          <w:sz w:val="18"/>
          <w:szCs w:val="18"/>
          <w:lang w:val="tr-TR"/>
        </w:rPr>
        <w:t>Önder Kalkancı – Bordo PR</w:t>
      </w:r>
      <w:r w:rsidRPr="00EB6D82">
        <w:rPr>
          <w:rStyle w:val="eop"/>
          <w:rFonts w:ascii="Calibri" w:hAnsi="Calibri" w:cs="Calibri"/>
          <w:color w:val="000000"/>
          <w:sz w:val="18"/>
          <w:szCs w:val="18"/>
          <w:lang w:val="tr-TR"/>
        </w:rPr>
        <w:t> </w:t>
      </w:r>
    </w:p>
    <w:p w14:paraId="4D7B5A84"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18"/>
          <w:szCs w:val="18"/>
          <w:lang w:val="tr-TR"/>
        </w:rPr>
      </w:pPr>
      <w:r w:rsidRPr="00EB6D82">
        <w:rPr>
          <w:rStyle w:val="normaltextrun"/>
          <w:rFonts w:ascii="Calibri" w:hAnsi="Calibri" w:cs="Calibri"/>
          <w:b/>
          <w:bCs/>
          <w:color w:val="00A0E3"/>
          <w:sz w:val="18"/>
          <w:szCs w:val="18"/>
          <w:lang w:val="tr-TR"/>
        </w:rPr>
        <w:t>Tel</w:t>
      </w:r>
      <w:r w:rsidRPr="00EB6D82">
        <w:rPr>
          <w:rStyle w:val="normaltextrun"/>
          <w:rFonts w:ascii="Calibri" w:hAnsi="Calibri" w:cs="Calibri"/>
          <w:color w:val="000000"/>
          <w:sz w:val="18"/>
          <w:szCs w:val="18"/>
          <w:lang w:val="tr-TR"/>
        </w:rPr>
        <w:t xml:space="preserve">: 0533 927 23 95 </w:t>
      </w:r>
      <w:r w:rsidRPr="00EB6D82">
        <w:rPr>
          <w:rStyle w:val="normaltextrun"/>
          <w:rFonts w:ascii="Calibri" w:hAnsi="Calibri" w:cs="Calibri"/>
          <w:color w:val="7F7F7F"/>
          <w:sz w:val="18"/>
          <w:szCs w:val="18"/>
          <w:lang w:val="tr-TR"/>
        </w:rPr>
        <w:t xml:space="preserve">– </w:t>
      </w:r>
      <w:hyperlink r:id="rId12" w:tgtFrame="_blank" w:history="1">
        <w:r w:rsidRPr="00EB6D82">
          <w:rPr>
            <w:rStyle w:val="normaltextrun"/>
            <w:rFonts w:ascii="Calibri" w:hAnsi="Calibri" w:cs="Calibri"/>
            <w:color w:val="000000"/>
            <w:sz w:val="18"/>
            <w:szCs w:val="18"/>
            <w:u w:val="single"/>
            <w:lang w:val="tr-TR"/>
          </w:rPr>
          <w:t>onderk@bordopr.com</w:t>
        </w:r>
      </w:hyperlink>
      <w:r w:rsidRPr="00EB6D82">
        <w:rPr>
          <w:rStyle w:val="eop"/>
          <w:rFonts w:ascii="Calibri" w:hAnsi="Calibri" w:cs="Calibri"/>
          <w:color w:val="000000"/>
          <w:lang w:val="tr-TR"/>
        </w:rPr>
        <w:t> </w:t>
      </w:r>
    </w:p>
    <w:p w14:paraId="104C6A93"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18"/>
          <w:szCs w:val="18"/>
          <w:lang w:val="tr-TR"/>
        </w:rPr>
      </w:pPr>
      <w:r w:rsidRPr="00EB6D82">
        <w:rPr>
          <w:rStyle w:val="eop"/>
          <w:rFonts w:ascii="Calibri" w:hAnsi="Calibri" w:cs="Calibri"/>
          <w:sz w:val="20"/>
          <w:szCs w:val="20"/>
          <w:lang w:val="tr-TR"/>
        </w:rPr>
        <w:t> </w:t>
      </w:r>
    </w:p>
    <w:p w14:paraId="5EA13D1A" w14:textId="77777777" w:rsidR="00812186" w:rsidRPr="00EB6D82" w:rsidRDefault="00812186" w:rsidP="00812186">
      <w:pPr>
        <w:pStyle w:val="paragraph"/>
        <w:spacing w:before="0" w:beforeAutospacing="0" w:after="0" w:afterAutospacing="0"/>
        <w:jc w:val="both"/>
        <w:textAlignment w:val="baseline"/>
        <w:rPr>
          <w:rFonts w:ascii="Calibri" w:hAnsi="Calibri" w:cs="Calibri"/>
          <w:color w:val="000000"/>
          <w:sz w:val="18"/>
          <w:szCs w:val="18"/>
          <w:lang w:val="tr-TR"/>
        </w:rPr>
      </w:pPr>
      <w:r w:rsidRPr="00EB6D82">
        <w:rPr>
          <w:rStyle w:val="normaltextrun"/>
          <w:rFonts w:ascii="Calibri" w:hAnsi="Calibri" w:cs="Calibri"/>
          <w:b/>
          <w:bCs/>
          <w:sz w:val="16"/>
          <w:szCs w:val="16"/>
          <w:lang w:val="tr-TR"/>
        </w:rPr>
        <w:t xml:space="preserve">TCL </w:t>
      </w:r>
      <w:proofErr w:type="spellStart"/>
      <w:r w:rsidRPr="00EB6D82">
        <w:rPr>
          <w:rStyle w:val="normaltextrun"/>
          <w:rFonts w:ascii="Calibri" w:hAnsi="Calibri" w:cs="Calibri"/>
          <w:b/>
          <w:bCs/>
          <w:sz w:val="16"/>
          <w:szCs w:val="16"/>
          <w:lang w:val="tr-TR"/>
        </w:rPr>
        <w:t>Electronics</w:t>
      </w:r>
      <w:proofErr w:type="spellEnd"/>
      <w:r w:rsidRPr="00EB6D82">
        <w:rPr>
          <w:rStyle w:val="normaltextrun"/>
          <w:rFonts w:ascii="Calibri" w:hAnsi="Calibri" w:cs="Calibri"/>
          <w:b/>
          <w:bCs/>
          <w:sz w:val="16"/>
          <w:szCs w:val="16"/>
          <w:lang w:val="tr-TR"/>
        </w:rPr>
        <w:t xml:space="preserve"> hakkında</w:t>
      </w:r>
      <w:r w:rsidRPr="00EB6D82">
        <w:rPr>
          <w:rStyle w:val="eop"/>
          <w:rFonts w:ascii="Calibri" w:hAnsi="Calibri" w:cs="Calibri"/>
          <w:sz w:val="16"/>
          <w:szCs w:val="16"/>
          <w:lang w:val="tr-TR"/>
        </w:rPr>
        <w:t> </w:t>
      </w:r>
    </w:p>
    <w:p w14:paraId="60F577CB" w14:textId="02B04EE4" w:rsidR="00783135" w:rsidRDefault="00783135" w:rsidP="7747896E">
      <w:pPr>
        <w:pStyle w:val="paragraph"/>
        <w:spacing w:before="0" w:beforeAutospacing="0" w:after="0" w:afterAutospacing="0"/>
        <w:jc w:val="both"/>
        <w:textAlignment w:val="baseline"/>
        <w:rPr>
          <w:rStyle w:val="normaltextrun"/>
          <w:rFonts w:ascii="Calibri" w:hAnsi="Calibri" w:cs="Calibri"/>
          <w:sz w:val="16"/>
          <w:szCs w:val="16"/>
          <w:lang w:val="tr-TR"/>
        </w:rPr>
      </w:pPr>
      <w:r w:rsidRPr="7747896E">
        <w:rPr>
          <w:rStyle w:val="normaltextrun"/>
          <w:rFonts w:ascii="Calibri" w:hAnsi="Calibri" w:cs="Calibri"/>
          <w:sz w:val="16"/>
          <w:szCs w:val="16"/>
          <w:lang w:val="tr-TR"/>
        </w:rPr>
        <w:lastRenderedPageBreak/>
        <w:t xml:space="preserve">TCL </w:t>
      </w:r>
      <w:proofErr w:type="spellStart"/>
      <w:r w:rsidRPr="7747896E">
        <w:rPr>
          <w:rStyle w:val="normaltextrun"/>
          <w:rFonts w:ascii="Calibri" w:hAnsi="Calibri" w:cs="Calibri"/>
          <w:sz w:val="16"/>
          <w:szCs w:val="16"/>
          <w:lang w:val="tr-TR"/>
        </w:rPr>
        <w:t>Electronics</w:t>
      </w:r>
      <w:proofErr w:type="spellEnd"/>
      <w:r w:rsidRPr="7747896E">
        <w:rPr>
          <w:rStyle w:val="normaltextrun"/>
          <w:rFonts w:ascii="Calibri" w:hAnsi="Calibri" w:cs="Calibri"/>
          <w:sz w:val="16"/>
          <w:szCs w:val="16"/>
          <w:lang w:val="tr-TR"/>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w:t>
      </w:r>
      <w:r w:rsidRPr="00475846">
        <w:rPr>
          <w:rStyle w:val="normaltextrun"/>
          <w:rFonts w:ascii="Calibri" w:hAnsi="Calibri" w:cs="Calibri"/>
          <w:sz w:val="16"/>
          <w:szCs w:val="16"/>
          <w:lang w:val="tr-TR"/>
        </w:rPr>
        <w:t xml:space="preserve">uzmanlaşmıştır. Daha fazla bilgi için </w:t>
      </w:r>
      <w:hyperlink r:id="rId13" w:history="1">
        <w:r w:rsidRPr="00475846">
          <w:rPr>
            <w:rStyle w:val="Kpr"/>
            <w:rFonts w:ascii="Calibri" w:hAnsi="Calibri" w:cs="Calibri"/>
            <w:sz w:val="16"/>
            <w:szCs w:val="16"/>
            <w:lang w:val="tr-TR"/>
          </w:rPr>
          <w:t>https://www.tcl.com/tr</w:t>
        </w:r>
      </w:hyperlink>
      <w:r w:rsidRPr="00475846">
        <w:rPr>
          <w:rStyle w:val="normaltextrun"/>
          <w:rFonts w:ascii="Calibri" w:hAnsi="Calibri" w:cs="Calibri"/>
          <w:sz w:val="16"/>
          <w:szCs w:val="16"/>
          <w:lang w:val="tr-TR"/>
        </w:rPr>
        <w:t xml:space="preserve"> adresini ziyaret edebilirsiniz.</w:t>
      </w:r>
    </w:p>
    <w:p w14:paraId="3C49E969" w14:textId="2F61528E" w:rsidR="00783135" w:rsidRPr="00EB6D82" w:rsidRDefault="00783135" w:rsidP="7747896E">
      <w:pPr>
        <w:pStyle w:val="paragraph"/>
        <w:spacing w:before="0" w:beforeAutospacing="0" w:after="0" w:afterAutospacing="0"/>
        <w:jc w:val="both"/>
        <w:textAlignment w:val="baseline"/>
        <w:rPr>
          <w:rStyle w:val="eop"/>
          <w:rFonts w:ascii="Calibri" w:hAnsi="Calibri" w:cs="Calibri"/>
          <w:sz w:val="16"/>
          <w:szCs w:val="16"/>
          <w:lang w:val="tr-TR"/>
        </w:rPr>
      </w:pPr>
    </w:p>
    <w:sectPr w:rsidR="00783135" w:rsidRPr="00EB6D8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554B" w14:textId="77777777" w:rsidR="00AD67B6" w:rsidRDefault="00AD67B6" w:rsidP="002E1EF8">
      <w:r>
        <w:separator/>
      </w:r>
    </w:p>
  </w:endnote>
  <w:endnote w:type="continuationSeparator" w:id="0">
    <w:p w14:paraId="370B58D7" w14:textId="77777777" w:rsidR="00AD67B6" w:rsidRDefault="00AD67B6" w:rsidP="002E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875E" w14:textId="77777777" w:rsidR="00AD67B6" w:rsidRDefault="00AD67B6" w:rsidP="002E1EF8">
      <w:r>
        <w:separator/>
      </w:r>
    </w:p>
  </w:footnote>
  <w:footnote w:type="continuationSeparator" w:id="0">
    <w:p w14:paraId="7D064834" w14:textId="77777777" w:rsidR="00AD67B6" w:rsidRDefault="00AD67B6" w:rsidP="002E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46A5" w14:textId="05ACEEC5" w:rsidR="002E1EF8" w:rsidRDefault="002E1EF8">
    <w:pPr>
      <w:pStyle w:val="stBilgi"/>
    </w:pPr>
    <w:r>
      <w:rPr>
        <w:rFonts w:ascii="Arial" w:hAnsi="Arial" w:cs="Arial"/>
        <w:b/>
        <w:i/>
        <w:noProof/>
        <w:color w:val="333333"/>
        <w:shd w:val="clear" w:color="auto" w:fill="FFFFFF"/>
      </w:rPr>
      <w:drawing>
        <wp:anchor distT="0" distB="0" distL="114300" distR="114300" simplePos="0" relativeHeight="251659264" behindDoc="0" locked="0" layoutInCell="1" allowOverlap="1" wp14:anchorId="00D75ED8" wp14:editId="6124339A">
          <wp:simplePos x="0" y="0"/>
          <wp:positionH relativeFrom="margin">
            <wp:align>left</wp:align>
          </wp:positionH>
          <wp:positionV relativeFrom="paragraph">
            <wp:posOffset>-70485</wp:posOffset>
          </wp:positionV>
          <wp:extent cx="828675" cy="498475"/>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L LOGO.png"/>
                  <pic:cNvPicPr/>
                </pic:nvPicPr>
                <pic:blipFill rotWithShape="1">
                  <a:blip r:embed="rId1" cstate="print">
                    <a:extLst>
                      <a:ext uri="{28A0092B-C50C-407E-A947-70E740481C1C}">
                        <a14:useLocalDpi xmlns:a14="http://schemas.microsoft.com/office/drawing/2010/main" val="0"/>
                      </a:ext>
                    </a:extLst>
                  </a:blip>
                  <a:srcRect b="20661"/>
                  <a:stretch/>
                </pic:blipFill>
                <pic:spPr bwMode="auto">
                  <a:xfrm>
                    <a:off x="0" y="0"/>
                    <a:ext cx="828675" cy="49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ED571B" w14:textId="77777777" w:rsidR="002E1EF8" w:rsidRDefault="002E1E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CE"/>
    <w:rsid w:val="000000D0"/>
    <w:rsid w:val="000170BF"/>
    <w:rsid w:val="000236FF"/>
    <w:rsid w:val="0003378E"/>
    <w:rsid w:val="00033E6B"/>
    <w:rsid w:val="000414AB"/>
    <w:rsid w:val="000426E4"/>
    <w:rsid w:val="000475AB"/>
    <w:rsid w:val="000815E6"/>
    <w:rsid w:val="000A4AE4"/>
    <w:rsid w:val="000C659B"/>
    <w:rsid w:val="000D7F05"/>
    <w:rsid w:val="000E1642"/>
    <w:rsid w:val="000E5154"/>
    <w:rsid w:val="000E51A8"/>
    <w:rsid w:val="001045C5"/>
    <w:rsid w:val="00106CC3"/>
    <w:rsid w:val="00130B5A"/>
    <w:rsid w:val="001414AF"/>
    <w:rsid w:val="00141777"/>
    <w:rsid w:val="00153B53"/>
    <w:rsid w:val="00154BC6"/>
    <w:rsid w:val="00160B16"/>
    <w:rsid w:val="00165B98"/>
    <w:rsid w:val="00180153"/>
    <w:rsid w:val="00187324"/>
    <w:rsid w:val="001B40E8"/>
    <w:rsid w:val="001B6E50"/>
    <w:rsid w:val="001B7D25"/>
    <w:rsid w:val="001D6B06"/>
    <w:rsid w:val="001D7A4E"/>
    <w:rsid w:val="001E0276"/>
    <w:rsid w:val="001E27D4"/>
    <w:rsid w:val="001F44E7"/>
    <w:rsid w:val="001F76DE"/>
    <w:rsid w:val="00205DEC"/>
    <w:rsid w:val="002169D1"/>
    <w:rsid w:val="00225378"/>
    <w:rsid w:val="00226A97"/>
    <w:rsid w:val="00261D70"/>
    <w:rsid w:val="0026450D"/>
    <w:rsid w:val="0028534B"/>
    <w:rsid w:val="002921FB"/>
    <w:rsid w:val="002957D0"/>
    <w:rsid w:val="002B3EDC"/>
    <w:rsid w:val="002C7EE3"/>
    <w:rsid w:val="002E1EF8"/>
    <w:rsid w:val="002E2146"/>
    <w:rsid w:val="002F2E2C"/>
    <w:rsid w:val="00304259"/>
    <w:rsid w:val="00311916"/>
    <w:rsid w:val="003214F5"/>
    <w:rsid w:val="00336715"/>
    <w:rsid w:val="00342950"/>
    <w:rsid w:val="003504B9"/>
    <w:rsid w:val="00360EC3"/>
    <w:rsid w:val="00383818"/>
    <w:rsid w:val="003A0410"/>
    <w:rsid w:val="003B2406"/>
    <w:rsid w:val="003B736B"/>
    <w:rsid w:val="003C6B1B"/>
    <w:rsid w:val="003E4214"/>
    <w:rsid w:val="003E4DB6"/>
    <w:rsid w:val="003F5B9A"/>
    <w:rsid w:val="004336CF"/>
    <w:rsid w:val="00434280"/>
    <w:rsid w:val="004505BE"/>
    <w:rsid w:val="0045470C"/>
    <w:rsid w:val="00455DB7"/>
    <w:rsid w:val="004655A0"/>
    <w:rsid w:val="00475846"/>
    <w:rsid w:val="00487D40"/>
    <w:rsid w:val="00493DBE"/>
    <w:rsid w:val="004B65A0"/>
    <w:rsid w:val="004D64E7"/>
    <w:rsid w:val="004D762C"/>
    <w:rsid w:val="004E36ED"/>
    <w:rsid w:val="005039C0"/>
    <w:rsid w:val="005049F0"/>
    <w:rsid w:val="00532350"/>
    <w:rsid w:val="0054074E"/>
    <w:rsid w:val="00554584"/>
    <w:rsid w:val="00563F16"/>
    <w:rsid w:val="00567E58"/>
    <w:rsid w:val="00584C7D"/>
    <w:rsid w:val="005B2AB6"/>
    <w:rsid w:val="005D3866"/>
    <w:rsid w:val="005E42C0"/>
    <w:rsid w:val="005F6DB6"/>
    <w:rsid w:val="00606B35"/>
    <w:rsid w:val="00620A44"/>
    <w:rsid w:val="006418A6"/>
    <w:rsid w:val="00674EEF"/>
    <w:rsid w:val="00675A6D"/>
    <w:rsid w:val="006A13FF"/>
    <w:rsid w:val="006A6F95"/>
    <w:rsid w:val="006C5CF8"/>
    <w:rsid w:val="006C65CD"/>
    <w:rsid w:val="006E012E"/>
    <w:rsid w:val="006E4F3C"/>
    <w:rsid w:val="006F0DF7"/>
    <w:rsid w:val="007017CE"/>
    <w:rsid w:val="00705F7C"/>
    <w:rsid w:val="007078CD"/>
    <w:rsid w:val="00735975"/>
    <w:rsid w:val="00741F73"/>
    <w:rsid w:val="0074381F"/>
    <w:rsid w:val="00745006"/>
    <w:rsid w:val="00753E01"/>
    <w:rsid w:val="00755087"/>
    <w:rsid w:val="00770CC6"/>
    <w:rsid w:val="00773553"/>
    <w:rsid w:val="00783135"/>
    <w:rsid w:val="00784FB1"/>
    <w:rsid w:val="00794F9B"/>
    <w:rsid w:val="007C01D0"/>
    <w:rsid w:val="007E6D9A"/>
    <w:rsid w:val="00800B99"/>
    <w:rsid w:val="00812186"/>
    <w:rsid w:val="0081234C"/>
    <w:rsid w:val="00825B6F"/>
    <w:rsid w:val="00827430"/>
    <w:rsid w:val="00860F72"/>
    <w:rsid w:val="00862C50"/>
    <w:rsid w:val="008725DB"/>
    <w:rsid w:val="0089167D"/>
    <w:rsid w:val="008965B9"/>
    <w:rsid w:val="008B44A7"/>
    <w:rsid w:val="008C5C92"/>
    <w:rsid w:val="008D314D"/>
    <w:rsid w:val="008D71D1"/>
    <w:rsid w:val="008F2F46"/>
    <w:rsid w:val="00911D06"/>
    <w:rsid w:val="009279F0"/>
    <w:rsid w:val="00930163"/>
    <w:rsid w:val="00930564"/>
    <w:rsid w:val="009365B8"/>
    <w:rsid w:val="00975C88"/>
    <w:rsid w:val="00997CDF"/>
    <w:rsid w:val="009B74D9"/>
    <w:rsid w:val="009E1107"/>
    <w:rsid w:val="009E3825"/>
    <w:rsid w:val="00A07BFD"/>
    <w:rsid w:val="00A27235"/>
    <w:rsid w:val="00A775F5"/>
    <w:rsid w:val="00A913A4"/>
    <w:rsid w:val="00AA021F"/>
    <w:rsid w:val="00AA7EA4"/>
    <w:rsid w:val="00AB60FF"/>
    <w:rsid w:val="00AC6F7B"/>
    <w:rsid w:val="00AC6FD0"/>
    <w:rsid w:val="00AD29E7"/>
    <w:rsid w:val="00AD67B6"/>
    <w:rsid w:val="00AF2C54"/>
    <w:rsid w:val="00B23855"/>
    <w:rsid w:val="00B93D1F"/>
    <w:rsid w:val="00BA4E7F"/>
    <w:rsid w:val="00BB10E7"/>
    <w:rsid w:val="00BC16EE"/>
    <w:rsid w:val="00BF6497"/>
    <w:rsid w:val="00C13B3B"/>
    <w:rsid w:val="00C27732"/>
    <w:rsid w:val="00C321BB"/>
    <w:rsid w:val="00C33131"/>
    <w:rsid w:val="00C344DF"/>
    <w:rsid w:val="00C44D19"/>
    <w:rsid w:val="00C46560"/>
    <w:rsid w:val="00C6665B"/>
    <w:rsid w:val="00C8190F"/>
    <w:rsid w:val="00C86FB9"/>
    <w:rsid w:val="00C94533"/>
    <w:rsid w:val="00CA22EF"/>
    <w:rsid w:val="00CB7FF3"/>
    <w:rsid w:val="00CC45C1"/>
    <w:rsid w:val="00CE7E29"/>
    <w:rsid w:val="00D102DA"/>
    <w:rsid w:val="00D26A7F"/>
    <w:rsid w:val="00D2738A"/>
    <w:rsid w:val="00D37F45"/>
    <w:rsid w:val="00D439AB"/>
    <w:rsid w:val="00D54CDF"/>
    <w:rsid w:val="00D67463"/>
    <w:rsid w:val="00DA0088"/>
    <w:rsid w:val="00DA26B0"/>
    <w:rsid w:val="00DA3B8A"/>
    <w:rsid w:val="00DB0090"/>
    <w:rsid w:val="00DB27A3"/>
    <w:rsid w:val="00DC5076"/>
    <w:rsid w:val="00E21AA2"/>
    <w:rsid w:val="00E22292"/>
    <w:rsid w:val="00E2786E"/>
    <w:rsid w:val="00E32E2F"/>
    <w:rsid w:val="00E50F61"/>
    <w:rsid w:val="00E51F3C"/>
    <w:rsid w:val="00E55A2E"/>
    <w:rsid w:val="00E6012D"/>
    <w:rsid w:val="00E6117A"/>
    <w:rsid w:val="00E7158C"/>
    <w:rsid w:val="00E870BC"/>
    <w:rsid w:val="00EA29D7"/>
    <w:rsid w:val="00EB6BF8"/>
    <w:rsid w:val="00EB6D82"/>
    <w:rsid w:val="00EC1808"/>
    <w:rsid w:val="00EE04CB"/>
    <w:rsid w:val="00EE361C"/>
    <w:rsid w:val="00EF3B39"/>
    <w:rsid w:val="00EF5AE4"/>
    <w:rsid w:val="00F0465F"/>
    <w:rsid w:val="00F278D9"/>
    <w:rsid w:val="00F41FD6"/>
    <w:rsid w:val="00F43394"/>
    <w:rsid w:val="00F454F2"/>
    <w:rsid w:val="00F46CAA"/>
    <w:rsid w:val="00F66CEF"/>
    <w:rsid w:val="00F83DCB"/>
    <w:rsid w:val="00F84065"/>
    <w:rsid w:val="00FB0548"/>
    <w:rsid w:val="00FC2A20"/>
    <w:rsid w:val="00FE2240"/>
    <w:rsid w:val="00FF13B3"/>
    <w:rsid w:val="00FF3F92"/>
    <w:rsid w:val="03DFC488"/>
    <w:rsid w:val="08574777"/>
    <w:rsid w:val="09FB749D"/>
    <w:rsid w:val="0FD001E8"/>
    <w:rsid w:val="17D3212A"/>
    <w:rsid w:val="1D251EAB"/>
    <w:rsid w:val="1ECF322B"/>
    <w:rsid w:val="1F3495BB"/>
    <w:rsid w:val="2535C88F"/>
    <w:rsid w:val="34865DD6"/>
    <w:rsid w:val="3AD7E471"/>
    <w:rsid w:val="3EF00C38"/>
    <w:rsid w:val="3F5DF100"/>
    <w:rsid w:val="3FAB5594"/>
    <w:rsid w:val="3FC2B948"/>
    <w:rsid w:val="3FF10869"/>
    <w:rsid w:val="45113637"/>
    <w:rsid w:val="4895BDB6"/>
    <w:rsid w:val="4C490D51"/>
    <w:rsid w:val="5237E455"/>
    <w:rsid w:val="556F8517"/>
    <w:rsid w:val="5B37767D"/>
    <w:rsid w:val="5F4EE0F4"/>
    <w:rsid w:val="608FB089"/>
    <w:rsid w:val="66034C21"/>
    <w:rsid w:val="66F646ED"/>
    <w:rsid w:val="6862E9DF"/>
    <w:rsid w:val="6BFCD7EB"/>
    <w:rsid w:val="6C143B9F"/>
    <w:rsid w:val="6F4BDC61"/>
    <w:rsid w:val="740D95A4"/>
    <w:rsid w:val="7747896E"/>
    <w:rsid w:val="783F4081"/>
    <w:rsid w:val="7B25619F"/>
    <w:rsid w:val="7E8966A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3159"/>
  <w15:chartTrackingRefBased/>
  <w15:docId w15:val="{66B4311A-6F8E-634C-8A0C-6533F728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3866"/>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5D3866"/>
    <w:rPr>
      <w:b/>
      <w:bCs/>
    </w:rPr>
  </w:style>
  <w:style w:type="character" w:styleId="Vurgu">
    <w:name w:val="Emphasis"/>
    <w:basedOn w:val="VarsaylanParagrafYazTipi"/>
    <w:uiPriority w:val="20"/>
    <w:qFormat/>
    <w:rsid w:val="005D3866"/>
    <w:rPr>
      <w:i/>
      <w:iCs/>
    </w:rPr>
  </w:style>
  <w:style w:type="paragraph" w:styleId="stBilgi">
    <w:name w:val="header"/>
    <w:basedOn w:val="Normal"/>
    <w:link w:val="stBilgiChar"/>
    <w:uiPriority w:val="99"/>
    <w:unhideWhenUsed/>
    <w:rsid w:val="002E1EF8"/>
    <w:pPr>
      <w:tabs>
        <w:tab w:val="center" w:pos="4680"/>
        <w:tab w:val="right" w:pos="9360"/>
      </w:tabs>
    </w:pPr>
  </w:style>
  <w:style w:type="character" w:customStyle="1" w:styleId="stBilgiChar">
    <w:name w:val="Üst Bilgi Char"/>
    <w:basedOn w:val="VarsaylanParagrafYazTipi"/>
    <w:link w:val="stBilgi"/>
    <w:uiPriority w:val="99"/>
    <w:rsid w:val="002E1EF8"/>
  </w:style>
  <w:style w:type="paragraph" w:styleId="AltBilgi">
    <w:name w:val="footer"/>
    <w:basedOn w:val="Normal"/>
    <w:link w:val="AltBilgiChar"/>
    <w:uiPriority w:val="99"/>
    <w:unhideWhenUsed/>
    <w:rsid w:val="002E1EF8"/>
    <w:pPr>
      <w:tabs>
        <w:tab w:val="center" w:pos="4680"/>
        <w:tab w:val="right" w:pos="9360"/>
      </w:tabs>
    </w:pPr>
  </w:style>
  <w:style w:type="character" w:customStyle="1" w:styleId="AltBilgiChar">
    <w:name w:val="Alt Bilgi Char"/>
    <w:basedOn w:val="VarsaylanParagrafYazTipi"/>
    <w:link w:val="AltBilgi"/>
    <w:uiPriority w:val="99"/>
    <w:rsid w:val="002E1EF8"/>
  </w:style>
  <w:style w:type="character" w:styleId="Kpr">
    <w:name w:val="Hyperlink"/>
    <w:basedOn w:val="VarsaylanParagrafYazTipi"/>
    <w:uiPriority w:val="99"/>
    <w:unhideWhenUsed/>
    <w:rsid w:val="00360EC3"/>
    <w:rPr>
      <w:color w:val="0000FF"/>
      <w:u w:val="single"/>
    </w:rPr>
  </w:style>
  <w:style w:type="paragraph" w:styleId="AralkYok">
    <w:name w:val="No Spacing"/>
    <w:uiPriority w:val="1"/>
    <w:qFormat/>
    <w:rsid w:val="00360EC3"/>
    <w:rPr>
      <w:rFonts w:eastAsia="SimSun"/>
      <w:sz w:val="22"/>
      <w:szCs w:val="22"/>
      <w:lang w:val="en-GB" w:eastAsia="en-US"/>
    </w:rPr>
  </w:style>
  <w:style w:type="character" w:styleId="AklamaBavurusu">
    <w:name w:val="annotation reference"/>
    <w:basedOn w:val="VarsaylanParagrafYazTipi"/>
    <w:uiPriority w:val="99"/>
    <w:semiHidden/>
    <w:unhideWhenUsed/>
    <w:rsid w:val="00563F16"/>
    <w:rPr>
      <w:sz w:val="16"/>
      <w:szCs w:val="16"/>
    </w:rPr>
  </w:style>
  <w:style w:type="paragraph" w:styleId="AklamaMetni">
    <w:name w:val="annotation text"/>
    <w:basedOn w:val="Normal"/>
    <w:link w:val="AklamaMetniChar"/>
    <w:uiPriority w:val="99"/>
    <w:semiHidden/>
    <w:unhideWhenUsed/>
    <w:rsid w:val="00563F16"/>
    <w:rPr>
      <w:sz w:val="20"/>
      <w:szCs w:val="20"/>
    </w:rPr>
  </w:style>
  <w:style w:type="character" w:customStyle="1" w:styleId="AklamaMetniChar">
    <w:name w:val="Açıklama Metni Char"/>
    <w:basedOn w:val="VarsaylanParagrafYazTipi"/>
    <w:link w:val="AklamaMetni"/>
    <w:uiPriority w:val="99"/>
    <w:semiHidden/>
    <w:rsid w:val="00563F16"/>
    <w:rPr>
      <w:sz w:val="20"/>
      <w:szCs w:val="20"/>
    </w:rPr>
  </w:style>
  <w:style w:type="paragraph" w:styleId="AklamaKonusu">
    <w:name w:val="annotation subject"/>
    <w:basedOn w:val="AklamaMetni"/>
    <w:next w:val="AklamaMetni"/>
    <w:link w:val="AklamaKonusuChar"/>
    <w:uiPriority w:val="99"/>
    <w:semiHidden/>
    <w:unhideWhenUsed/>
    <w:rsid w:val="00563F16"/>
    <w:rPr>
      <w:b/>
      <w:bCs/>
    </w:rPr>
  </w:style>
  <w:style w:type="character" w:customStyle="1" w:styleId="AklamaKonusuChar">
    <w:name w:val="Açıklama Konusu Char"/>
    <w:basedOn w:val="AklamaMetniChar"/>
    <w:link w:val="AklamaKonusu"/>
    <w:uiPriority w:val="99"/>
    <w:semiHidden/>
    <w:rsid w:val="00563F16"/>
    <w:rPr>
      <w:b/>
      <w:bCs/>
      <w:sz w:val="20"/>
      <w:szCs w:val="20"/>
    </w:rPr>
  </w:style>
  <w:style w:type="paragraph" w:styleId="Dzeltme">
    <w:name w:val="Revision"/>
    <w:hidden/>
    <w:uiPriority w:val="99"/>
    <w:semiHidden/>
    <w:rsid w:val="00A27235"/>
  </w:style>
  <w:style w:type="paragraph" w:styleId="BalonMetni">
    <w:name w:val="Balloon Text"/>
    <w:basedOn w:val="Normal"/>
    <w:link w:val="BalonMetniChar"/>
    <w:uiPriority w:val="99"/>
    <w:semiHidden/>
    <w:unhideWhenUsed/>
    <w:rsid w:val="00CE7E29"/>
    <w:rPr>
      <w:sz w:val="18"/>
      <w:szCs w:val="18"/>
    </w:rPr>
  </w:style>
  <w:style w:type="character" w:customStyle="1" w:styleId="BalonMetniChar">
    <w:name w:val="Balon Metni Char"/>
    <w:basedOn w:val="VarsaylanParagrafYazTipi"/>
    <w:link w:val="BalonMetni"/>
    <w:uiPriority w:val="99"/>
    <w:semiHidden/>
    <w:rsid w:val="00CE7E29"/>
    <w:rPr>
      <w:sz w:val="18"/>
      <w:szCs w:val="18"/>
    </w:rPr>
  </w:style>
  <w:style w:type="character" w:styleId="zlenenKpr">
    <w:name w:val="FollowedHyperlink"/>
    <w:basedOn w:val="VarsaylanParagrafYazTipi"/>
    <w:uiPriority w:val="99"/>
    <w:semiHidden/>
    <w:unhideWhenUsed/>
    <w:rsid w:val="000C659B"/>
    <w:rPr>
      <w:color w:val="954F72" w:themeColor="followedHyperlink"/>
      <w:u w:val="single"/>
    </w:rPr>
  </w:style>
  <w:style w:type="paragraph" w:styleId="DipnotMetni">
    <w:name w:val="footnote text"/>
    <w:basedOn w:val="Normal"/>
    <w:link w:val="DipnotMetniChar"/>
    <w:uiPriority w:val="99"/>
    <w:semiHidden/>
    <w:unhideWhenUsed/>
    <w:rsid w:val="00930564"/>
    <w:rPr>
      <w:sz w:val="20"/>
      <w:szCs w:val="20"/>
    </w:rPr>
  </w:style>
  <w:style w:type="character" w:customStyle="1" w:styleId="DipnotMetniChar">
    <w:name w:val="Dipnot Metni Char"/>
    <w:basedOn w:val="VarsaylanParagrafYazTipi"/>
    <w:link w:val="DipnotMetni"/>
    <w:uiPriority w:val="99"/>
    <w:semiHidden/>
    <w:rsid w:val="00930564"/>
    <w:rPr>
      <w:sz w:val="20"/>
      <w:szCs w:val="20"/>
    </w:rPr>
  </w:style>
  <w:style w:type="character" w:styleId="DipnotBavurusu">
    <w:name w:val="footnote reference"/>
    <w:basedOn w:val="VarsaylanParagrafYazTipi"/>
    <w:uiPriority w:val="99"/>
    <w:semiHidden/>
    <w:unhideWhenUsed/>
    <w:rsid w:val="00930564"/>
    <w:rPr>
      <w:vertAlign w:val="superscript"/>
    </w:rPr>
  </w:style>
  <w:style w:type="character" w:styleId="zmlenmeyenBahsetme">
    <w:name w:val="Unresolved Mention"/>
    <w:basedOn w:val="VarsaylanParagrafYazTipi"/>
    <w:uiPriority w:val="99"/>
    <w:semiHidden/>
    <w:unhideWhenUsed/>
    <w:rsid w:val="00930564"/>
    <w:rPr>
      <w:color w:val="605E5C"/>
      <w:shd w:val="clear" w:color="auto" w:fill="E1DFDD"/>
    </w:rPr>
  </w:style>
  <w:style w:type="paragraph" w:customStyle="1" w:styleId="paragraph">
    <w:name w:val="paragraph"/>
    <w:basedOn w:val="Normal"/>
    <w:rsid w:val="000236FF"/>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VarsaylanParagrafYazTipi"/>
    <w:rsid w:val="000236FF"/>
  </w:style>
  <w:style w:type="character" w:customStyle="1" w:styleId="eop">
    <w:name w:val="eop"/>
    <w:basedOn w:val="VarsaylanParagrafYazTipi"/>
    <w:rsid w:val="000236FF"/>
  </w:style>
  <w:style w:type="character" w:customStyle="1" w:styleId="cf01">
    <w:name w:val="cf01"/>
    <w:basedOn w:val="VarsaylanParagrafYazTipi"/>
    <w:rsid w:val="000E51A8"/>
    <w:rPr>
      <w:rFonts w:ascii="Segoe UI" w:hAnsi="Segoe UI" w:cs="Segoe UI" w:hint="default"/>
      <w:sz w:val="18"/>
      <w:szCs w:val="18"/>
    </w:rPr>
  </w:style>
  <w:style w:type="paragraph" w:customStyle="1" w:styleId="pf0">
    <w:name w:val="pf0"/>
    <w:basedOn w:val="Normal"/>
    <w:rsid w:val="000E51A8"/>
    <w:pPr>
      <w:spacing w:before="100" w:beforeAutospacing="1" w:after="100" w:afterAutospacing="1"/>
    </w:pPr>
    <w:rPr>
      <w:rFonts w:ascii="Times New Roman" w:eastAsia="Times New Roman" w:hAnsi="Times New Roman" w:cs="Times New Roma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00">
      <w:bodyDiv w:val="1"/>
      <w:marLeft w:val="0"/>
      <w:marRight w:val="0"/>
      <w:marTop w:val="0"/>
      <w:marBottom w:val="0"/>
      <w:divBdr>
        <w:top w:val="none" w:sz="0" w:space="0" w:color="auto"/>
        <w:left w:val="none" w:sz="0" w:space="0" w:color="auto"/>
        <w:bottom w:val="none" w:sz="0" w:space="0" w:color="auto"/>
        <w:right w:val="none" w:sz="0" w:space="0" w:color="auto"/>
      </w:divBdr>
    </w:div>
    <w:div w:id="111019009">
      <w:bodyDiv w:val="1"/>
      <w:marLeft w:val="0"/>
      <w:marRight w:val="0"/>
      <w:marTop w:val="0"/>
      <w:marBottom w:val="0"/>
      <w:divBdr>
        <w:top w:val="none" w:sz="0" w:space="0" w:color="auto"/>
        <w:left w:val="none" w:sz="0" w:space="0" w:color="auto"/>
        <w:bottom w:val="none" w:sz="0" w:space="0" w:color="auto"/>
        <w:right w:val="none" w:sz="0" w:space="0" w:color="auto"/>
      </w:divBdr>
      <w:divsChild>
        <w:div w:id="1670206273">
          <w:marLeft w:val="0"/>
          <w:marRight w:val="0"/>
          <w:marTop w:val="0"/>
          <w:marBottom w:val="0"/>
          <w:divBdr>
            <w:top w:val="none" w:sz="0" w:space="0" w:color="auto"/>
            <w:left w:val="none" w:sz="0" w:space="0" w:color="auto"/>
            <w:bottom w:val="none" w:sz="0" w:space="0" w:color="auto"/>
            <w:right w:val="none" w:sz="0" w:space="0" w:color="auto"/>
          </w:divBdr>
        </w:div>
        <w:div w:id="188876630">
          <w:marLeft w:val="0"/>
          <w:marRight w:val="0"/>
          <w:marTop w:val="0"/>
          <w:marBottom w:val="0"/>
          <w:divBdr>
            <w:top w:val="none" w:sz="0" w:space="0" w:color="auto"/>
            <w:left w:val="none" w:sz="0" w:space="0" w:color="auto"/>
            <w:bottom w:val="none" w:sz="0" w:space="0" w:color="auto"/>
            <w:right w:val="none" w:sz="0" w:space="0" w:color="auto"/>
          </w:divBdr>
        </w:div>
        <w:div w:id="1942950824">
          <w:marLeft w:val="0"/>
          <w:marRight w:val="0"/>
          <w:marTop w:val="0"/>
          <w:marBottom w:val="0"/>
          <w:divBdr>
            <w:top w:val="none" w:sz="0" w:space="0" w:color="auto"/>
            <w:left w:val="none" w:sz="0" w:space="0" w:color="auto"/>
            <w:bottom w:val="none" w:sz="0" w:space="0" w:color="auto"/>
            <w:right w:val="none" w:sz="0" w:space="0" w:color="auto"/>
          </w:divBdr>
        </w:div>
        <w:div w:id="364646202">
          <w:marLeft w:val="0"/>
          <w:marRight w:val="0"/>
          <w:marTop w:val="0"/>
          <w:marBottom w:val="0"/>
          <w:divBdr>
            <w:top w:val="none" w:sz="0" w:space="0" w:color="auto"/>
            <w:left w:val="none" w:sz="0" w:space="0" w:color="auto"/>
            <w:bottom w:val="none" w:sz="0" w:space="0" w:color="auto"/>
            <w:right w:val="none" w:sz="0" w:space="0" w:color="auto"/>
          </w:divBdr>
        </w:div>
        <w:div w:id="638924366">
          <w:marLeft w:val="0"/>
          <w:marRight w:val="0"/>
          <w:marTop w:val="0"/>
          <w:marBottom w:val="0"/>
          <w:divBdr>
            <w:top w:val="none" w:sz="0" w:space="0" w:color="auto"/>
            <w:left w:val="none" w:sz="0" w:space="0" w:color="auto"/>
            <w:bottom w:val="none" w:sz="0" w:space="0" w:color="auto"/>
            <w:right w:val="none" w:sz="0" w:space="0" w:color="auto"/>
          </w:divBdr>
        </w:div>
        <w:div w:id="1581450398">
          <w:marLeft w:val="0"/>
          <w:marRight w:val="0"/>
          <w:marTop w:val="0"/>
          <w:marBottom w:val="0"/>
          <w:divBdr>
            <w:top w:val="none" w:sz="0" w:space="0" w:color="auto"/>
            <w:left w:val="none" w:sz="0" w:space="0" w:color="auto"/>
            <w:bottom w:val="none" w:sz="0" w:space="0" w:color="auto"/>
            <w:right w:val="none" w:sz="0" w:space="0" w:color="auto"/>
          </w:divBdr>
        </w:div>
        <w:div w:id="803621595">
          <w:marLeft w:val="0"/>
          <w:marRight w:val="0"/>
          <w:marTop w:val="0"/>
          <w:marBottom w:val="0"/>
          <w:divBdr>
            <w:top w:val="none" w:sz="0" w:space="0" w:color="auto"/>
            <w:left w:val="none" w:sz="0" w:space="0" w:color="auto"/>
            <w:bottom w:val="none" w:sz="0" w:space="0" w:color="auto"/>
            <w:right w:val="none" w:sz="0" w:space="0" w:color="auto"/>
          </w:divBdr>
        </w:div>
        <w:div w:id="1518232336">
          <w:marLeft w:val="0"/>
          <w:marRight w:val="0"/>
          <w:marTop w:val="0"/>
          <w:marBottom w:val="0"/>
          <w:divBdr>
            <w:top w:val="none" w:sz="0" w:space="0" w:color="auto"/>
            <w:left w:val="none" w:sz="0" w:space="0" w:color="auto"/>
            <w:bottom w:val="none" w:sz="0" w:space="0" w:color="auto"/>
            <w:right w:val="none" w:sz="0" w:space="0" w:color="auto"/>
          </w:divBdr>
        </w:div>
        <w:div w:id="46804489">
          <w:marLeft w:val="0"/>
          <w:marRight w:val="0"/>
          <w:marTop w:val="0"/>
          <w:marBottom w:val="0"/>
          <w:divBdr>
            <w:top w:val="none" w:sz="0" w:space="0" w:color="auto"/>
            <w:left w:val="none" w:sz="0" w:space="0" w:color="auto"/>
            <w:bottom w:val="none" w:sz="0" w:space="0" w:color="auto"/>
            <w:right w:val="none" w:sz="0" w:space="0" w:color="auto"/>
          </w:divBdr>
        </w:div>
        <w:div w:id="305936144">
          <w:marLeft w:val="0"/>
          <w:marRight w:val="0"/>
          <w:marTop w:val="0"/>
          <w:marBottom w:val="0"/>
          <w:divBdr>
            <w:top w:val="none" w:sz="0" w:space="0" w:color="auto"/>
            <w:left w:val="none" w:sz="0" w:space="0" w:color="auto"/>
            <w:bottom w:val="none" w:sz="0" w:space="0" w:color="auto"/>
            <w:right w:val="none" w:sz="0" w:space="0" w:color="auto"/>
          </w:divBdr>
        </w:div>
      </w:divsChild>
    </w:div>
    <w:div w:id="145049755">
      <w:bodyDiv w:val="1"/>
      <w:marLeft w:val="0"/>
      <w:marRight w:val="0"/>
      <w:marTop w:val="0"/>
      <w:marBottom w:val="0"/>
      <w:divBdr>
        <w:top w:val="none" w:sz="0" w:space="0" w:color="auto"/>
        <w:left w:val="none" w:sz="0" w:space="0" w:color="auto"/>
        <w:bottom w:val="none" w:sz="0" w:space="0" w:color="auto"/>
        <w:right w:val="none" w:sz="0" w:space="0" w:color="auto"/>
      </w:divBdr>
    </w:div>
    <w:div w:id="432752125">
      <w:bodyDiv w:val="1"/>
      <w:marLeft w:val="0"/>
      <w:marRight w:val="0"/>
      <w:marTop w:val="0"/>
      <w:marBottom w:val="0"/>
      <w:divBdr>
        <w:top w:val="none" w:sz="0" w:space="0" w:color="auto"/>
        <w:left w:val="none" w:sz="0" w:space="0" w:color="auto"/>
        <w:bottom w:val="none" w:sz="0" w:space="0" w:color="auto"/>
        <w:right w:val="none" w:sz="0" w:space="0" w:color="auto"/>
      </w:divBdr>
    </w:div>
    <w:div w:id="458456719">
      <w:bodyDiv w:val="1"/>
      <w:marLeft w:val="0"/>
      <w:marRight w:val="0"/>
      <w:marTop w:val="0"/>
      <w:marBottom w:val="0"/>
      <w:divBdr>
        <w:top w:val="none" w:sz="0" w:space="0" w:color="auto"/>
        <w:left w:val="none" w:sz="0" w:space="0" w:color="auto"/>
        <w:bottom w:val="none" w:sz="0" w:space="0" w:color="auto"/>
        <w:right w:val="none" w:sz="0" w:space="0" w:color="auto"/>
      </w:divBdr>
      <w:divsChild>
        <w:div w:id="907615146">
          <w:marLeft w:val="0"/>
          <w:marRight w:val="0"/>
          <w:marTop w:val="0"/>
          <w:marBottom w:val="0"/>
          <w:divBdr>
            <w:top w:val="none" w:sz="0" w:space="0" w:color="auto"/>
            <w:left w:val="none" w:sz="0" w:space="0" w:color="auto"/>
            <w:bottom w:val="none" w:sz="0" w:space="0" w:color="auto"/>
            <w:right w:val="none" w:sz="0" w:space="0" w:color="auto"/>
          </w:divBdr>
        </w:div>
        <w:div w:id="1342732733">
          <w:marLeft w:val="0"/>
          <w:marRight w:val="0"/>
          <w:marTop w:val="0"/>
          <w:marBottom w:val="0"/>
          <w:divBdr>
            <w:top w:val="none" w:sz="0" w:space="0" w:color="auto"/>
            <w:left w:val="none" w:sz="0" w:space="0" w:color="auto"/>
            <w:bottom w:val="none" w:sz="0" w:space="0" w:color="auto"/>
            <w:right w:val="none" w:sz="0" w:space="0" w:color="auto"/>
          </w:divBdr>
        </w:div>
        <w:div w:id="1705783864">
          <w:marLeft w:val="0"/>
          <w:marRight w:val="0"/>
          <w:marTop w:val="0"/>
          <w:marBottom w:val="0"/>
          <w:divBdr>
            <w:top w:val="none" w:sz="0" w:space="0" w:color="auto"/>
            <w:left w:val="none" w:sz="0" w:space="0" w:color="auto"/>
            <w:bottom w:val="none" w:sz="0" w:space="0" w:color="auto"/>
            <w:right w:val="none" w:sz="0" w:space="0" w:color="auto"/>
          </w:divBdr>
        </w:div>
      </w:divsChild>
    </w:div>
    <w:div w:id="831214130">
      <w:bodyDiv w:val="1"/>
      <w:marLeft w:val="0"/>
      <w:marRight w:val="0"/>
      <w:marTop w:val="0"/>
      <w:marBottom w:val="0"/>
      <w:divBdr>
        <w:top w:val="none" w:sz="0" w:space="0" w:color="auto"/>
        <w:left w:val="none" w:sz="0" w:space="0" w:color="auto"/>
        <w:bottom w:val="none" w:sz="0" w:space="0" w:color="auto"/>
        <w:right w:val="none" w:sz="0" w:space="0" w:color="auto"/>
      </w:divBdr>
    </w:div>
    <w:div w:id="1639842424">
      <w:bodyDiv w:val="1"/>
      <w:marLeft w:val="0"/>
      <w:marRight w:val="0"/>
      <w:marTop w:val="0"/>
      <w:marBottom w:val="0"/>
      <w:divBdr>
        <w:top w:val="none" w:sz="0" w:space="0" w:color="auto"/>
        <w:left w:val="none" w:sz="0" w:space="0" w:color="auto"/>
        <w:bottom w:val="none" w:sz="0" w:space="0" w:color="auto"/>
        <w:right w:val="none" w:sz="0" w:space="0" w:color="auto"/>
      </w:divBdr>
    </w:div>
    <w:div w:id="1934430573">
      <w:bodyDiv w:val="1"/>
      <w:marLeft w:val="0"/>
      <w:marRight w:val="0"/>
      <w:marTop w:val="0"/>
      <w:marBottom w:val="0"/>
      <w:divBdr>
        <w:top w:val="none" w:sz="0" w:space="0" w:color="auto"/>
        <w:left w:val="none" w:sz="0" w:space="0" w:color="auto"/>
        <w:bottom w:val="none" w:sz="0" w:space="0" w:color="auto"/>
        <w:right w:val="none" w:sz="0" w:space="0" w:color="auto"/>
      </w:divBdr>
    </w:div>
    <w:div w:id="2002276072">
      <w:bodyDiv w:val="1"/>
      <w:marLeft w:val="0"/>
      <w:marRight w:val="0"/>
      <w:marTop w:val="0"/>
      <w:marBottom w:val="0"/>
      <w:divBdr>
        <w:top w:val="none" w:sz="0" w:space="0" w:color="auto"/>
        <w:left w:val="none" w:sz="0" w:space="0" w:color="auto"/>
        <w:bottom w:val="none" w:sz="0" w:space="0" w:color="auto"/>
        <w:right w:val="none" w:sz="0" w:space="0" w:color="auto"/>
      </w:divBdr>
    </w:div>
    <w:div w:id="20656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l.com/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nderk@bordo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cl-inspirefootba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dD_NMuDugu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B0FE-B74E-4A0E-889D-337EA71EF668}">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65C048B1-8027-4472-9354-EAF9E499C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339CF-2F5D-43B0-A6F7-B764750AA0A2}">
  <ds:schemaRefs>
    <ds:schemaRef ds:uri="http://schemas.microsoft.com/sharepoint/v3/contenttype/forms"/>
  </ds:schemaRefs>
</ds:datastoreItem>
</file>

<file path=customXml/itemProps4.xml><?xml version="1.0" encoding="utf-8"?>
<ds:datastoreItem xmlns:ds="http://schemas.openxmlformats.org/officeDocument/2006/customXml" ds:itemID="{B600B36F-DE17-1741-B848-5F29DC72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Williams</dc:creator>
  <cp:keywords/>
  <dc:description/>
  <cp:lastModifiedBy>Onder Kalkanci</cp:lastModifiedBy>
  <cp:revision>7</cp:revision>
  <dcterms:created xsi:type="dcterms:W3CDTF">2022-11-16T05:58:00Z</dcterms:created>
  <dcterms:modified xsi:type="dcterms:W3CDTF">2022-11-21T06:01:00Z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