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BC75A" w14:textId="77777777" w:rsidR="008A74AC" w:rsidRPr="007B12C3" w:rsidRDefault="008A74AC" w:rsidP="00D55B39">
      <w:pPr>
        <w:spacing w:before="6" w:after="0" w:line="100" w:lineRule="exact"/>
        <w:jc w:val="both"/>
        <w:rPr>
          <w:noProof/>
          <w:sz w:val="10"/>
          <w:szCs w:val="10"/>
          <w:lang w:val="tr-TR"/>
        </w:rPr>
      </w:pPr>
    </w:p>
    <w:p w14:paraId="7FFBCD97" w14:textId="77777777" w:rsidR="008A74AC" w:rsidRPr="007B12C3" w:rsidRDefault="007346F1" w:rsidP="00D55B39">
      <w:pPr>
        <w:spacing w:after="0" w:line="240" w:lineRule="auto"/>
        <w:ind w:left="7456" w:right="-20"/>
        <w:jc w:val="both"/>
        <w:rPr>
          <w:rFonts w:ascii="Times New Roman" w:eastAsia="Times New Roman" w:hAnsi="Times New Roman" w:cs="Times New Roman"/>
          <w:noProof/>
          <w:sz w:val="20"/>
          <w:szCs w:val="20"/>
          <w:lang w:val="tr-TR"/>
        </w:rPr>
      </w:pPr>
      <w:r w:rsidRPr="007B12C3">
        <w:rPr>
          <w:noProof/>
        </w:rPr>
        <w:drawing>
          <wp:inline distT="0" distB="0" distL="0" distR="0" wp14:anchorId="690DC73B" wp14:editId="50A104D0">
            <wp:extent cx="11334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619125"/>
                    </a:xfrm>
                    <a:prstGeom prst="rect">
                      <a:avLst/>
                    </a:prstGeom>
                    <a:noFill/>
                    <a:ln>
                      <a:noFill/>
                    </a:ln>
                  </pic:spPr>
                </pic:pic>
              </a:graphicData>
            </a:graphic>
          </wp:inline>
        </w:drawing>
      </w:r>
    </w:p>
    <w:p w14:paraId="7A0B0A78" w14:textId="77777777" w:rsidR="008A74AC" w:rsidRPr="007B12C3" w:rsidRDefault="008A74AC" w:rsidP="00D55B39">
      <w:pPr>
        <w:spacing w:before="6" w:after="0" w:line="150" w:lineRule="exact"/>
        <w:jc w:val="both"/>
        <w:rPr>
          <w:noProof/>
          <w:sz w:val="15"/>
          <w:szCs w:val="15"/>
          <w:lang w:val="tr-TR"/>
        </w:rPr>
      </w:pPr>
    </w:p>
    <w:p w14:paraId="149D9E19" w14:textId="77777777" w:rsidR="008A74AC" w:rsidRPr="007B12C3" w:rsidRDefault="008A74AC" w:rsidP="00D55B39">
      <w:pPr>
        <w:spacing w:after="0" w:line="200" w:lineRule="exact"/>
        <w:jc w:val="both"/>
        <w:rPr>
          <w:noProof/>
          <w:sz w:val="20"/>
          <w:szCs w:val="20"/>
          <w:lang w:val="tr-TR"/>
        </w:rPr>
      </w:pPr>
    </w:p>
    <w:p w14:paraId="7DC6EC56" w14:textId="77777777" w:rsidR="008A74AC" w:rsidRPr="007B12C3" w:rsidRDefault="0004118F" w:rsidP="007346F1">
      <w:pPr>
        <w:spacing w:before="41" w:after="0" w:line="267" w:lineRule="auto"/>
        <w:ind w:left="7470" w:right="-10"/>
        <w:rPr>
          <w:rFonts w:ascii="Arial" w:eastAsia="Arial" w:hAnsi="Arial" w:cs="Arial"/>
          <w:noProof/>
          <w:color w:val="36312D"/>
          <w:sz w:val="15"/>
          <w:szCs w:val="15"/>
          <w:lang w:val="tr-TR"/>
        </w:rPr>
      </w:pPr>
      <w:r w:rsidRPr="007B12C3">
        <w:rPr>
          <w:rFonts w:ascii="Arial" w:eastAsia="Arial" w:hAnsi="Arial" w:cs="Arial"/>
          <w:noProof/>
          <w:color w:val="36312D"/>
          <w:sz w:val="15"/>
          <w:szCs w:val="15"/>
          <w:lang w:val="tr-TR"/>
        </w:rPr>
        <w:t>Lilly  İlaç</w:t>
      </w:r>
      <w:r w:rsidR="00DB1352" w:rsidRPr="007B12C3">
        <w:rPr>
          <w:rFonts w:ascii="Arial" w:eastAsia="Arial" w:hAnsi="Arial" w:cs="Arial"/>
          <w:noProof/>
          <w:color w:val="36312D"/>
          <w:sz w:val="15"/>
          <w:szCs w:val="15"/>
          <w:lang w:val="tr-TR"/>
        </w:rPr>
        <w:t xml:space="preserve"> Ticaret Ltd. Şti. </w:t>
      </w:r>
      <w:r w:rsidR="007346F1" w:rsidRPr="007B12C3">
        <w:rPr>
          <w:rFonts w:ascii="Arial" w:eastAsia="Arial" w:hAnsi="Arial" w:cs="Arial"/>
          <w:noProof/>
          <w:color w:val="36312D"/>
          <w:sz w:val="15"/>
          <w:szCs w:val="15"/>
          <w:lang w:val="tr-TR"/>
        </w:rPr>
        <w:t xml:space="preserve">  Acıbadem Mah. Çeçen Sok. Akasya Acıbadem Kent Etabı       A Blok Kat:3 34660 Üsküdar / İST.</w:t>
      </w:r>
    </w:p>
    <w:p w14:paraId="5365957A" w14:textId="77777777" w:rsidR="008550C7" w:rsidRPr="007B12C3" w:rsidRDefault="00DB1352" w:rsidP="000B2C07">
      <w:pPr>
        <w:spacing w:before="8" w:after="0" w:line="247" w:lineRule="auto"/>
        <w:ind w:left="7466" w:right="974" w:firstLine="5"/>
        <w:rPr>
          <w:rFonts w:ascii="Times New Roman" w:eastAsia="Times New Roman" w:hAnsi="Times New Roman" w:cs="Times New Roman"/>
          <w:b/>
          <w:bCs/>
          <w:noProof/>
          <w:color w:val="36312D"/>
          <w:w w:val="104"/>
          <w:sz w:val="16"/>
          <w:szCs w:val="16"/>
          <w:lang w:val="tr-TR"/>
        </w:rPr>
      </w:pPr>
      <w:r w:rsidRPr="007B12C3">
        <w:rPr>
          <w:rFonts w:ascii="Arial" w:eastAsia="Arial" w:hAnsi="Arial" w:cs="Arial"/>
          <w:noProof/>
          <w:color w:val="36312D"/>
          <w:sz w:val="15"/>
          <w:szCs w:val="15"/>
          <w:lang w:val="tr-TR"/>
        </w:rPr>
        <w:t xml:space="preserve">T: 0 216 554 00 00    F: 0 216 474 71 99 </w:t>
      </w:r>
      <w:hyperlink r:id="rId10">
        <w:r w:rsidRPr="007B12C3">
          <w:rPr>
            <w:rFonts w:ascii="Times New Roman" w:eastAsia="Times New Roman" w:hAnsi="Times New Roman" w:cs="Times New Roman"/>
            <w:b/>
            <w:bCs/>
            <w:noProof/>
            <w:color w:val="36312D"/>
            <w:w w:val="104"/>
            <w:sz w:val="16"/>
            <w:szCs w:val="16"/>
            <w:lang w:val="tr-TR"/>
          </w:rPr>
          <w:t>www.lilly.com.tr</w:t>
        </w:r>
      </w:hyperlink>
    </w:p>
    <w:p w14:paraId="7B245B6F" w14:textId="77777777" w:rsidR="007B12C3" w:rsidRPr="007B12C3" w:rsidRDefault="00841C95" w:rsidP="007B12C3">
      <w:pPr>
        <w:autoSpaceDE w:val="0"/>
        <w:autoSpaceDN w:val="0"/>
        <w:adjustRightInd w:val="0"/>
        <w:spacing w:line="360" w:lineRule="auto"/>
        <w:rPr>
          <w:rFonts w:ascii="Verdana" w:hAnsi="Verdana" w:cs="Arial"/>
          <w:b/>
          <w:noProof/>
          <w:color w:val="000000"/>
          <w:sz w:val="32"/>
          <w:szCs w:val="24"/>
          <w:u w:val="single"/>
          <w:lang w:val="tr-TR"/>
        </w:rPr>
      </w:pPr>
      <w:r w:rsidRPr="007B12C3">
        <w:rPr>
          <w:rFonts w:ascii="Verdana" w:hAnsi="Verdana" w:cs="Arial"/>
          <w:b/>
          <w:noProof/>
          <w:color w:val="000000"/>
          <w:sz w:val="32"/>
          <w:szCs w:val="24"/>
          <w:u w:val="single"/>
          <w:lang w:val="tr-TR"/>
        </w:rPr>
        <w:t>BASIN BÜLTENİ</w:t>
      </w:r>
    </w:p>
    <w:p w14:paraId="3CD4A3AA" w14:textId="32ADB27E" w:rsidR="00791830" w:rsidRDefault="00791830" w:rsidP="007B12C3">
      <w:pPr>
        <w:jc w:val="center"/>
        <w:rPr>
          <w:rFonts w:ascii="Verdana" w:hAnsi="Verdana"/>
          <w:b/>
          <w:noProof/>
          <w:sz w:val="28"/>
          <w:szCs w:val="28"/>
          <w:lang w:val="tr-TR"/>
        </w:rPr>
      </w:pPr>
      <w:r w:rsidRPr="00791830">
        <w:rPr>
          <w:rFonts w:ascii="Verdana" w:hAnsi="Verdana"/>
          <w:b/>
          <w:noProof/>
          <w:sz w:val="28"/>
          <w:szCs w:val="28"/>
          <w:lang w:val="tr-TR"/>
        </w:rPr>
        <w:t xml:space="preserve">Lilly, 8 Mart Dünya Kadınlar Günü’nde çeşitlilik ve dahil etme yaklaşımına </w:t>
      </w:r>
      <w:r w:rsidR="00DC1815" w:rsidRPr="00791830">
        <w:rPr>
          <w:rFonts w:ascii="Verdana" w:hAnsi="Verdana"/>
          <w:b/>
          <w:noProof/>
          <w:sz w:val="28"/>
          <w:szCs w:val="28"/>
          <w:lang w:val="tr-TR"/>
        </w:rPr>
        <w:t xml:space="preserve"> </w:t>
      </w:r>
      <w:r w:rsidRPr="00791830">
        <w:rPr>
          <w:rFonts w:ascii="Verdana" w:hAnsi="Verdana"/>
          <w:b/>
          <w:noProof/>
          <w:sz w:val="28"/>
          <w:szCs w:val="28"/>
          <w:lang w:val="tr-TR"/>
        </w:rPr>
        <w:t xml:space="preserve">dikkat çekti </w:t>
      </w:r>
    </w:p>
    <w:p w14:paraId="05C0D4D8" w14:textId="77777777" w:rsidR="007B12C3" w:rsidRPr="007B12C3" w:rsidRDefault="007B12C3" w:rsidP="00791830">
      <w:pPr>
        <w:jc w:val="both"/>
        <w:rPr>
          <w:rFonts w:ascii="Verdana" w:hAnsi="Verdana"/>
          <w:b/>
          <w:noProof/>
          <w:sz w:val="24"/>
          <w:szCs w:val="24"/>
          <w:lang w:val="tr-TR"/>
        </w:rPr>
      </w:pPr>
    </w:p>
    <w:p w14:paraId="51B20981" w14:textId="259464D4" w:rsidR="007B12C3" w:rsidRPr="006A7FA7" w:rsidRDefault="00791830" w:rsidP="00791830">
      <w:pPr>
        <w:spacing w:line="360" w:lineRule="auto"/>
        <w:jc w:val="both"/>
        <w:rPr>
          <w:rFonts w:ascii="Verdana" w:hAnsi="Verdana"/>
          <w:b/>
          <w:noProof/>
          <w:sz w:val="24"/>
          <w:szCs w:val="24"/>
          <w:lang w:val="tr-TR"/>
        </w:rPr>
      </w:pPr>
      <w:r w:rsidRPr="00791830">
        <w:rPr>
          <w:rFonts w:ascii="Verdana" w:hAnsi="Verdana"/>
          <w:b/>
          <w:noProof/>
          <w:sz w:val="24"/>
          <w:szCs w:val="24"/>
          <w:lang w:val="tr-TR"/>
        </w:rPr>
        <w:t xml:space="preserve">Şirket genelindeki ve yönetim kademelerindeki kadın </w:t>
      </w:r>
      <w:r w:rsidR="00DC1815">
        <w:rPr>
          <w:rFonts w:ascii="Verdana" w:hAnsi="Verdana"/>
          <w:b/>
          <w:noProof/>
          <w:sz w:val="24"/>
          <w:szCs w:val="24"/>
          <w:lang w:val="tr-TR"/>
        </w:rPr>
        <w:t xml:space="preserve">çalışan </w:t>
      </w:r>
      <w:r w:rsidRPr="00791830">
        <w:rPr>
          <w:rFonts w:ascii="Verdana" w:hAnsi="Verdana"/>
          <w:b/>
          <w:noProof/>
          <w:sz w:val="24"/>
          <w:szCs w:val="24"/>
          <w:lang w:val="tr-TR"/>
        </w:rPr>
        <w:t>oranını yukarılara taşımaya yönelik kararlılığıyla örnek gösterilen Lilly İlaç, 8 Mart Dünya Kadınlar Günü'nde düzenlediği özel bir etkinlikle</w:t>
      </w:r>
      <w:r w:rsidR="00DC1815">
        <w:rPr>
          <w:rFonts w:ascii="Verdana" w:hAnsi="Verdana"/>
          <w:b/>
          <w:noProof/>
          <w:sz w:val="24"/>
          <w:szCs w:val="24"/>
          <w:lang w:val="tr-TR"/>
        </w:rPr>
        <w:t>,</w:t>
      </w:r>
      <w:r w:rsidRPr="00791830">
        <w:rPr>
          <w:rFonts w:ascii="Verdana" w:hAnsi="Verdana"/>
          <w:b/>
          <w:noProof/>
          <w:sz w:val="24"/>
          <w:szCs w:val="24"/>
          <w:lang w:val="tr-TR"/>
        </w:rPr>
        <w:t xml:space="preserve"> çeşitlilik ve dahil etmeyi </w:t>
      </w:r>
      <w:r w:rsidR="00DC1815">
        <w:rPr>
          <w:rFonts w:ascii="Verdana" w:hAnsi="Verdana"/>
          <w:b/>
          <w:noProof/>
          <w:sz w:val="24"/>
          <w:szCs w:val="24"/>
          <w:lang w:val="tr-TR"/>
        </w:rPr>
        <w:t>şirket önceliği olarak</w:t>
      </w:r>
      <w:r w:rsidRPr="00791830">
        <w:rPr>
          <w:rFonts w:ascii="Verdana" w:hAnsi="Verdana"/>
          <w:b/>
          <w:noProof/>
          <w:sz w:val="24"/>
          <w:szCs w:val="24"/>
          <w:lang w:val="tr-TR"/>
        </w:rPr>
        <w:t xml:space="preserve"> konumlandırarak, birey olmanın zenginliğinden beslenen bir çalışan topluluğunun önemini vurguladı.</w:t>
      </w:r>
    </w:p>
    <w:p w14:paraId="36238C0E" w14:textId="603F1ADA" w:rsidR="00791830" w:rsidRPr="00791830" w:rsidRDefault="00944DD9" w:rsidP="00791830">
      <w:pPr>
        <w:pStyle w:val="xmsonormal"/>
        <w:shd w:val="clear" w:color="auto" w:fill="FFFFFF"/>
        <w:spacing w:after="0" w:line="360" w:lineRule="auto"/>
        <w:jc w:val="both"/>
        <w:rPr>
          <w:rFonts w:ascii="Verdana" w:hAnsi="Verdana" w:cstheme="minorBidi"/>
          <w:noProof/>
          <w:sz w:val="20"/>
          <w:szCs w:val="20"/>
          <w:lang w:val="tr-TR"/>
        </w:rPr>
      </w:pPr>
      <w:r w:rsidRPr="00944DD9">
        <w:rPr>
          <w:rFonts w:ascii="Verdana" w:hAnsi="Verdana" w:cstheme="minorBidi"/>
          <w:noProof/>
          <w:sz w:val="20"/>
          <w:szCs w:val="20"/>
          <w:lang w:val="tr-TR"/>
        </w:rPr>
        <w:t>Tüm dünyadaki insanların yaşamlarını iyileştiren ilaçlar yaratmak için, insana verilen değeri keşif ile birleştir</w:t>
      </w:r>
      <w:r>
        <w:rPr>
          <w:rFonts w:ascii="Verdana" w:hAnsi="Verdana" w:cstheme="minorBidi"/>
          <w:noProof/>
          <w:sz w:val="20"/>
          <w:szCs w:val="20"/>
          <w:lang w:val="tr-TR"/>
        </w:rPr>
        <w:t>en Lilly İlaç</w:t>
      </w:r>
      <w:r w:rsidR="00791830" w:rsidRPr="00791830">
        <w:rPr>
          <w:rFonts w:ascii="Verdana" w:hAnsi="Verdana" w:cstheme="minorBidi"/>
          <w:noProof/>
          <w:sz w:val="20"/>
          <w:szCs w:val="20"/>
          <w:lang w:val="tr-TR"/>
        </w:rPr>
        <w:t xml:space="preserve">, 8 Mart Dünya Kadınlar Günü’nü özel bir etkinlikle kutladı. </w:t>
      </w:r>
      <w:bookmarkStart w:id="0" w:name="_Hlk3187738"/>
      <w:r w:rsidR="00791830" w:rsidRPr="00791830">
        <w:rPr>
          <w:rFonts w:ascii="Verdana" w:hAnsi="Verdana" w:cstheme="minorBidi"/>
          <w:noProof/>
          <w:sz w:val="20"/>
          <w:szCs w:val="20"/>
          <w:lang w:val="tr-TR"/>
        </w:rPr>
        <w:t xml:space="preserve">Lilly’nin </w:t>
      </w:r>
      <w:r>
        <w:rPr>
          <w:rFonts w:ascii="Verdana" w:hAnsi="Verdana" w:cstheme="minorBidi"/>
          <w:noProof/>
          <w:sz w:val="20"/>
          <w:szCs w:val="20"/>
          <w:lang w:val="tr-TR"/>
        </w:rPr>
        <w:t xml:space="preserve">merkez </w:t>
      </w:r>
      <w:r w:rsidR="00791830" w:rsidRPr="00791830">
        <w:rPr>
          <w:rFonts w:ascii="Verdana" w:hAnsi="Verdana" w:cstheme="minorBidi"/>
          <w:noProof/>
          <w:sz w:val="20"/>
          <w:szCs w:val="20"/>
          <w:lang w:val="tr-TR"/>
        </w:rPr>
        <w:t>ofisinde gerçekleşen etkinlikte,</w:t>
      </w:r>
      <w:bookmarkEnd w:id="0"/>
      <w:r w:rsidR="00791830" w:rsidRPr="00791830">
        <w:rPr>
          <w:rFonts w:ascii="Verdana" w:hAnsi="Verdana" w:cstheme="minorBidi"/>
          <w:noProof/>
          <w:sz w:val="20"/>
          <w:szCs w:val="20"/>
          <w:lang w:val="tr-TR"/>
        </w:rPr>
        <w:t xml:space="preserve"> </w:t>
      </w:r>
      <w:bookmarkStart w:id="1" w:name="_Hlk3187645"/>
      <w:r w:rsidR="00791830" w:rsidRPr="00791830">
        <w:rPr>
          <w:rFonts w:ascii="Verdana" w:hAnsi="Verdana" w:cstheme="minorBidi"/>
          <w:noProof/>
          <w:sz w:val="20"/>
          <w:szCs w:val="20"/>
          <w:lang w:val="tr-TR"/>
        </w:rPr>
        <w:t xml:space="preserve">Lilly’nin </w:t>
      </w:r>
      <w:r w:rsidR="00FA5C03" w:rsidRPr="00173486">
        <w:rPr>
          <w:rFonts w:ascii="Verdana" w:hAnsi="Verdana" w:cstheme="minorBidi"/>
          <w:noProof/>
          <w:sz w:val="20"/>
          <w:szCs w:val="20"/>
          <w:lang w:val="tr-TR"/>
        </w:rPr>
        <w:t>öncelik</w:t>
      </w:r>
      <w:r w:rsidR="00791830" w:rsidRPr="00791830">
        <w:rPr>
          <w:rFonts w:ascii="Verdana" w:hAnsi="Verdana" w:cstheme="minorBidi"/>
          <w:noProof/>
          <w:sz w:val="20"/>
          <w:szCs w:val="20"/>
          <w:lang w:val="tr-TR"/>
        </w:rPr>
        <w:t xml:space="preserve"> </w:t>
      </w:r>
      <w:r w:rsidR="00FA5C03">
        <w:rPr>
          <w:rFonts w:ascii="Verdana" w:hAnsi="Verdana" w:cstheme="minorBidi"/>
          <w:noProof/>
          <w:sz w:val="20"/>
          <w:szCs w:val="20"/>
          <w:lang w:val="tr-TR"/>
        </w:rPr>
        <w:t xml:space="preserve">olarak </w:t>
      </w:r>
      <w:r w:rsidR="00791830" w:rsidRPr="00791830">
        <w:rPr>
          <w:rFonts w:ascii="Verdana" w:hAnsi="Verdana" w:cstheme="minorBidi"/>
          <w:noProof/>
          <w:sz w:val="20"/>
          <w:szCs w:val="20"/>
          <w:lang w:val="tr-TR"/>
        </w:rPr>
        <w:t>benimsediği “çeşitlilik ve dahil etme” üzerine</w:t>
      </w:r>
      <w:r w:rsidR="00814FA7">
        <w:rPr>
          <w:rFonts w:ascii="Verdana" w:hAnsi="Verdana" w:cstheme="minorBidi"/>
          <w:noProof/>
          <w:sz w:val="20"/>
          <w:szCs w:val="20"/>
          <w:lang w:val="tr-TR"/>
        </w:rPr>
        <w:t>,</w:t>
      </w:r>
      <w:r>
        <w:rPr>
          <w:rFonts w:ascii="Verdana" w:hAnsi="Verdana" w:cstheme="minorBidi"/>
          <w:noProof/>
          <w:sz w:val="20"/>
          <w:szCs w:val="20"/>
          <w:lang w:val="tr-TR"/>
        </w:rPr>
        <w:t xml:space="preserve"> panelist olarak Lilly çalışanların</w:t>
      </w:r>
      <w:r w:rsidR="00173486">
        <w:rPr>
          <w:rFonts w:ascii="Verdana" w:hAnsi="Verdana" w:cstheme="minorBidi"/>
          <w:noProof/>
          <w:sz w:val="20"/>
          <w:szCs w:val="20"/>
          <w:lang w:val="tr-TR"/>
        </w:rPr>
        <w:t>ın</w:t>
      </w:r>
      <w:r>
        <w:rPr>
          <w:rFonts w:ascii="Verdana" w:hAnsi="Verdana" w:cstheme="minorBidi"/>
          <w:noProof/>
          <w:sz w:val="20"/>
          <w:szCs w:val="20"/>
          <w:lang w:val="tr-TR"/>
        </w:rPr>
        <w:t xml:space="preserve"> yer aldığı ve Lilly’deki yolculuklarını paylaştıkları</w:t>
      </w:r>
      <w:r w:rsidR="00791830" w:rsidRPr="00791830">
        <w:rPr>
          <w:rFonts w:ascii="Verdana" w:hAnsi="Verdana" w:cstheme="minorBidi"/>
          <w:noProof/>
          <w:sz w:val="20"/>
          <w:szCs w:val="20"/>
          <w:lang w:val="tr-TR"/>
        </w:rPr>
        <w:t xml:space="preserve"> özel bir oturum gerçekleştirildi. </w:t>
      </w:r>
      <w:bookmarkEnd w:id="1"/>
      <w:r w:rsidR="00791830" w:rsidRPr="00791830">
        <w:rPr>
          <w:rFonts w:ascii="Verdana" w:hAnsi="Verdana" w:cstheme="minorBidi"/>
          <w:noProof/>
          <w:sz w:val="20"/>
          <w:szCs w:val="20"/>
          <w:lang w:val="tr-TR"/>
        </w:rPr>
        <w:t xml:space="preserve">Ayrıca, etkinlik kapsamında HP EMEA Geniş Formatlı Yazıcılar Genel Müdürü olarak atanan Filiz Akdede de “Teknoloji Sektöründe Kadın Yönetici Olmak” başlıklı bir konuşma yaptı. </w:t>
      </w:r>
      <w:r w:rsidR="00605B2E">
        <w:rPr>
          <w:rFonts w:ascii="Verdana" w:hAnsi="Verdana" w:cstheme="minorBidi"/>
          <w:noProof/>
          <w:sz w:val="20"/>
          <w:szCs w:val="20"/>
          <w:lang w:val="tr-TR"/>
        </w:rPr>
        <w:t>Konuşmasında</w:t>
      </w:r>
      <w:r w:rsidR="006229BF">
        <w:rPr>
          <w:rFonts w:ascii="Verdana" w:hAnsi="Verdana" w:cstheme="minorBidi"/>
          <w:noProof/>
          <w:sz w:val="20"/>
          <w:szCs w:val="20"/>
          <w:lang w:val="tr-TR"/>
        </w:rPr>
        <w:t>,</w:t>
      </w:r>
      <w:r w:rsidR="00605B2E">
        <w:rPr>
          <w:rFonts w:ascii="Verdana" w:hAnsi="Verdana" w:cstheme="minorBidi"/>
          <w:noProof/>
          <w:sz w:val="20"/>
          <w:szCs w:val="20"/>
          <w:lang w:val="tr-TR"/>
        </w:rPr>
        <w:t xml:space="preserve"> farkında olmadığımız ön</w:t>
      </w:r>
      <w:r w:rsidR="004C54F4">
        <w:rPr>
          <w:rFonts w:ascii="Verdana" w:hAnsi="Verdana" w:cstheme="minorBidi"/>
          <w:noProof/>
          <w:sz w:val="20"/>
          <w:szCs w:val="20"/>
          <w:lang w:val="tr-TR"/>
        </w:rPr>
        <w:t xml:space="preserve"> </w:t>
      </w:r>
      <w:r w:rsidR="00605B2E">
        <w:rPr>
          <w:rFonts w:ascii="Verdana" w:hAnsi="Verdana" w:cstheme="minorBidi"/>
          <w:noProof/>
          <w:sz w:val="20"/>
          <w:szCs w:val="20"/>
          <w:lang w:val="tr-TR"/>
        </w:rPr>
        <w:t>yargıların üstesinden gelmenin önemine dikkat çeken Filiz Akdede, çeşitlilik ve dahil etme kapsamında esnek çalışma saati gibi uygulamaların yeni çalışma sisteminin birer parçası olduğunu vurgulayarak şunları söyledi: “Yeni dünyada her şey değişiyor. Bu değişimi hem iş yaşamımızda hem de günlük yaşamımızda içselleştirmemiz</w:t>
      </w:r>
      <w:r w:rsidR="006229BF">
        <w:rPr>
          <w:rFonts w:ascii="Verdana" w:hAnsi="Verdana" w:cstheme="minorBidi"/>
          <w:noProof/>
          <w:sz w:val="20"/>
          <w:szCs w:val="20"/>
          <w:lang w:val="tr-TR"/>
        </w:rPr>
        <w:t xml:space="preserve"> ve</w:t>
      </w:r>
      <w:r w:rsidR="00605B2E">
        <w:rPr>
          <w:rFonts w:ascii="Verdana" w:hAnsi="Verdana" w:cstheme="minorBidi"/>
          <w:noProof/>
          <w:sz w:val="20"/>
          <w:szCs w:val="20"/>
          <w:lang w:val="tr-TR"/>
        </w:rPr>
        <w:t xml:space="preserve"> yeteri kadar dahil edici oluyor muyuz sorusunu sormamız çok önemli.”</w:t>
      </w:r>
    </w:p>
    <w:p w14:paraId="0CC0C809" w14:textId="655DCA49" w:rsidR="00144C64" w:rsidRDefault="00791830" w:rsidP="00791830">
      <w:pPr>
        <w:pStyle w:val="xmsonormal"/>
        <w:shd w:val="clear" w:color="auto" w:fill="FFFFFF"/>
        <w:spacing w:before="0" w:beforeAutospacing="0" w:after="0" w:afterAutospacing="0" w:line="360" w:lineRule="auto"/>
        <w:jc w:val="both"/>
        <w:rPr>
          <w:rFonts w:ascii="Verdana" w:hAnsi="Verdana" w:cstheme="minorBidi"/>
          <w:noProof/>
          <w:sz w:val="20"/>
          <w:szCs w:val="20"/>
          <w:lang w:val="tr-TR"/>
        </w:rPr>
      </w:pPr>
      <w:r w:rsidRPr="00791830">
        <w:rPr>
          <w:rFonts w:ascii="Verdana" w:hAnsi="Verdana" w:cstheme="minorBidi"/>
          <w:noProof/>
          <w:sz w:val="20"/>
          <w:szCs w:val="20"/>
          <w:lang w:val="tr-TR"/>
        </w:rPr>
        <w:t>Etkinlikle ilgili görüş</w:t>
      </w:r>
      <w:r w:rsidR="00173486">
        <w:rPr>
          <w:rFonts w:ascii="Verdana" w:hAnsi="Verdana" w:cstheme="minorBidi"/>
          <w:noProof/>
          <w:sz w:val="20"/>
          <w:szCs w:val="20"/>
          <w:lang w:val="tr-TR"/>
        </w:rPr>
        <w:t>lerini paylaşan</w:t>
      </w:r>
      <w:r w:rsidRPr="00791830">
        <w:rPr>
          <w:rFonts w:ascii="Verdana" w:hAnsi="Verdana" w:cstheme="minorBidi"/>
          <w:noProof/>
          <w:sz w:val="20"/>
          <w:szCs w:val="20"/>
          <w:lang w:val="tr-TR"/>
        </w:rPr>
        <w:t xml:space="preserve"> Lilly</w:t>
      </w:r>
      <w:r w:rsidR="00FA5C03">
        <w:rPr>
          <w:rFonts w:ascii="Verdana" w:hAnsi="Verdana" w:cstheme="minorBidi"/>
          <w:noProof/>
          <w:sz w:val="20"/>
          <w:szCs w:val="20"/>
          <w:lang w:val="tr-TR"/>
        </w:rPr>
        <w:t xml:space="preserve"> </w:t>
      </w:r>
      <w:r w:rsidR="00FA5C03" w:rsidRPr="00173486">
        <w:rPr>
          <w:rFonts w:ascii="Verdana" w:hAnsi="Verdana" w:cstheme="minorBidi"/>
          <w:noProof/>
          <w:sz w:val="20"/>
          <w:szCs w:val="20"/>
          <w:lang w:val="tr-TR"/>
        </w:rPr>
        <w:t>İlaç İnsan Kaynakları, Eğitim ve Geliştirme Direktörü Hande Akartuna</w:t>
      </w:r>
      <w:r w:rsidRPr="00791830">
        <w:rPr>
          <w:rFonts w:ascii="Verdana" w:hAnsi="Verdana" w:cstheme="minorBidi"/>
          <w:noProof/>
          <w:sz w:val="20"/>
          <w:szCs w:val="20"/>
          <w:lang w:val="tr-TR"/>
        </w:rPr>
        <w:t>, çeşitlilik ve dahil etme kavramının</w:t>
      </w:r>
      <w:r w:rsidR="00141D6B">
        <w:rPr>
          <w:rFonts w:ascii="Verdana" w:hAnsi="Verdana" w:cstheme="minorBidi"/>
          <w:noProof/>
          <w:sz w:val="20"/>
          <w:szCs w:val="20"/>
          <w:lang w:val="tr-TR"/>
        </w:rPr>
        <w:t>,</w:t>
      </w:r>
      <w:r w:rsidRPr="00791830">
        <w:rPr>
          <w:rFonts w:ascii="Verdana" w:hAnsi="Verdana" w:cstheme="minorBidi"/>
          <w:noProof/>
          <w:sz w:val="20"/>
          <w:szCs w:val="20"/>
          <w:lang w:val="tr-TR"/>
        </w:rPr>
        <w:t xml:space="preserve"> kurulduğu günden bu yana Lilly’nin şirket kültürünün bir parçası olduğunu belirterek şunları söyledi: “Lilly</w:t>
      </w:r>
      <w:r w:rsidR="00141D6B">
        <w:rPr>
          <w:rFonts w:ascii="Verdana" w:hAnsi="Verdana" w:cstheme="minorBidi"/>
          <w:noProof/>
          <w:sz w:val="20"/>
          <w:szCs w:val="20"/>
          <w:lang w:val="tr-TR"/>
        </w:rPr>
        <w:t>,</w:t>
      </w:r>
      <w:r w:rsidRPr="00791830">
        <w:rPr>
          <w:rFonts w:ascii="Verdana" w:hAnsi="Verdana" w:cstheme="minorBidi"/>
          <w:noProof/>
          <w:sz w:val="20"/>
          <w:szCs w:val="20"/>
          <w:lang w:val="tr-TR"/>
        </w:rPr>
        <w:t xml:space="preserve"> 140 yılı aşkın tarihinde ilk günden beri çeşitlilik ve dahil etme anlayışıyla hareket </w:t>
      </w:r>
      <w:r w:rsidR="00173486">
        <w:rPr>
          <w:rFonts w:ascii="Verdana" w:hAnsi="Verdana" w:cstheme="minorBidi"/>
          <w:noProof/>
          <w:sz w:val="20"/>
          <w:szCs w:val="20"/>
          <w:lang w:val="tr-TR"/>
        </w:rPr>
        <w:t>ediyor</w:t>
      </w:r>
      <w:r w:rsidRPr="00791830">
        <w:rPr>
          <w:rFonts w:ascii="Verdana" w:hAnsi="Verdana" w:cstheme="minorBidi"/>
          <w:noProof/>
          <w:sz w:val="20"/>
          <w:szCs w:val="20"/>
          <w:lang w:val="tr-TR"/>
        </w:rPr>
        <w:t xml:space="preserve">. Lilly, 1876 yılında ilk kurulduğunda kadın çalışan oranının yüzde 25 olduğunu biliyoruz. O günden beri çeşitliliği, çalışan istihdamında en çok dikkat ettiğimiz noktalardan biri olarak görüyoruz. Bununla birlikte tüm organizasyonumuzda </w:t>
      </w:r>
      <w:r w:rsidRPr="00791830">
        <w:rPr>
          <w:rFonts w:ascii="Verdana" w:hAnsi="Verdana" w:cstheme="minorBidi"/>
          <w:noProof/>
          <w:sz w:val="20"/>
          <w:szCs w:val="20"/>
          <w:lang w:val="tr-TR"/>
        </w:rPr>
        <w:lastRenderedPageBreak/>
        <w:t xml:space="preserve">kadın-erkek oranında eşit temsili sağlayabilecek iddialı hedeflerle çeşitliliği destekliyoruz. Dikkate aldığımız öncelikler doğrultusunda geldiğimiz noktada, şirket genelinde kadın çalışan oranımız, genel iş gücü demografiği ile tüm yöneticilere ve yönetim kurulu seviyesindeki liderlere baktığımızda yüzde 40’ların üzerinde. Diğer bir deyişle, şirketimizde hemen hemen her iki liderden birinin kadın olduğunu söyleyebiliriz. Lilly bu anlamda hem sektörüne hem de genel </w:t>
      </w:r>
      <w:r w:rsidR="00173486">
        <w:rPr>
          <w:rFonts w:ascii="Verdana" w:hAnsi="Verdana" w:cstheme="minorBidi"/>
          <w:noProof/>
          <w:sz w:val="20"/>
          <w:szCs w:val="20"/>
          <w:lang w:val="tr-TR"/>
        </w:rPr>
        <w:t>olarak</w:t>
      </w:r>
      <w:r w:rsidRPr="00791830">
        <w:rPr>
          <w:rFonts w:ascii="Verdana" w:hAnsi="Verdana" w:cstheme="minorBidi"/>
          <w:noProof/>
          <w:sz w:val="20"/>
          <w:szCs w:val="20"/>
          <w:lang w:val="tr-TR"/>
        </w:rPr>
        <w:t xml:space="preserve"> Türkiye’deki tüm kurumlara örnek olabilecek bir yapıya sahip. Kadın istihdamını artırmak ve gerek iş dünyasında gerekse toplum genelinde tüm farklılıklarımızla bir arada yer alarak</w:t>
      </w:r>
      <w:r w:rsidR="00173486">
        <w:rPr>
          <w:rFonts w:ascii="Verdana" w:hAnsi="Verdana" w:cstheme="minorBidi"/>
          <w:noProof/>
          <w:sz w:val="20"/>
          <w:szCs w:val="20"/>
          <w:lang w:val="tr-TR"/>
        </w:rPr>
        <w:t>,</w:t>
      </w:r>
      <w:r w:rsidRPr="00791830">
        <w:rPr>
          <w:rFonts w:ascii="Verdana" w:hAnsi="Verdana" w:cstheme="minorBidi"/>
          <w:noProof/>
          <w:sz w:val="20"/>
          <w:szCs w:val="20"/>
          <w:lang w:val="tr-TR"/>
        </w:rPr>
        <w:t xml:space="preserve"> çeşitliliğin gücünü desteklemek için çalışmaya devam edeceğiz.”</w:t>
      </w:r>
    </w:p>
    <w:p w14:paraId="5AC6B7AB" w14:textId="77777777" w:rsidR="00791830" w:rsidRDefault="00791830" w:rsidP="00791830">
      <w:pPr>
        <w:pStyle w:val="xmsonormal"/>
        <w:shd w:val="clear" w:color="auto" w:fill="FFFFFF"/>
        <w:spacing w:before="0" w:beforeAutospacing="0" w:after="0" w:afterAutospacing="0" w:line="360" w:lineRule="auto"/>
        <w:jc w:val="both"/>
        <w:rPr>
          <w:rFonts w:ascii="Verdana" w:hAnsi="Verdana"/>
          <w:noProof/>
          <w:color w:val="212121"/>
          <w:sz w:val="20"/>
          <w:szCs w:val="20"/>
          <w:lang w:val="tr-TR"/>
        </w:rPr>
      </w:pPr>
    </w:p>
    <w:p w14:paraId="1480F005" w14:textId="77777777" w:rsidR="00791830" w:rsidRDefault="00791830" w:rsidP="00791830">
      <w:pPr>
        <w:pStyle w:val="xmsonormal"/>
        <w:shd w:val="clear" w:color="auto" w:fill="FFFFFF"/>
        <w:spacing w:before="0" w:beforeAutospacing="0" w:after="0" w:afterAutospacing="0" w:line="360" w:lineRule="auto"/>
        <w:jc w:val="both"/>
        <w:rPr>
          <w:rFonts w:ascii="Verdana" w:hAnsi="Verdana"/>
          <w:noProof/>
          <w:color w:val="212121"/>
          <w:sz w:val="20"/>
          <w:szCs w:val="20"/>
          <w:lang w:val="tr-TR"/>
        </w:rPr>
      </w:pPr>
    </w:p>
    <w:p w14:paraId="31849B93" w14:textId="77777777" w:rsidR="00791830" w:rsidRPr="007B12C3" w:rsidRDefault="00791830" w:rsidP="00791830">
      <w:pPr>
        <w:pStyle w:val="xmsonormal"/>
        <w:shd w:val="clear" w:color="auto" w:fill="FFFFFF"/>
        <w:spacing w:before="0" w:beforeAutospacing="0" w:after="0" w:afterAutospacing="0" w:line="360" w:lineRule="auto"/>
        <w:jc w:val="both"/>
        <w:rPr>
          <w:rFonts w:ascii="Verdana" w:hAnsi="Verdana"/>
          <w:noProof/>
          <w:color w:val="212121"/>
          <w:sz w:val="20"/>
          <w:szCs w:val="20"/>
          <w:lang w:val="tr-TR"/>
        </w:rPr>
      </w:pPr>
    </w:p>
    <w:p w14:paraId="4751333D" w14:textId="77777777" w:rsidR="00836DB4" w:rsidRPr="007B12C3" w:rsidRDefault="00836DB4" w:rsidP="00836DB4">
      <w:pPr>
        <w:autoSpaceDE w:val="0"/>
        <w:autoSpaceDN w:val="0"/>
        <w:adjustRightInd w:val="0"/>
        <w:spacing w:line="240" w:lineRule="auto"/>
        <w:contextualSpacing/>
        <w:jc w:val="both"/>
        <w:rPr>
          <w:rFonts w:ascii="Verdana" w:hAnsi="Verdana" w:cs="Verdana"/>
          <w:noProof/>
          <w:color w:val="000000"/>
          <w:sz w:val="16"/>
          <w:szCs w:val="16"/>
          <w:lang w:val="tr-TR"/>
        </w:rPr>
      </w:pPr>
      <w:r w:rsidRPr="007B12C3">
        <w:rPr>
          <w:rFonts w:ascii="Verdana" w:hAnsi="Verdana" w:cs="Verdana"/>
          <w:b/>
          <w:bCs/>
          <w:noProof/>
          <w:color w:val="000000"/>
          <w:sz w:val="16"/>
          <w:szCs w:val="16"/>
          <w:lang w:val="tr-TR"/>
        </w:rPr>
        <w:t xml:space="preserve">İlgili Kişi: </w:t>
      </w:r>
    </w:p>
    <w:p w14:paraId="11278707" w14:textId="77777777" w:rsidR="00836DB4" w:rsidRPr="007B12C3" w:rsidRDefault="00836DB4" w:rsidP="00836DB4">
      <w:pPr>
        <w:autoSpaceDE w:val="0"/>
        <w:autoSpaceDN w:val="0"/>
        <w:adjustRightInd w:val="0"/>
        <w:spacing w:line="240" w:lineRule="auto"/>
        <w:contextualSpacing/>
        <w:jc w:val="both"/>
        <w:rPr>
          <w:rFonts w:ascii="Verdana" w:hAnsi="Verdana" w:cs="Verdana"/>
          <w:noProof/>
          <w:color w:val="000000"/>
          <w:sz w:val="16"/>
          <w:szCs w:val="16"/>
          <w:lang w:val="tr-TR"/>
        </w:rPr>
      </w:pPr>
      <w:r w:rsidRPr="007B12C3">
        <w:rPr>
          <w:rFonts w:ascii="Verdana" w:hAnsi="Verdana" w:cs="Verdana"/>
          <w:noProof/>
          <w:color w:val="000000"/>
          <w:sz w:val="16"/>
          <w:szCs w:val="16"/>
          <w:lang w:val="tr-TR"/>
        </w:rPr>
        <w:t xml:space="preserve">Eray Çoşan </w:t>
      </w:r>
    </w:p>
    <w:p w14:paraId="3473BF2E" w14:textId="77777777" w:rsidR="00836DB4" w:rsidRPr="007B12C3" w:rsidRDefault="00836DB4" w:rsidP="00836DB4">
      <w:pPr>
        <w:autoSpaceDE w:val="0"/>
        <w:autoSpaceDN w:val="0"/>
        <w:adjustRightInd w:val="0"/>
        <w:spacing w:line="240" w:lineRule="auto"/>
        <w:contextualSpacing/>
        <w:jc w:val="both"/>
        <w:rPr>
          <w:rFonts w:ascii="Verdana" w:hAnsi="Verdana" w:cs="Verdana"/>
          <w:noProof/>
          <w:color w:val="000000"/>
          <w:sz w:val="16"/>
          <w:szCs w:val="16"/>
          <w:lang w:val="tr-TR"/>
        </w:rPr>
      </w:pPr>
      <w:r w:rsidRPr="007B12C3">
        <w:rPr>
          <w:rFonts w:ascii="Verdana" w:hAnsi="Verdana" w:cs="Verdana"/>
          <w:noProof/>
          <w:color w:val="000000"/>
          <w:sz w:val="16"/>
          <w:szCs w:val="16"/>
          <w:lang w:val="tr-TR"/>
        </w:rPr>
        <w:t xml:space="preserve">Bordo PR </w:t>
      </w:r>
    </w:p>
    <w:p w14:paraId="577A24EC" w14:textId="77777777" w:rsidR="00836DB4" w:rsidRPr="007B12C3" w:rsidRDefault="00836DB4" w:rsidP="00836DB4">
      <w:pPr>
        <w:autoSpaceDE w:val="0"/>
        <w:autoSpaceDN w:val="0"/>
        <w:adjustRightInd w:val="0"/>
        <w:spacing w:line="240" w:lineRule="auto"/>
        <w:contextualSpacing/>
        <w:jc w:val="both"/>
        <w:rPr>
          <w:rFonts w:ascii="Verdana" w:hAnsi="Verdana" w:cs="Verdana"/>
          <w:noProof/>
          <w:color w:val="000000"/>
          <w:sz w:val="16"/>
          <w:szCs w:val="16"/>
          <w:lang w:val="tr-TR"/>
        </w:rPr>
      </w:pPr>
      <w:r w:rsidRPr="007B12C3">
        <w:rPr>
          <w:rFonts w:ascii="Verdana" w:hAnsi="Verdana" w:cs="Verdana"/>
          <w:noProof/>
          <w:color w:val="000000"/>
          <w:sz w:val="16"/>
          <w:szCs w:val="16"/>
          <w:lang w:val="tr-TR"/>
        </w:rPr>
        <w:t xml:space="preserve">0 533 927 23 97 </w:t>
      </w:r>
    </w:p>
    <w:p w14:paraId="03E74A14" w14:textId="77777777" w:rsidR="00836DB4" w:rsidRPr="007B12C3" w:rsidRDefault="0037582D" w:rsidP="00836DB4">
      <w:pPr>
        <w:autoSpaceDE w:val="0"/>
        <w:autoSpaceDN w:val="0"/>
        <w:adjustRightInd w:val="0"/>
        <w:spacing w:line="240" w:lineRule="auto"/>
        <w:contextualSpacing/>
        <w:jc w:val="both"/>
        <w:rPr>
          <w:rFonts w:ascii="Verdana" w:hAnsi="Verdana" w:cs="Verdana"/>
          <w:noProof/>
          <w:color w:val="000000"/>
          <w:sz w:val="16"/>
          <w:szCs w:val="16"/>
          <w:lang w:val="tr-TR"/>
        </w:rPr>
      </w:pPr>
      <w:hyperlink r:id="rId11" w:history="1">
        <w:r w:rsidR="00836DB4" w:rsidRPr="007B12C3">
          <w:rPr>
            <w:rStyle w:val="Kpr"/>
            <w:rFonts w:ascii="Verdana" w:hAnsi="Verdana" w:cs="Verdana"/>
            <w:noProof/>
            <w:sz w:val="16"/>
            <w:szCs w:val="16"/>
            <w:lang w:val="tr-TR"/>
          </w:rPr>
          <w:t>erayc@bordopr.com</w:t>
        </w:r>
      </w:hyperlink>
    </w:p>
    <w:p w14:paraId="5B119AA9" w14:textId="77777777" w:rsidR="00836DB4" w:rsidRPr="007B12C3" w:rsidRDefault="00836DB4" w:rsidP="00836DB4">
      <w:pPr>
        <w:autoSpaceDE w:val="0"/>
        <w:autoSpaceDN w:val="0"/>
        <w:adjustRightInd w:val="0"/>
        <w:spacing w:line="240" w:lineRule="auto"/>
        <w:jc w:val="both"/>
        <w:rPr>
          <w:rFonts w:ascii="Verdana" w:hAnsi="Verdana" w:cs="Verdana"/>
          <w:noProof/>
          <w:color w:val="000000"/>
          <w:sz w:val="16"/>
          <w:szCs w:val="16"/>
          <w:lang w:val="tr-TR"/>
        </w:rPr>
      </w:pPr>
    </w:p>
    <w:p w14:paraId="4D67247A" w14:textId="77777777" w:rsidR="00836DB4" w:rsidRPr="007B12C3" w:rsidRDefault="00836DB4" w:rsidP="00836DB4">
      <w:pPr>
        <w:autoSpaceDE w:val="0"/>
        <w:autoSpaceDN w:val="0"/>
        <w:adjustRightInd w:val="0"/>
        <w:spacing w:line="240" w:lineRule="auto"/>
        <w:jc w:val="both"/>
        <w:rPr>
          <w:rFonts w:ascii="Verdana" w:hAnsi="Verdana" w:cs="Verdana"/>
          <w:noProof/>
          <w:color w:val="000000"/>
          <w:sz w:val="16"/>
          <w:szCs w:val="16"/>
          <w:lang w:val="tr-TR"/>
        </w:rPr>
      </w:pPr>
      <w:r w:rsidRPr="007B12C3">
        <w:rPr>
          <w:rFonts w:ascii="Verdana" w:hAnsi="Verdana" w:cs="Verdana"/>
          <w:b/>
          <w:bCs/>
          <w:noProof/>
          <w:color w:val="000000"/>
          <w:sz w:val="16"/>
          <w:szCs w:val="16"/>
          <w:lang w:val="tr-TR"/>
        </w:rPr>
        <w:t xml:space="preserve">Lilly İlaç hakkında </w:t>
      </w:r>
    </w:p>
    <w:p w14:paraId="08EF496B" w14:textId="41161B8B" w:rsidR="00357717" w:rsidRDefault="008F5AB1" w:rsidP="00144C64">
      <w:pPr>
        <w:spacing w:line="240" w:lineRule="auto"/>
        <w:jc w:val="both"/>
        <w:rPr>
          <w:rStyle w:val="Kpr"/>
          <w:rFonts w:ascii="Verdana" w:hAnsi="Verdana" w:cs="Verdana"/>
          <w:noProof/>
          <w:sz w:val="16"/>
          <w:szCs w:val="16"/>
          <w:lang w:val="tr-TR"/>
        </w:rPr>
      </w:pPr>
      <w:r w:rsidRPr="007B12C3">
        <w:rPr>
          <w:rFonts w:ascii="Verdana" w:hAnsi="Verdana" w:cs="Verdana"/>
          <w:noProof/>
          <w:color w:val="000000"/>
          <w:sz w:val="16"/>
          <w:szCs w:val="16"/>
          <w:lang w:val="tr-TR"/>
        </w:rPr>
        <w:t xml:space="preserve">Tüm dünyadaki insanların yaşamlarını iyileştiren ilaçlar yaratmak için, insana verilen değeri keşif ile birleştirmek amacıyla 1876 yılında ABD’de kurulmuş olan Lilly, 140 yılı aşkın süredir devam eden güçlü bir mirasa sahiptir. Dünya çapında yaklaşık 38.000 çalışanı olan Lilly’nin 8 ülkede üretim tesisi bulunmakta ve ürünleri 120 ülkede pazarlanmaktadır. Araştırma ve geliştirme alanında 8000’e yakın çalışanı ve 8 ülkede Ar-Ge merkezi bulunan Lilly, 55 ülkede klinik araştırmalar yürütmektedir. </w:t>
      </w:r>
      <w:r w:rsidR="00836DB4" w:rsidRPr="007B12C3">
        <w:rPr>
          <w:rFonts w:ascii="Verdana" w:hAnsi="Verdana" w:cs="Verdana"/>
          <w:noProof/>
          <w:color w:val="000000"/>
          <w:sz w:val="16"/>
          <w:szCs w:val="16"/>
          <w:lang w:val="tr-TR"/>
        </w:rPr>
        <w:t>Lilly, Türkiye'deki faaliyetlerine 1950'lerde, ürünlerinin bir Türk şirketi ortaklığında üretilip dağıtılmasıyla başlamış, 1993 yılında bu çalışmalarını Lilly İlaç Ticaret Ltd. Şti. çatısı altında toplamıştır. O tarihten bu yana Lilly, Türkiye'de, diyabet, endokrinoloji, merkezi sinir sistemi hastalıkları, onkoloji ve erkek sağlığı alanlarında çeşitli ürünleri</w:t>
      </w:r>
      <w:r w:rsidRPr="007B12C3">
        <w:rPr>
          <w:rFonts w:ascii="Verdana" w:hAnsi="Verdana" w:cs="Verdana"/>
          <w:noProof/>
          <w:color w:val="000000"/>
          <w:sz w:val="16"/>
          <w:szCs w:val="16"/>
          <w:lang w:val="tr-TR"/>
        </w:rPr>
        <w:t>ni</w:t>
      </w:r>
      <w:r w:rsidR="00836DB4" w:rsidRPr="007B12C3">
        <w:rPr>
          <w:rFonts w:ascii="Verdana" w:hAnsi="Verdana" w:cs="Verdana"/>
          <w:noProof/>
          <w:color w:val="000000"/>
          <w:sz w:val="16"/>
          <w:szCs w:val="16"/>
          <w:lang w:val="tr-TR"/>
        </w:rPr>
        <w:t xml:space="preserve"> Türk tıbbının kullanımına sunmaktadır. </w:t>
      </w:r>
      <w:hyperlink r:id="rId12" w:history="1">
        <w:r w:rsidR="00836DB4" w:rsidRPr="007B12C3">
          <w:rPr>
            <w:rStyle w:val="Kpr"/>
            <w:rFonts w:ascii="Verdana" w:hAnsi="Verdana" w:cs="Verdana"/>
            <w:noProof/>
            <w:sz w:val="16"/>
            <w:szCs w:val="16"/>
            <w:lang w:val="tr-TR"/>
          </w:rPr>
          <w:t>www.lilly.com.tr</w:t>
        </w:r>
      </w:hyperlink>
      <w:hyperlink r:id="rId13" w:history="1">
        <w:r w:rsidR="00836DB4" w:rsidRPr="007B12C3">
          <w:rPr>
            <w:rStyle w:val="Kpr"/>
            <w:rFonts w:ascii="Verdana" w:hAnsi="Verdana" w:cs="Verdana"/>
            <w:noProof/>
            <w:sz w:val="16"/>
            <w:szCs w:val="16"/>
            <w:lang w:val="tr-TR"/>
          </w:rPr>
          <w:t>www.facebook.com/LillyTurkiye</w:t>
        </w:r>
      </w:hyperlink>
    </w:p>
    <w:p w14:paraId="5EE9A5F7" w14:textId="77777777" w:rsidR="008F5AB1" w:rsidRPr="007B12C3" w:rsidRDefault="008F5AB1" w:rsidP="00144C64">
      <w:pPr>
        <w:spacing w:line="240" w:lineRule="auto"/>
        <w:jc w:val="both"/>
        <w:rPr>
          <w:rFonts w:ascii="Verdana" w:hAnsi="Verdana" w:cs="Verdana"/>
          <w:noProof/>
          <w:color w:val="0000FF" w:themeColor="hyperlink"/>
          <w:sz w:val="16"/>
          <w:szCs w:val="16"/>
          <w:u w:val="single"/>
          <w:lang w:val="tr-TR"/>
        </w:rPr>
      </w:pPr>
      <w:bookmarkStart w:id="2" w:name="_GoBack"/>
      <w:bookmarkEnd w:id="2"/>
    </w:p>
    <w:p w14:paraId="4490D683" w14:textId="77777777" w:rsidR="008F5AB1" w:rsidRPr="007B12C3" w:rsidRDefault="008F5AB1" w:rsidP="008F5AB1">
      <w:pPr>
        <w:spacing w:line="240" w:lineRule="auto"/>
        <w:jc w:val="both"/>
        <w:rPr>
          <w:rFonts w:cs="Times New Roman"/>
          <w:b/>
          <w:noProof/>
          <w:color w:val="212121"/>
          <w:lang w:val="tr-TR"/>
        </w:rPr>
      </w:pPr>
    </w:p>
    <w:p w14:paraId="03823B02" w14:textId="77777777" w:rsidR="008F5AB1" w:rsidRPr="007B12C3" w:rsidRDefault="008F5AB1" w:rsidP="008F5AB1">
      <w:pPr>
        <w:spacing w:line="240" w:lineRule="auto"/>
        <w:jc w:val="both"/>
        <w:rPr>
          <w:rFonts w:cs="Times New Roman"/>
          <w:b/>
          <w:noProof/>
          <w:color w:val="212121"/>
          <w:lang w:val="tr-TR"/>
        </w:rPr>
      </w:pPr>
    </w:p>
    <w:p w14:paraId="361E5FEB" w14:textId="77777777" w:rsidR="008F5AB1" w:rsidRPr="007B12C3" w:rsidRDefault="008F5AB1" w:rsidP="008F5AB1">
      <w:pPr>
        <w:spacing w:line="240" w:lineRule="auto"/>
        <w:jc w:val="both"/>
        <w:rPr>
          <w:rFonts w:cs="Times New Roman"/>
          <w:b/>
          <w:noProof/>
          <w:color w:val="212121"/>
          <w:lang w:val="tr-TR"/>
        </w:rPr>
      </w:pPr>
    </w:p>
    <w:p w14:paraId="465289F2" w14:textId="77777777" w:rsidR="008F5AB1" w:rsidRPr="007B12C3" w:rsidRDefault="008F5AB1" w:rsidP="008F5AB1">
      <w:pPr>
        <w:spacing w:line="240" w:lineRule="auto"/>
        <w:jc w:val="both"/>
        <w:rPr>
          <w:rFonts w:cs="Times New Roman"/>
          <w:b/>
          <w:noProof/>
          <w:color w:val="212121"/>
          <w:lang w:val="tr-TR"/>
        </w:rPr>
      </w:pPr>
    </w:p>
    <w:p w14:paraId="6782DF01" w14:textId="77777777" w:rsidR="008F5AB1" w:rsidRPr="007B12C3" w:rsidRDefault="008F5AB1" w:rsidP="008F5AB1">
      <w:pPr>
        <w:spacing w:line="240" w:lineRule="auto"/>
        <w:jc w:val="both"/>
        <w:rPr>
          <w:rFonts w:cs="Times New Roman"/>
          <w:b/>
          <w:noProof/>
          <w:color w:val="212121"/>
          <w:lang w:val="tr-TR"/>
        </w:rPr>
      </w:pPr>
    </w:p>
    <w:p w14:paraId="263F64E1" w14:textId="77777777" w:rsidR="007B12C3" w:rsidRPr="007B12C3" w:rsidRDefault="007B12C3" w:rsidP="00C62092">
      <w:pPr>
        <w:spacing w:line="240" w:lineRule="auto"/>
        <w:jc w:val="both"/>
        <w:rPr>
          <w:rFonts w:cs="Times New Roman"/>
          <w:b/>
          <w:noProof/>
          <w:color w:val="212121"/>
          <w:lang w:val="tr-TR"/>
        </w:rPr>
      </w:pPr>
    </w:p>
    <w:sectPr w:rsidR="007B12C3" w:rsidRPr="007B12C3" w:rsidSect="00850726">
      <w:type w:val="continuous"/>
      <w:pgSz w:w="12480" w:h="17400"/>
      <w:pgMar w:top="1418" w:right="920" w:bottom="1702" w:left="1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E292B"/>
    <w:multiLevelType w:val="hybridMultilevel"/>
    <w:tmpl w:val="34EE0ABA"/>
    <w:lvl w:ilvl="0" w:tplc="CC86C51E">
      <w:start w:val="1"/>
      <w:numFmt w:val="decimal"/>
      <w:lvlText w:val="%1."/>
      <w:lvlJc w:val="left"/>
      <w:pPr>
        <w:ind w:left="720" w:hanging="360"/>
      </w:pPr>
      <w:rPr>
        <w:rFonts w:asciiTheme="minorHAnsi" w:hAnsiTheme="minorHAnsi"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C5871E1"/>
    <w:multiLevelType w:val="hybridMultilevel"/>
    <w:tmpl w:val="39EEEB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2EBA426C"/>
    <w:multiLevelType w:val="hybridMultilevel"/>
    <w:tmpl w:val="874A94E4"/>
    <w:lvl w:ilvl="0" w:tplc="91CCEC7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FC2FAD"/>
    <w:multiLevelType w:val="hybridMultilevel"/>
    <w:tmpl w:val="7A6AB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4AC"/>
    <w:rsid w:val="00027BA3"/>
    <w:rsid w:val="00030D55"/>
    <w:rsid w:val="0004118F"/>
    <w:rsid w:val="00063477"/>
    <w:rsid w:val="0009368A"/>
    <w:rsid w:val="000B2C07"/>
    <w:rsid w:val="000E497B"/>
    <w:rsid w:val="000E7328"/>
    <w:rsid w:val="000F1D4B"/>
    <w:rsid w:val="00141D6B"/>
    <w:rsid w:val="00144C64"/>
    <w:rsid w:val="00173486"/>
    <w:rsid w:val="001E5453"/>
    <w:rsid w:val="001E5546"/>
    <w:rsid w:val="001E7828"/>
    <w:rsid w:val="00232916"/>
    <w:rsid w:val="00236D00"/>
    <w:rsid w:val="00294CFD"/>
    <w:rsid w:val="002A26F1"/>
    <w:rsid w:val="002A7476"/>
    <w:rsid w:val="002D6DE6"/>
    <w:rsid w:val="002F0A2C"/>
    <w:rsid w:val="0031246C"/>
    <w:rsid w:val="0033564E"/>
    <w:rsid w:val="00340966"/>
    <w:rsid w:val="00357717"/>
    <w:rsid w:val="0037582D"/>
    <w:rsid w:val="00375916"/>
    <w:rsid w:val="00384E4D"/>
    <w:rsid w:val="00390E31"/>
    <w:rsid w:val="003B4445"/>
    <w:rsid w:val="004079B4"/>
    <w:rsid w:val="00427E6F"/>
    <w:rsid w:val="004A0E6B"/>
    <w:rsid w:val="004A4CFA"/>
    <w:rsid w:val="004B7C97"/>
    <w:rsid w:val="004C4E5D"/>
    <w:rsid w:val="004C54F4"/>
    <w:rsid w:val="004D7B49"/>
    <w:rsid w:val="004F4D95"/>
    <w:rsid w:val="00541495"/>
    <w:rsid w:val="005E05EF"/>
    <w:rsid w:val="005E3DBF"/>
    <w:rsid w:val="00605B2E"/>
    <w:rsid w:val="006229BF"/>
    <w:rsid w:val="006549DA"/>
    <w:rsid w:val="00656B9A"/>
    <w:rsid w:val="00663C4E"/>
    <w:rsid w:val="00693536"/>
    <w:rsid w:val="006A7FA7"/>
    <w:rsid w:val="006F01DB"/>
    <w:rsid w:val="00717D57"/>
    <w:rsid w:val="007346F1"/>
    <w:rsid w:val="0076538F"/>
    <w:rsid w:val="00791830"/>
    <w:rsid w:val="007962F3"/>
    <w:rsid w:val="007B12C3"/>
    <w:rsid w:val="007B1EC2"/>
    <w:rsid w:val="007C0953"/>
    <w:rsid w:val="00814FA7"/>
    <w:rsid w:val="00836DB4"/>
    <w:rsid w:val="00841C95"/>
    <w:rsid w:val="00850726"/>
    <w:rsid w:val="008550C7"/>
    <w:rsid w:val="00856A28"/>
    <w:rsid w:val="0086057A"/>
    <w:rsid w:val="008A0708"/>
    <w:rsid w:val="008A74AC"/>
    <w:rsid w:val="008D20E5"/>
    <w:rsid w:val="008F5AB1"/>
    <w:rsid w:val="00927001"/>
    <w:rsid w:val="00944DD9"/>
    <w:rsid w:val="009629DE"/>
    <w:rsid w:val="00975098"/>
    <w:rsid w:val="009C56DA"/>
    <w:rsid w:val="009F2D58"/>
    <w:rsid w:val="00A50646"/>
    <w:rsid w:val="00A93A29"/>
    <w:rsid w:val="00AB55FD"/>
    <w:rsid w:val="00AD2377"/>
    <w:rsid w:val="00AE7D4E"/>
    <w:rsid w:val="00AF06D8"/>
    <w:rsid w:val="00B074EC"/>
    <w:rsid w:val="00B10C50"/>
    <w:rsid w:val="00B47ABB"/>
    <w:rsid w:val="00BD11A0"/>
    <w:rsid w:val="00BD2F4C"/>
    <w:rsid w:val="00BF6D95"/>
    <w:rsid w:val="00C62092"/>
    <w:rsid w:val="00C75655"/>
    <w:rsid w:val="00CC5DF2"/>
    <w:rsid w:val="00CF359F"/>
    <w:rsid w:val="00D2242C"/>
    <w:rsid w:val="00D359A2"/>
    <w:rsid w:val="00D35C79"/>
    <w:rsid w:val="00D55B39"/>
    <w:rsid w:val="00D9079A"/>
    <w:rsid w:val="00D93183"/>
    <w:rsid w:val="00DB1352"/>
    <w:rsid w:val="00DC1815"/>
    <w:rsid w:val="00DF791E"/>
    <w:rsid w:val="00E843A8"/>
    <w:rsid w:val="00EA3B48"/>
    <w:rsid w:val="00F97347"/>
    <w:rsid w:val="00FA5C0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5E27"/>
  <w15:docId w15:val="{1C5D03E3-D599-4503-A418-52075C45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B55FD"/>
    <w:pPr>
      <w:widowControl/>
      <w:spacing w:after="0" w:line="240" w:lineRule="auto"/>
    </w:pPr>
    <w:rPr>
      <w:rFonts w:ascii="Times New Roman" w:eastAsia="Times New Roman" w:hAnsi="Times New Roman" w:cs="Times New Roman"/>
      <w:sz w:val="24"/>
      <w:szCs w:val="24"/>
      <w:lang w:val="tr-TR" w:eastAsia="tr-TR"/>
    </w:rPr>
  </w:style>
  <w:style w:type="paragraph" w:styleId="ListeParagraf">
    <w:name w:val="List Paragraph"/>
    <w:basedOn w:val="Normal"/>
    <w:uiPriority w:val="34"/>
    <w:qFormat/>
    <w:rsid w:val="00AB55FD"/>
    <w:pPr>
      <w:widowControl/>
      <w:spacing w:after="0" w:line="240" w:lineRule="auto"/>
      <w:ind w:left="720"/>
      <w:contextualSpacing/>
    </w:pPr>
    <w:rPr>
      <w:rFonts w:ascii="Times New Roman" w:eastAsia="Times New Roman" w:hAnsi="Times New Roman" w:cs="Times New Roman"/>
      <w:sz w:val="24"/>
      <w:szCs w:val="24"/>
      <w:lang w:val="tr-TR" w:eastAsia="tr-TR"/>
    </w:rPr>
  </w:style>
  <w:style w:type="paragraph" w:styleId="BalonMetni">
    <w:name w:val="Balloon Text"/>
    <w:basedOn w:val="Normal"/>
    <w:link w:val="BalonMetniChar"/>
    <w:uiPriority w:val="99"/>
    <w:semiHidden/>
    <w:unhideWhenUsed/>
    <w:rsid w:val="009629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29DE"/>
    <w:rPr>
      <w:rFonts w:ascii="Tahoma" w:hAnsi="Tahoma" w:cs="Tahoma"/>
      <w:sz w:val="16"/>
      <w:szCs w:val="16"/>
    </w:rPr>
  </w:style>
  <w:style w:type="paragraph" w:customStyle="1" w:styleId="Default">
    <w:name w:val="Default"/>
    <w:rsid w:val="003B4445"/>
    <w:pPr>
      <w:widowControl/>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pr">
    <w:name w:val="Hyperlink"/>
    <w:basedOn w:val="VarsaylanParagrafYazTipi"/>
    <w:uiPriority w:val="99"/>
    <w:unhideWhenUsed/>
    <w:rsid w:val="00841C95"/>
    <w:rPr>
      <w:color w:val="0000FF" w:themeColor="hyperlink"/>
      <w:u w:val="single"/>
    </w:rPr>
  </w:style>
  <w:style w:type="character" w:styleId="AklamaBavurusu">
    <w:name w:val="annotation reference"/>
    <w:basedOn w:val="VarsaylanParagrafYazTipi"/>
    <w:uiPriority w:val="99"/>
    <w:semiHidden/>
    <w:unhideWhenUsed/>
    <w:rsid w:val="00717D57"/>
    <w:rPr>
      <w:sz w:val="16"/>
      <w:szCs w:val="16"/>
    </w:rPr>
  </w:style>
  <w:style w:type="paragraph" w:styleId="AklamaMetni">
    <w:name w:val="annotation text"/>
    <w:basedOn w:val="Normal"/>
    <w:link w:val="AklamaMetniChar"/>
    <w:uiPriority w:val="99"/>
    <w:semiHidden/>
    <w:unhideWhenUsed/>
    <w:rsid w:val="00717D5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17D57"/>
    <w:rPr>
      <w:sz w:val="20"/>
      <w:szCs w:val="20"/>
    </w:rPr>
  </w:style>
  <w:style w:type="paragraph" w:styleId="AklamaKonusu">
    <w:name w:val="annotation subject"/>
    <w:basedOn w:val="AklamaMetni"/>
    <w:next w:val="AklamaMetni"/>
    <w:link w:val="AklamaKonusuChar"/>
    <w:uiPriority w:val="99"/>
    <w:semiHidden/>
    <w:unhideWhenUsed/>
    <w:rsid w:val="00717D57"/>
    <w:rPr>
      <w:b/>
      <w:bCs/>
    </w:rPr>
  </w:style>
  <w:style w:type="character" w:customStyle="1" w:styleId="AklamaKonusuChar">
    <w:name w:val="Açıklama Konusu Char"/>
    <w:basedOn w:val="AklamaMetniChar"/>
    <w:link w:val="AklamaKonusu"/>
    <w:uiPriority w:val="99"/>
    <w:semiHidden/>
    <w:rsid w:val="00717D57"/>
    <w:rPr>
      <w:b/>
      <w:bCs/>
      <w:sz w:val="20"/>
      <w:szCs w:val="20"/>
    </w:rPr>
  </w:style>
  <w:style w:type="paragraph" w:customStyle="1" w:styleId="xmsonormal">
    <w:name w:val="x_msonormal"/>
    <w:basedOn w:val="Normal"/>
    <w:rsid w:val="00656B9A"/>
    <w:pPr>
      <w:widowControl/>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066874">
      <w:bodyDiv w:val="1"/>
      <w:marLeft w:val="0"/>
      <w:marRight w:val="0"/>
      <w:marTop w:val="0"/>
      <w:marBottom w:val="0"/>
      <w:divBdr>
        <w:top w:val="none" w:sz="0" w:space="0" w:color="auto"/>
        <w:left w:val="none" w:sz="0" w:space="0" w:color="auto"/>
        <w:bottom w:val="none" w:sz="0" w:space="0" w:color="auto"/>
        <w:right w:val="none" w:sz="0" w:space="0" w:color="auto"/>
      </w:divBdr>
    </w:div>
    <w:div w:id="1367170888">
      <w:bodyDiv w:val="1"/>
      <w:marLeft w:val="0"/>
      <w:marRight w:val="0"/>
      <w:marTop w:val="0"/>
      <w:marBottom w:val="0"/>
      <w:divBdr>
        <w:top w:val="none" w:sz="0" w:space="0" w:color="auto"/>
        <w:left w:val="none" w:sz="0" w:space="0" w:color="auto"/>
        <w:bottom w:val="none" w:sz="0" w:space="0" w:color="auto"/>
        <w:right w:val="none" w:sz="0" w:space="0" w:color="auto"/>
      </w:divBdr>
    </w:div>
    <w:div w:id="1406681731">
      <w:bodyDiv w:val="1"/>
      <w:marLeft w:val="0"/>
      <w:marRight w:val="0"/>
      <w:marTop w:val="0"/>
      <w:marBottom w:val="0"/>
      <w:divBdr>
        <w:top w:val="none" w:sz="0" w:space="0" w:color="auto"/>
        <w:left w:val="none" w:sz="0" w:space="0" w:color="auto"/>
        <w:bottom w:val="none" w:sz="0" w:space="0" w:color="auto"/>
        <w:right w:val="none" w:sz="0" w:space="0" w:color="auto"/>
      </w:divBdr>
    </w:div>
    <w:div w:id="1421760030">
      <w:bodyDiv w:val="1"/>
      <w:marLeft w:val="0"/>
      <w:marRight w:val="0"/>
      <w:marTop w:val="0"/>
      <w:marBottom w:val="0"/>
      <w:divBdr>
        <w:top w:val="none" w:sz="0" w:space="0" w:color="auto"/>
        <w:left w:val="none" w:sz="0" w:space="0" w:color="auto"/>
        <w:bottom w:val="none" w:sz="0" w:space="0" w:color="auto"/>
        <w:right w:val="none" w:sz="0" w:space="0" w:color="auto"/>
      </w:divBdr>
    </w:div>
    <w:div w:id="1551263619">
      <w:bodyDiv w:val="1"/>
      <w:marLeft w:val="0"/>
      <w:marRight w:val="0"/>
      <w:marTop w:val="0"/>
      <w:marBottom w:val="0"/>
      <w:divBdr>
        <w:top w:val="none" w:sz="0" w:space="0" w:color="auto"/>
        <w:left w:val="none" w:sz="0" w:space="0" w:color="auto"/>
        <w:bottom w:val="none" w:sz="0" w:space="0" w:color="auto"/>
        <w:right w:val="none" w:sz="0" w:space="0" w:color="auto"/>
      </w:divBdr>
    </w:div>
    <w:div w:id="1602639755">
      <w:bodyDiv w:val="1"/>
      <w:marLeft w:val="0"/>
      <w:marRight w:val="0"/>
      <w:marTop w:val="0"/>
      <w:marBottom w:val="0"/>
      <w:divBdr>
        <w:top w:val="none" w:sz="0" w:space="0" w:color="auto"/>
        <w:left w:val="none" w:sz="0" w:space="0" w:color="auto"/>
        <w:bottom w:val="none" w:sz="0" w:space="0" w:color="auto"/>
        <w:right w:val="none" w:sz="0" w:space="0" w:color="auto"/>
      </w:divBdr>
    </w:div>
    <w:div w:id="1872299456">
      <w:bodyDiv w:val="1"/>
      <w:marLeft w:val="0"/>
      <w:marRight w:val="0"/>
      <w:marTop w:val="0"/>
      <w:marBottom w:val="0"/>
      <w:divBdr>
        <w:top w:val="none" w:sz="0" w:space="0" w:color="auto"/>
        <w:left w:val="none" w:sz="0" w:space="0" w:color="auto"/>
        <w:bottom w:val="none" w:sz="0" w:space="0" w:color="auto"/>
        <w:right w:val="none" w:sz="0" w:space="0" w:color="auto"/>
      </w:divBdr>
    </w:div>
    <w:div w:id="1878930229">
      <w:bodyDiv w:val="1"/>
      <w:marLeft w:val="0"/>
      <w:marRight w:val="0"/>
      <w:marTop w:val="0"/>
      <w:marBottom w:val="0"/>
      <w:divBdr>
        <w:top w:val="none" w:sz="0" w:space="0" w:color="auto"/>
        <w:left w:val="none" w:sz="0" w:space="0" w:color="auto"/>
        <w:bottom w:val="none" w:sz="0" w:space="0" w:color="auto"/>
        <w:right w:val="none" w:sz="0" w:space="0" w:color="auto"/>
      </w:divBdr>
    </w:div>
    <w:div w:id="1928222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LillyTurkiy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lly.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yc@bordopr.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lilly.com.tr/"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6f567018dcd091f550ba8db16cf5cbd">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3af8016aabce494504b8331b53aac2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4869F-0454-493C-94E5-773966E91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5300EE-F68C-4C34-96D5-3066C1C37A81}">
  <ds:schemaRefs>
    <ds:schemaRef ds:uri="http://schemas.microsoft.com/sharepoint/v3/contenttype/forms"/>
  </ds:schemaRefs>
</ds:datastoreItem>
</file>

<file path=customXml/itemProps3.xml><?xml version="1.0" encoding="utf-8"?>
<ds:datastoreItem xmlns:ds="http://schemas.openxmlformats.org/officeDocument/2006/customXml" ds:itemID="{C9534D5C-5ADA-4FC0-958E-ACC1F9EA3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C51013-440D-4206-BE55-D233AF5C3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632</Words>
  <Characters>3603</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Lilly-Kurumsal-01-Antetli-A4</vt:lpstr>
      <vt:lpstr>Lilly-Kurumsal-01-Antetli-A4</vt:lpstr>
    </vt:vector>
  </TitlesOfParts>
  <Company>Eli Lilly and Company</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Lilly-Kurumsal-01-Antetli-A4</dc:title>
  <dc:creator>NIHAN YUKSEL</dc:creator>
  <cp:lastModifiedBy>Beril Pelesen</cp:lastModifiedBy>
  <cp:revision>9</cp:revision>
  <cp:lastPrinted>2018-03-04T17:08:00Z</cp:lastPrinted>
  <dcterms:created xsi:type="dcterms:W3CDTF">2019-03-08T12:01:00Z</dcterms:created>
  <dcterms:modified xsi:type="dcterms:W3CDTF">2019-03-11T06:22:00Z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2015-06-30T00:00:00Z</vt:filetime>
  </property>
  <property fmtid="{D5CDD505-2E9C-101B-9397-08002B2CF9AE}" pid="3" name="LastSaved">
    <vt:filetime>2015-06-30T00:00:00Z</vt:filetime>
  </property>
  <property fmtid="{D5CDD505-2E9C-101B-9397-08002B2CF9AE}" pid="4" name="ContentTypeId">
    <vt:lpwstr>0x010100C279752B3500C649AE9E20A16EF98AF8</vt:lpwstr>
  </property>
</Properties>
</file>