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8F9C" w14:textId="61199574" w:rsidR="008A74AC" w:rsidRPr="007F4D48" w:rsidRDefault="008F0A4A" w:rsidP="00D55B39">
      <w:pPr>
        <w:spacing w:before="6" w:after="0" w:line="100" w:lineRule="exact"/>
        <w:jc w:val="both"/>
        <w:rPr>
          <w:sz w:val="10"/>
          <w:szCs w:val="10"/>
        </w:rPr>
      </w:pPr>
      <w:r>
        <w:drawing>
          <wp:anchor distT="0" distB="0" distL="114300" distR="114300" simplePos="0" relativeHeight="251658240" behindDoc="0" locked="0" layoutInCell="1" allowOverlap="1" wp14:anchorId="5C36AB03" wp14:editId="2989A6CA">
            <wp:simplePos x="0" y="0"/>
            <wp:positionH relativeFrom="margin">
              <wp:align>left</wp:align>
            </wp:positionH>
            <wp:positionV relativeFrom="paragraph">
              <wp:posOffset>0</wp:posOffset>
            </wp:positionV>
            <wp:extent cx="1352550" cy="1326515"/>
            <wp:effectExtent l="0" t="0" r="0" b="6985"/>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934" cy="1330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91670" w14:textId="119A2211" w:rsidR="008A74AC" w:rsidRPr="007F4D48" w:rsidRDefault="007346F1" w:rsidP="004761FD">
      <w:pPr>
        <w:spacing w:after="0" w:line="240" w:lineRule="auto"/>
        <w:ind w:left="7456" w:right="-20"/>
        <w:rPr>
          <w:rFonts w:ascii="Times New Roman" w:eastAsia="Times New Roman" w:hAnsi="Times New Roman" w:cs="Times New Roman"/>
          <w:sz w:val="20"/>
          <w:szCs w:val="20"/>
        </w:rPr>
      </w:pPr>
      <w:r w:rsidRPr="007F4D48">
        <w:drawing>
          <wp:inline distT="0" distB="0" distL="0" distR="0" wp14:anchorId="489EE364" wp14:editId="52BF9320">
            <wp:extent cx="11334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619125"/>
                    </a:xfrm>
                    <a:prstGeom prst="rect">
                      <a:avLst/>
                    </a:prstGeom>
                    <a:noFill/>
                    <a:ln>
                      <a:noFill/>
                    </a:ln>
                  </pic:spPr>
                </pic:pic>
              </a:graphicData>
            </a:graphic>
          </wp:inline>
        </w:drawing>
      </w:r>
    </w:p>
    <w:p w14:paraId="542E7418" w14:textId="77777777" w:rsidR="008A74AC" w:rsidRPr="007F4D48" w:rsidRDefault="008A74AC" w:rsidP="00D55B39">
      <w:pPr>
        <w:spacing w:before="6" w:after="0" w:line="150" w:lineRule="exact"/>
        <w:jc w:val="both"/>
        <w:rPr>
          <w:sz w:val="15"/>
          <w:szCs w:val="15"/>
        </w:rPr>
      </w:pPr>
    </w:p>
    <w:p w14:paraId="1528A7C8" w14:textId="7C372AC4" w:rsidR="008A74AC" w:rsidRPr="007F4D48" w:rsidRDefault="008A74AC" w:rsidP="00D55B39">
      <w:pPr>
        <w:spacing w:after="0" w:line="200" w:lineRule="exact"/>
        <w:jc w:val="both"/>
        <w:rPr>
          <w:sz w:val="20"/>
          <w:szCs w:val="20"/>
        </w:rPr>
      </w:pPr>
    </w:p>
    <w:p w14:paraId="53B955EF" w14:textId="76C4FF8C" w:rsidR="008A74AC" w:rsidRPr="007F4D48" w:rsidRDefault="0004118F" w:rsidP="007346F1">
      <w:pPr>
        <w:spacing w:before="41" w:after="0" w:line="267" w:lineRule="auto"/>
        <w:ind w:left="7470" w:right="-10"/>
        <w:rPr>
          <w:rFonts w:ascii="Arial" w:eastAsia="Arial" w:hAnsi="Arial" w:cs="Arial"/>
          <w:color w:val="36312D"/>
          <w:sz w:val="15"/>
          <w:szCs w:val="15"/>
        </w:rPr>
      </w:pPr>
      <w:r w:rsidRPr="007F4D48">
        <w:rPr>
          <w:rFonts w:ascii="Arial" w:eastAsia="Arial" w:hAnsi="Arial" w:cs="Arial"/>
          <w:color w:val="36312D"/>
          <w:sz w:val="15"/>
          <w:szCs w:val="15"/>
        </w:rPr>
        <w:t>Lilly  İlaç</w:t>
      </w:r>
      <w:r w:rsidR="00DB1352" w:rsidRPr="007F4D48">
        <w:rPr>
          <w:rFonts w:ascii="Arial" w:eastAsia="Arial" w:hAnsi="Arial" w:cs="Arial"/>
          <w:color w:val="36312D"/>
          <w:sz w:val="15"/>
          <w:szCs w:val="15"/>
        </w:rPr>
        <w:t xml:space="preserve"> Ticaret Ltd. Şti. </w:t>
      </w:r>
      <w:r w:rsidR="007346F1" w:rsidRPr="007F4D48">
        <w:rPr>
          <w:rFonts w:ascii="Arial" w:eastAsia="Arial" w:hAnsi="Arial" w:cs="Arial"/>
          <w:color w:val="36312D"/>
          <w:sz w:val="15"/>
          <w:szCs w:val="15"/>
        </w:rPr>
        <w:t xml:space="preserve">  Acıbadem Mah. Çeçen Sok. Akasya Acıbadem Kent Etabı       A Blok Kat:3 34660 Üsküdar / İST.</w:t>
      </w:r>
    </w:p>
    <w:p w14:paraId="08228719" w14:textId="64C1B401" w:rsidR="008550C7" w:rsidRPr="007F4D48" w:rsidRDefault="00DB1352" w:rsidP="000B2C07">
      <w:pPr>
        <w:spacing w:before="8" w:after="0" w:line="247" w:lineRule="auto"/>
        <w:ind w:left="7466" w:right="974" w:firstLine="5"/>
        <w:rPr>
          <w:rFonts w:ascii="Times New Roman" w:eastAsia="Times New Roman" w:hAnsi="Times New Roman" w:cs="Times New Roman"/>
          <w:b/>
          <w:bCs/>
          <w:color w:val="36312D"/>
          <w:w w:val="104"/>
          <w:sz w:val="16"/>
          <w:szCs w:val="16"/>
        </w:rPr>
      </w:pPr>
      <w:r w:rsidRPr="007F4D48">
        <w:rPr>
          <w:rFonts w:ascii="Arial" w:eastAsia="Arial" w:hAnsi="Arial" w:cs="Arial"/>
          <w:color w:val="36312D"/>
          <w:sz w:val="15"/>
          <w:szCs w:val="15"/>
        </w:rPr>
        <w:t xml:space="preserve">T: 0 216 554 00 00    F: 0 216 474 71 99 </w:t>
      </w:r>
      <w:hyperlink r:id="rId13">
        <w:r w:rsidRPr="007F4D48">
          <w:rPr>
            <w:rFonts w:ascii="Times New Roman" w:eastAsia="Times New Roman" w:hAnsi="Times New Roman" w:cs="Times New Roman"/>
            <w:b/>
            <w:bCs/>
            <w:color w:val="36312D"/>
            <w:w w:val="104"/>
            <w:sz w:val="16"/>
            <w:szCs w:val="16"/>
          </w:rPr>
          <w:t>www.lilly.com.tr</w:t>
        </w:r>
      </w:hyperlink>
    </w:p>
    <w:p w14:paraId="2FA57252" w14:textId="77777777" w:rsidR="007B12C3" w:rsidRPr="007F4D48" w:rsidRDefault="00841C95" w:rsidP="00786B80">
      <w:pPr>
        <w:autoSpaceDE w:val="0"/>
        <w:autoSpaceDN w:val="0"/>
        <w:adjustRightInd w:val="0"/>
        <w:spacing w:line="360" w:lineRule="auto"/>
        <w:rPr>
          <w:rFonts w:ascii="Verdana" w:hAnsi="Verdana" w:cs="Arial"/>
          <w:b/>
          <w:color w:val="000000"/>
          <w:sz w:val="32"/>
          <w:szCs w:val="24"/>
          <w:u w:val="single"/>
        </w:rPr>
      </w:pPr>
      <w:r w:rsidRPr="007F4D48">
        <w:rPr>
          <w:rFonts w:ascii="Verdana" w:hAnsi="Verdana" w:cs="Arial"/>
          <w:b/>
          <w:color w:val="000000"/>
          <w:sz w:val="32"/>
          <w:szCs w:val="24"/>
          <w:u w:val="single"/>
        </w:rPr>
        <w:t>BASIN BÜLTENİ</w:t>
      </w:r>
    </w:p>
    <w:p w14:paraId="47E5A98D" w14:textId="6E49FF6E" w:rsidR="007B12C3" w:rsidRPr="007F4D48" w:rsidRDefault="001A3FDD" w:rsidP="00EA09F0">
      <w:pPr>
        <w:spacing w:line="360" w:lineRule="auto"/>
        <w:jc w:val="center"/>
        <w:rPr>
          <w:rFonts w:ascii="Verdana" w:hAnsi="Verdana"/>
          <w:b/>
          <w:sz w:val="28"/>
          <w:szCs w:val="28"/>
        </w:rPr>
      </w:pPr>
      <w:r>
        <w:rPr>
          <w:rFonts w:ascii="Verdana" w:hAnsi="Verdana"/>
          <w:b/>
          <w:sz w:val="28"/>
          <w:szCs w:val="28"/>
        </w:rPr>
        <w:t xml:space="preserve">“Hayata Dokunmaya Devam Et” </w:t>
      </w:r>
      <w:r w:rsidR="00DC6B72">
        <w:rPr>
          <w:rFonts w:ascii="Verdana" w:hAnsi="Verdana"/>
          <w:b/>
          <w:sz w:val="28"/>
          <w:szCs w:val="28"/>
        </w:rPr>
        <w:t>projesi</w:t>
      </w:r>
      <w:r w:rsidR="00F7128B">
        <w:rPr>
          <w:rFonts w:ascii="Verdana" w:hAnsi="Verdana"/>
          <w:b/>
          <w:sz w:val="28"/>
          <w:szCs w:val="28"/>
        </w:rPr>
        <w:t>,</w:t>
      </w:r>
      <w:r w:rsidR="00DC6B72">
        <w:rPr>
          <w:rFonts w:ascii="Verdana" w:hAnsi="Verdana"/>
          <w:b/>
          <w:sz w:val="28"/>
          <w:szCs w:val="28"/>
        </w:rPr>
        <w:t xml:space="preserve"> </w:t>
      </w:r>
      <w:r w:rsidR="00BA5648" w:rsidRPr="00BA5648">
        <w:t xml:space="preserve"> </w:t>
      </w:r>
      <w:r w:rsidR="00BA5648" w:rsidRPr="00BA5648">
        <w:rPr>
          <w:rFonts w:ascii="Verdana" w:hAnsi="Verdana"/>
          <w:b/>
          <w:sz w:val="28"/>
          <w:szCs w:val="28"/>
        </w:rPr>
        <w:t>psoriasise ilişkin bilgi ve farkındalığın önemine dikkat çekiyor</w:t>
      </w:r>
    </w:p>
    <w:p w14:paraId="13030F98" w14:textId="77777777" w:rsidR="00230C39" w:rsidRDefault="00230C39" w:rsidP="00EA09F0">
      <w:pPr>
        <w:spacing w:line="360" w:lineRule="auto"/>
        <w:jc w:val="center"/>
        <w:rPr>
          <w:rFonts w:ascii="Verdana" w:hAnsi="Verdana"/>
          <w:b/>
          <w:sz w:val="24"/>
          <w:szCs w:val="24"/>
        </w:rPr>
      </w:pPr>
    </w:p>
    <w:p w14:paraId="21020275" w14:textId="076A7FF7" w:rsidR="00D51C52" w:rsidRPr="007F4D48" w:rsidRDefault="00BA5648" w:rsidP="00230C39">
      <w:pPr>
        <w:spacing w:line="360" w:lineRule="auto"/>
        <w:jc w:val="center"/>
        <w:rPr>
          <w:rFonts w:ascii="Verdana" w:hAnsi="Verdana"/>
          <w:b/>
          <w:sz w:val="24"/>
          <w:szCs w:val="24"/>
        </w:rPr>
      </w:pPr>
      <w:r>
        <w:rPr>
          <w:rFonts w:ascii="Verdana" w:hAnsi="Verdana"/>
          <w:b/>
          <w:sz w:val="24"/>
          <w:szCs w:val="24"/>
        </w:rPr>
        <w:t xml:space="preserve">Dünya Psoriasis Günü’nde </w:t>
      </w:r>
      <w:r w:rsidR="00230C39">
        <w:rPr>
          <w:rFonts w:ascii="Verdana" w:hAnsi="Verdana"/>
          <w:b/>
          <w:sz w:val="24"/>
          <w:szCs w:val="24"/>
        </w:rPr>
        <w:t xml:space="preserve">“Hayata Dokunmaya Devam Et” </w:t>
      </w:r>
      <w:r w:rsidR="00DC6B72">
        <w:rPr>
          <w:rFonts w:ascii="Verdana" w:hAnsi="Verdana"/>
          <w:b/>
          <w:sz w:val="24"/>
          <w:szCs w:val="24"/>
        </w:rPr>
        <w:t>projesi</w:t>
      </w:r>
      <w:r w:rsidR="00F7128B">
        <w:rPr>
          <w:rFonts w:ascii="Verdana" w:hAnsi="Verdana"/>
          <w:b/>
          <w:sz w:val="24"/>
          <w:szCs w:val="24"/>
        </w:rPr>
        <w:t>,</w:t>
      </w:r>
      <w:r w:rsidR="00DC6B72">
        <w:rPr>
          <w:rFonts w:ascii="Verdana" w:hAnsi="Verdana"/>
          <w:b/>
          <w:sz w:val="24"/>
          <w:szCs w:val="24"/>
        </w:rPr>
        <w:t xml:space="preserve"> </w:t>
      </w:r>
      <w:r w:rsidR="00230C39">
        <w:rPr>
          <w:rFonts w:ascii="Verdana" w:hAnsi="Verdana"/>
          <w:b/>
          <w:sz w:val="24"/>
          <w:szCs w:val="24"/>
        </w:rPr>
        <w:t>sedef</w:t>
      </w:r>
      <w:r w:rsidR="00F7128B">
        <w:rPr>
          <w:rFonts w:ascii="Verdana" w:hAnsi="Verdana"/>
          <w:b/>
          <w:sz w:val="24"/>
          <w:szCs w:val="24"/>
        </w:rPr>
        <w:t xml:space="preserve"> olarak da bilinen psoriasise ilişkin bilgi ve farkındalığın önemine dikkat çekiyor</w:t>
      </w:r>
      <w:r w:rsidR="00230C39">
        <w:rPr>
          <w:rFonts w:ascii="Verdana" w:hAnsi="Verdana"/>
          <w:b/>
          <w:sz w:val="24"/>
          <w:szCs w:val="24"/>
        </w:rPr>
        <w:t>.</w:t>
      </w:r>
    </w:p>
    <w:p w14:paraId="5B774550" w14:textId="213B29ED" w:rsidR="004C2627" w:rsidRPr="00B35DCA" w:rsidRDefault="008C5499" w:rsidP="00D46E63">
      <w:pPr>
        <w:spacing w:line="360" w:lineRule="auto"/>
        <w:jc w:val="both"/>
        <w:rPr>
          <w:rFonts w:ascii="Verdana" w:hAnsi="Verdana"/>
          <w:color w:val="000000" w:themeColor="text1"/>
          <w:sz w:val="20"/>
          <w:szCs w:val="20"/>
        </w:rPr>
      </w:pPr>
      <w:r>
        <w:rPr>
          <w:rFonts w:ascii="Verdana" w:hAnsi="Verdana"/>
          <w:sz w:val="20"/>
          <w:szCs w:val="20"/>
        </w:rPr>
        <w:t xml:space="preserve">Tüm dünyada en az </w:t>
      </w:r>
      <w:r w:rsidRPr="007F4D48">
        <w:rPr>
          <w:rFonts w:ascii="Verdana" w:hAnsi="Verdana"/>
          <w:sz w:val="20"/>
          <w:szCs w:val="20"/>
        </w:rPr>
        <w:t>1</w:t>
      </w:r>
      <w:r w:rsidR="00F7128B">
        <w:rPr>
          <w:rFonts w:ascii="Verdana" w:hAnsi="Verdana"/>
          <w:sz w:val="20"/>
          <w:szCs w:val="20"/>
        </w:rPr>
        <w:t>25</w:t>
      </w:r>
      <w:r w:rsidRPr="007F4D48">
        <w:rPr>
          <w:rFonts w:ascii="Verdana" w:hAnsi="Verdana"/>
          <w:sz w:val="20"/>
          <w:szCs w:val="20"/>
        </w:rPr>
        <w:t xml:space="preserve"> milyon</w:t>
      </w:r>
      <w:r w:rsidR="00E0712C" w:rsidRPr="007F4D48">
        <w:rPr>
          <w:rStyle w:val="DipnotBavurusu"/>
          <w:rFonts w:ascii="Verdana" w:hAnsi="Verdana"/>
          <w:sz w:val="20"/>
          <w:szCs w:val="20"/>
        </w:rPr>
        <w:footnoteReference w:id="1"/>
      </w:r>
      <w:r w:rsidRPr="007F4D48">
        <w:rPr>
          <w:rFonts w:ascii="Verdana" w:hAnsi="Verdana"/>
          <w:sz w:val="20"/>
          <w:szCs w:val="20"/>
        </w:rPr>
        <w:t>, Türkiye’deyse yaklaşık 1,6 milyon</w:t>
      </w:r>
      <w:r w:rsidR="00F7128B">
        <w:rPr>
          <w:rStyle w:val="DipnotBavurusu"/>
          <w:rFonts w:ascii="Verdana" w:hAnsi="Verdana"/>
          <w:sz w:val="20"/>
          <w:szCs w:val="20"/>
        </w:rPr>
        <w:footnoteReference w:id="2"/>
      </w:r>
      <w:r w:rsidRPr="007F4D48">
        <w:rPr>
          <w:rFonts w:ascii="Verdana" w:hAnsi="Verdana"/>
          <w:sz w:val="20"/>
          <w:szCs w:val="20"/>
        </w:rPr>
        <w:t xml:space="preserve"> kişiyi </w:t>
      </w:r>
      <w:r>
        <w:rPr>
          <w:rFonts w:ascii="Verdana" w:hAnsi="Verdana"/>
          <w:sz w:val="20"/>
          <w:szCs w:val="20"/>
        </w:rPr>
        <w:t>etkilediği tahmin edilen s</w:t>
      </w:r>
      <w:r w:rsidR="00526981" w:rsidRPr="007F4D48">
        <w:rPr>
          <w:rFonts w:ascii="Verdana" w:hAnsi="Verdana"/>
          <w:sz w:val="20"/>
          <w:szCs w:val="20"/>
        </w:rPr>
        <w:t xml:space="preserve">edef </w:t>
      </w:r>
      <w:r>
        <w:rPr>
          <w:rFonts w:ascii="Verdana" w:hAnsi="Verdana"/>
          <w:sz w:val="20"/>
          <w:szCs w:val="20"/>
        </w:rPr>
        <w:t>(psoriasis)</w:t>
      </w:r>
      <w:r w:rsidR="00F7128B">
        <w:rPr>
          <w:rFonts w:ascii="Verdana" w:hAnsi="Verdana"/>
          <w:sz w:val="20"/>
          <w:szCs w:val="20"/>
        </w:rPr>
        <w:t>,</w:t>
      </w:r>
      <w:r>
        <w:rPr>
          <w:rFonts w:ascii="Verdana" w:hAnsi="Verdana"/>
          <w:sz w:val="20"/>
          <w:szCs w:val="20"/>
        </w:rPr>
        <w:t xml:space="preserve"> </w:t>
      </w:r>
      <w:r w:rsidR="00DD2E77">
        <w:rPr>
          <w:rFonts w:ascii="Verdana" w:hAnsi="Verdana"/>
          <w:sz w:val="20"/>
          <w:szCs w:val="20"/>
        </w:rPr>
        <w:t>psikolojik</w:t>
      </w:r>
      <w:r w:rsidR="00BA5648">
        <w:rPr>
          <w:rFonts w:ascii="Verdana" w:hAnsi="Verdana"/>
          <w:sz w:val="20"/>
          <w:szCs w:val="20"/>
        </w:rPr>
        <w:t>,</w:t>
      </w:r>
      <w:r w:rsidR="00BA606A">
        <w:rPr>
          <w:rFonts w:ascii="Verdana" w:hAnsi="Verdana"/>
          <w:sz w:val="20"/>
          <w:szCs w:val="20"/>
        </w:rPr>
        <w:t xml:space="preserve"> </w:t>
      </w:r>
      <w:r w:rsidR="00DD2E77">
        <w:rPr>
          <w:rFonts w:ascii="Verdana" w:hAnsi="Verdana"/>
          <w:sz w:val="20"/>
          <w:szCs w:val="20"/>
        </w:rPr>
        <w:t xml:space="preserve">sosyal </w:t>
      </w:r>
      <w:r w:rsidR="00BA5648">
        <w:rPr>
          <w:rFonts w:ascii="Verdana" w:hAnsi="Verdana"/>
          <w:sz w:val="20"/>
          <w:szCs w:val="20"/>
        </w:rPr>
        <w:t xml:space="preserve">ve ekonomik </w:t>
      </w:r>
      <w:r w:rsidR="00DD2E77">
        <w:rPr>
          <w:rFonts w:ascii="Verdana" w:hAnsi="Verdana"/>
          <w:sz w:val="20"/>
          <w:szCs w:val="20"/>
        </w:rPr>
        <w:t xml:space="preserve">etkileri doğrultusunda önemli bir sağlık </w:t>
      </w:r>
      <w:r w:rsidR="00DD2E77" w:rsidRPr="00B35DCA">
        <w:rPr>
          <w:rFonts w:ascii="Verdana" w:hAnsi="Verdana"/>
          <w:color w:val="000000" w:themeColor="text1"/>
          <w:sz w:val="20"/>
          <w:szCs w:val="20"/>
        </w:rPr>
        <w:t xml:space="preserve">sorunu olmayı sürdürüyor. </w:t>
      </w:r>
      <w:r w:rsidR="00BA5648">
        <w:rPr>
          <w:rFonts w:ascii="Verdana" w:hAnsi="Verdana"/>
          <w:color w:val="000000" w:themeColor="text1"/>
          <w:sz w:val="20"/>
          <w:szCs w:val="20"/>
        </w:rPr>
        <w:t>D</w:t>
      </w:r>
      <w:r w:rsidR="00DD2E77" w:rsidRPr="00B35DCA">
        <w:rPr>
          <w:rFonts w:ascii="Verdana" w:hAnsi="Verdana"/>
          <w:color w:val="000000" w:themeColor="text1"/>
          <w:sz w:val="20"/>
          <w:szCs w:val="20"/>
        </w:rPr>
        <w:t xml:space="preserve">ünya Psoriasis Günü olarak kabul edilen 29 Ekim’de, </w:t>
      </w:r>
      <w:bookmarkStart w:id="0" w:name="_Hlk86179541"/>
      <w:r w:rsidR="006A4B52" w:rsidRPr="00B35DCA">
        <w:rPr>
          <w:rFonts w:ascii="Verdana" w:hAnsi="Verdana"/>
          <w:color w:val="000000" w:themeColor="text1"/>
          <w:sz w:val="20"/>
          <w:szCs w:val="20"/>
        </w:rPr>
        <w:t>Dermatoimmünoloji ve Alerji Derneği</w:t>
      </w:r>
      <w:r w:rsidR="00F7128B">
        <w:rPr>
          <w:rFonts w:ascii="Verdana" w:hAnsi="Verdana"/>
          <w:color w:val="000000" w:themeColor="text1"/>
          <w:sz w:val="20"/>
          <w:szCs w:val="20"/>
        </w:rPr>
        <w:t xml:space="preserve"> </w:t>
      </w:r>
      <w:bookmarkEnd w:id="0"/>
      <w:r w:rsidR="00F7128B">
        <w:rPr>
          <w:rFonts w:ascii="Verdana" w:hAnsi="Verdana"/>
          <w:color w:val="000000" w:themeColor="text1"/>
          <w:sz w:val="20"/>
          <w:szCs w:val="20"/>
        </w:rPr>
        <w:t>ve Lilly İlaç</w:t>
      </w:r>
      <w:r w:rsidR="006A4B52" w:rsidRPr="00B35DCA">
        <w:rPr>
          <w:rFonts w:ascii="Verdana" w:hAnsi="Verdana"/>
          <w:color w:val="000000" w:themeColor="text1"/>
          <w:sz w:val="20"/>
          <w:szCs w:val="20"/>
        </w:rPr>
        <w:t xml:space="preserve"> </w:t>
      </w:r>
      <w:r w:rsidR="006531B2" w:rsidRPr="00B35DCA">
        <w:rPr>
          <w:rFonts w:ascii="Verdana" w:hAnsi="Verdana"/>
          <w:color w:val="000000" w:themeColor="text1"/>
          <w:sz w:val="20"/>
          <w:szCs w:val="20"/>
        </w:rPr>
        <w:t>iş</w:t>
      </w:r>
      <w:r w:rsidR="00F7128B">
        <w:rPr>
          <w:rFonts w:ascii="Verdana" w:hAnsi="Verdana"/>
          <w:color w:val="000000" w:themeColor="text1"/>
          <w:sz w:val="20"/>
          <w:szCs w:val="20"/>
        </w:rPr>
        <w:t xml:space="preserve"> </w:t>
      </w:r>
      <w:r w:rsidR="006531B2" w:rsidRPr="00B35DCA">
        <w:rPr>
          <w:rFonts w:ascii="Verdana" w:hAnsi="Verdana"/>
          <w:color w:val="000000" w:themeColor="text1"/>
          <w:sz w:val="20"/>
          <w:szCs w:val="20"/>
        </w:rPr>
        <w:t xml:space="preserve">birliği ile </w:t>
      </w:r>
      <w:r w:rsidR="00065635" w:rsidRPr="00B35DCA">
        <w:rPr>
          <w:rFonts w:ascii="Verdana" w:hAnsi="Verdana"/>
          <w:color w:val="000000" w:themeColor="text1"/>
          <w:sz w:val="20"/>
          <w:szCs w:val="20"/>
        </w:rPr>
        <w:t>sedef</w:t>
      </w:r>
      <w:r w:rsidR="00F7128B">
        <w:rPr>
          <w:rFonts w:ascii="Verdana" w:hAnsi="Verdana"/>
          <w:color w:val="000000" w:themeColor="text1"/>
          <w:sz w:val="20"/>
          <w:szCs w:val="20"/>
        </w:rPr>
        <w:t>e</w:t>
      </w:r>
      <w:r w:rsidR="00065635" w:rsidRPr="00B35DCA">
        <w:rPr>
          <w:rFonts w:ascii="Verdana" w:hAnsi="Verdana"/>
          <w:color w:val="000000" w:themeColor="text1"/>
          <w:sz w:val="20"/>
          <w:szCs w:val="20"/>
        </w:rPr>
        <w:t xml:space="preserve"> </w:t>
      </w:r>
      <w:r w:rsidR="001A3FDD" w:rsidRPr="00B35DCA">
        <w:rPr>
          <w:rFonts w:ascii="Verdana" w:hAnsi="Verdana"/>
          <w:color w:val="000000" w:themeColor="text1"/>
          <w:sz w:val="20"/>
          <w:szCs w:val="20"/>
        </w:rPr>
        <w:t xml:space="preserve">yönelik farkındalığı </w:t>
      </w:r>
      <w:r w:rsidR="00852D60" w:rsidRPr="00B35DCA">
        <w:rPr>
          <w:rFonts w:ascii="Verdana" w:hAnsi="Verdana"/>
          <w:color w:val="000000" w:themeColor="text1"/>
          <w:sz w:val="20"/>
          <w:szCs w:val="20"/>
        </w:rPr>
        <w:t xml:space="preserve">artırmayı hedefleyen </w:t>
      </w:r>
      <w:r w:rsidR="001A3FDD" w:rsidRPr="00B35DCA">
        <w:rPr>
          <w:rFonts w:ascii="Verdana" w:hAnsi="Verdana"/>
          <w:color w:val="000000" w:themeColor="text1"/>
          <w:sz w:val="20"/>
          <w:szCs w:val="20"/>
        </w:rPr>
        <w:t xml:space="preserve">bir </w:t>
      </w:r>
      <w:r w:rsidR="00DC6B72" w:rsidRPr="00B35DCA">
        <w:rPr>
          <w:rFonts w:ascii="Verdana" w:hAnsi="Verdana"/>
          <w:color w:val="000000" w:themeColor="text1"/>
          <w:sz w:val="20"/>
          <w:szCs w:val="20"/>
        </w:rPr>
        <w:t>proje hayata geçir</w:t>
      </w:r>
      <w:r w:rsidR="00F7128B">
        <w:rPr>
          <w:rFonts w:ascii="Verdana" w:hAnsi="Verdana"/>
          <w:color w:val="000000" w:themeColor="text1"/>
          <w:sz w:val="20"/>
          <w:szCs w:val="20"/>
        </w:rPr>
        <w:t>il</w:t>
      </w:r>
      <w:r w:rsidR="00DC6B72" w:rsidRPr="00B35DCA">
        <w:rPr>
          <w:rFonts w:ascii="Verdana" w:hAnsi="Verdana"/>
          <w:color w:val="000000" w:themeColor="text1"/>
          <w:sz w:val="20"/>
          <w:szCs w:val="20"/>
        </w:rPr>
        <w:t>di.</w:t>
      </w:r>
      <w:r w:rsidR="001A3FDD" w:rsidRPr="00B35DCA">
        <w:rPr>
          <w:rFonts w:ascii="Verdana" w:hAnsi="Verdana"/>
          <w:color w:val="000000" w:themeColor="text1"/>
          <w:sz w:val="20"/>
          <w:szCs w:val="20"/>
        </w:rPr>
        <w:t xml:space="preserve"> “Hayata Dokunmaya Devam Et” </w:t>
      </w:r>
      <w:r w:rsidR="006531B2" w:rsidRPr="00B35DCA">
        <w:rPr>
          <w:rFonts w:ascii="Verdana" w:hAnsi="Verdana"/>
          <w:color w:val="000000" w:themeColor="text1"/>
          <w:sz w:val="20"/>
          <w:szCs w:val="20"/>
        </w:rPr>
        <w:t xml:space="preserve">farkındalık </w:t>
      </w:r>
      <w:r w:rsidR="00DC6B72" w:rsidRPr="00B35DCA">
        <w:rPr>
          <w:rFonts w:ascii="Verdana" w:hAnsi="Verdana"/>
          <w:color w:val="000000" w:themeColor="text1"/>
          <w:sz w:val="20"/>
          <w:szCs w:val="20"/>
        </w:rPr>
        <w:t>proje</w:t>
      </w:r>
      <w:r w:rsidR="006531B2" w:rsidRPr="00B35DCA">
        <w:rPr>
          <w:rFonts w:ascii="Verdana" w:hAnsi="Verdana"/>
          <w:color w:val="000000" w:themeColor="text1"/>
          <w:sz w:val="20"/>
          <w:szCs w:val="20"/>
        </w:rPr>
        <w:t>si</w:t>
      </w:r>
      <w:r w:rsidR="00DC6B72" w:rsidRPr="00B35DCA">
        <w:rPr>
          <w:rFonts w:ascii="Verdana" w:hAnsi="Verdana"/>
          <w:color w:val="000000" w:themeColor="text1"/>
          <w:sz w:val="20"/>
          <w:szCs w:val="20"/>
        </w:rPr>
        <w:t xml:space="preserve"> </w:t>
      </w:r>
      <w:r w:rsidR="001A3FDD" w:rsidRPr="00B35DCA">
        <w:rPr>
          <w:rFonts w:ascii="Verdana" w:hAnsi="Verdana"/>
          <w:color w:val="000000" w:themeColor="text1"/>
          <w:sz w:val="20"/>
          <w:szCs w:val="20"/>
        </w:rPr>
        <w:t>kapsamında</w:t>
      </w:r>
      <w:r w:rsidR="00852D60">
        <w:rPr>
          <w:rFonts w:ascii="Verdana" w:hAnsi="Verdana"/>
          <w:color w:val="000000" w:themeColor="text1"/>
          <w:sz w:val="20"/>
          <w:szCs w:val="20"/>
        </w:rPr>
        <w:t>,</w:t>
      </w:r>
      <w:r w:rsidR="001A3FDD" w:rsidRPr="00B35DCA">
        <w:rPr>
          <w:rFonts w:ascii="Verdana" w:hAnsi="Verdana"/>
          <w:color w:val="000000" w:themeColor="text1"/>
          <w:sz w:val="20"/>
          <w:szCs w:val="20"/>
        </w:rPr>
        <w:t xml:space="preserve"> </w:t>
      </w:r>
      <w:r w:rsidR="00724B13" w:rsidRPr="00B35DCA">
        <w:rPr>
          <w:rFonts w:ascii="Verdana" w:hAnsi="Verdana"/>
          <w:color w:val="000000" w:themeColor="text1"/>
          <w:sz w:val="20"/>
          <w:szCs w:val="20"/>
        </w:rPr>
        <w:t>sedef</w:t>
      </w:r>
      <w:r w:rsidR="00F7128B">
        <w:rPr>
          <w:rFonts w:ascii="Verdana" w:hAnsi="Verdana"/>
          <w:color w:val="000000" w:themeColor="text1"/>
          <w:sz w:val="20"/>
          <w:szCs w:val="20"/>
        </w:rPr>
        <w:t>in</w:t>
      </w:r>
      <w:r w:rsidR="00724B13" w:rsidRPr="00B35DCA">
        <w:rPr>
          <w:rFonts w:ascii="Verdana" w:hAnsi="Verdana"/>
          <w:color w:val="000000" w:themeColor="text1"/>
          <w:sz w:val="20"/>
          <w:szCs w:val="20"/>
        </w:rPr>
        <w:t xml:space="preserve"> sebep olduğu zorluklara rağmen, hayata dokunmaya devam </w:t>
      </w:r>
      <w:r w:rsidR="004F671D">
        <w:rPr>
          <w:rFonts w:ascii="Verdana" w:hAnsi="Verdana"/>
          <w:color w:val="000000" w:themeColor="text1"/>
          <w:sz w:val="20"/>
          <w:szCs w:val="20"/>
        </w:rPr>
        <w:t xml:space="preserve">etmeyi ve sedefe ilişkin bilgilenmeyi ve bilinçlenmeyi vurgulayan </w:t>
      </w:r>
      <w:r w:rsidR="00724B13" w:rsidRPr="00B35DCA">
        <w:rPr>
          <w:rFonts w:ascii="Verdana" w:hAnsi="Verdana"/>
          <w:color w:val="000000" w:themeColor="text1"/>
          <w:sz w:val="20"/>
          <w:szCs w:val="20"/>
        </w:rPr>
        <w:t xml:space="preserve">bir </w:t>
      </w:r>
      <w:r w:rsidR="00726544" w:rsidRPr="00B35DCA">
        <w:rPr>
          <w:rFonts w:ascii="Verdana" w:hAnsi="Verdana"/>
          <w:color w:val="000000" w:themeColor="text1"/>
          <w:sz w:val="20"/>
          <w:szCs w:val="20"/>
        </w:rPr>
        <w:t>film</w:t>
      </w:r>
      <w:r w:rsidR="00724B13" w:rsidRPr="00B35DCA">
        <w:rPr>
          <w:rFonts w:ascii="Verdana" w:hAnsi="Verdana"/>
          <w:color w:val="000000" w:themeColor="text1"/>
          <w:sz w:val="20"/>
          <w:szCs w:val="20"/>
        </w:rPr>
        <w:t xml:space="preserve"> hazırlandı</w:t>
      </w:r>
      <w:r w:rsidR="00E0712C" w:rsidRPr="00B35DCA">
        <w:rPr>
          <w:rFonts w:ascii="Verdana" w:hAnsi="Verdana"/>
          <w:color w:val="000000" w:themeColor="text1"/>
          <w:sz w:val="20"/>
          <w:szCs w:val="20"/>
        </w:rPr>
        <w:t xml:space="preserve">. Farkındalık projesi ile </w:t>
      </w:r>
      <w:r w:rsidR="00724B13" w:rsidRPr="00B35DCA">
        <w:rPr>
          <w:rFonts w:ascii="Verdana" w:hAnsi="Verdana"/>
          <w:color w:val="000000" w:themeColor="text1"/>
          <w:sz w:val="20"/>
          <w:szCs w:val="20"/>
        </w:rPr>
        <w:t>s</w:t>
      </w:r>
      <w:r w:rsidR="00065635" w:rsidRPr="00B35DCA">
        <w:rPr>
          <w:rFonts w:ascii="Verdana" w:hAnsi="Verdana"/>
          <w:color w:val="000000" w:themeColor="text1"/>
          <w:sz w:val="20"/>
          <w:szCs w:val="20"/>
        </w:rPr>
        <w:t xml:space="preserve">edef </w:t>
      </w:r>
      <w:r w:rsidR="001A3FDD" w:rsidRPr="00B35DCA">
        <w:rPr>
          <w:rFonts w:ascii="Verdana" w:hAnsi="Verdana"/>
          <w:color w:val="000000" w:themeColor="text1"/>
          <w:sz w:val="20"/>
          <w:szCs w:val="20"/>
        </w:rPr>
        <w:t>hastalarının iş hayatı, sosyal hayat ve sportif faaliyetlere katılımları teşvik edili</w:t>
      </w:r>
      <w:r w:rsidR="004F671D">
        <w:rPr>
          <w:rFonts w:ascii="Verdana" w:hAnsi="Verdana"/>
          <w:color w:val="000000" w:themeColor="text1"/>
          <w:sz w:val="20"/>
          <w:szCs w:val="20"/>
        </w:rPr>
        <w:t xml:space="preserve">rken, </w:t>
      </w:r>
      <w:r w:rsidR="000D6CC5">
        <w:rPr>
          <w:rFonts w:ascii="Verdana" w:hAnsi="Verdana"/>
          <w:color w:val="000000" w:themeColor="text1"/>
          <w:sz w:val="20"/>
          <w:szCs w:val="20"/>
        </w:rPr>
        <w:t xml:space="preserve">sedef ile yaşama </w:t>
      </w:r>
      <w:r w:rsidR="004F671D">
        <w:rPr>
          <w:rFonts w:ascii="Verdana" w:hAnsi="Verdana"/>
          <w:color w:val="000000" w:themeColor="text1"/>
          <w:sz w:val="20"/>
          <w:szCs w:val="20"/>
        </w:rPr>
        <w:t>dikkat çekiliyor</w:t>
      </w:r>
      <w:r w:rsidR="001A3FDD" w:rsidRPr="00B35DCA">
        <w:rPr>
          <w:rFonts w:ascii="Verdana" w:hAnsi="Verdana"/>
          <w:color w:val="000000" w:themeColor="text1"/>
          <w:sz w:val="20"/>
          <w:szCs w:val="20"/>
        </w:rPr>
        <w:t xml:space="preserve">. </w:t>
      </w:r>
    </w:p>
    <w:p w14:paraId="6D1A88F2" w14:textId="59DB60BE" w:rsidR="0085479B" w:rsidRDefault="0085479B" w:rsidP="0085479B">
      <w:pPr>
        <w:spacing w:line="360" w:lineRule="auto"/>
        <w:jc w:val="both"/>
        <w:rPr>
          <w:rFonts w:ascii="Verdana" w:hAnsi="Verdana"/>
          <w:sz w:val="20"/>
          <w:szCs w:val="20"/>
        </w:rPr>
      </w:pPr>
      <w:r>
        <w:rPr>
          <w:rFonts w:ascii="Verdana" w:hAnsi="Verdana"/>
          <w:sz w:val="20"/>
          <w:szCs w:val="20"/>
        </w:rPr>
        <w:t xml:space="preserve">Dünya Psoriasis Günü </w:t>
      </w:r>
      <w:r w:rsidR="00B01C66">
        <w:rPr>
          <w:rFonts w:ascii="Verdana" w:hAnsi="Verdana"/>
          <w:sz w:val="20"/>
          <w:szCs w:val="20"/>
        </w:rPr>
        <w:t>ve farkındalık projesi kapsamında</w:t>
      </w:r>
      <w:r>
        <w:rPr>
          <w:rFonts w:ascii="Verdana" w:hAnsi="Verdana"/>
          <w:sz w:val="20"/>
          <w:szCs w:val="20"/>
        </w:rPr>
        <w:t xml:space="preserve"> açıklamada bulunan </w:t>
      </w:r>
      <w:r w:rsidRPr="00B35DCA">
        <w:rPr>
          <w:rFonts w:ascii="Verdana" w:hAnsi="Verdana"/>
          <w:sz w:val="20"/>
          <w:szCs w:val="20"/>
        </w:rPr>
        <w:t>Dermatoimmünoloji ve Alerji Der</w:t>
      </w:r>
      <w:r w:rsidRPr="006F5395">
        <w:rPr>
          <w:rFonts w:ascii="Verdana" w:hAnsi="Verdana"/>
          <w:sz w:val="20"/>
          <w:szCs w:val="20"/>
        </w:rPr>
        <w:t xml:space="preserve">neği Başkanı </w:t>
      </w:r>
      <w:r w:rsidR="00BA606A" w:rsidRPr="006F5395">
        <w:rPr>
          <w:rFonts w:ascii="Verdana" w:hAnsi="Verdana"/>
          <w:sz w:val="20"/>
          <w:szCs w:val="20"/>
        </w:rPr>
        <w:t xml:space="preserve">Prof. Dr. </w:t>
      </w:r>
      <w:r w:rsidRPr="006F5395">
        <w:rPr>
          <w:rFonts w:ascii="Verdana" w:hAnsi="Verdana"/>
          <w:sz w:val="20"/>
          <w:szCs w:val="20"/>
        </w:rPr>
        <w:t>Nilgün Atakan</w:t>
      </w:r>
      <w:r w:rsidR="000D6CC5">
        <w:rPr>
          <w:rFonts w:ascii="Verdana" w:hAnsi="Verdana"/>
          <w:sz w:val="20"/>
          <w:szCs w:val="20"/>
        </w:rPr>
        <w:t>,</w:t>
      </w:r>
      <w:r w:rsidRPr="00B35DCA">
        <w:rPr>
          <w:rFonts w:ascii="Verdana" w:hAnsi="Verdana"/>
          <w:sz w:val="20"/>
          <w:szCs w:val="20"/>
        </w:rPr>
        <w:t xml:space="preserve"> </w:t>
      </w:r>
      <w:r>
        <w:rPr>
          <w:rFonts w:ascii="Verdana" w:hAnsi="Verdana"/>
          <w:sz w:val="20"/>
          <w:szCs w:val="20"/>
        </w:rPr>
        <w:t xml:space="preserve"> sedef hastalarının yaşadıkları sorunlara, toplumsal hayata karışma konusunda özgüven eksikliklerine dikkat çekti. Atakan “</w:t>
      </w:r>
      <w:r w:rsidR="00B01C66">
        <w:rPr>
          <w:rFonts w:ascii="Verdana" w:hAnsi="Verdana"/>
          <w:sz w:val="20"/>
          <w:szCs w:val="20"/>
        </w:rPr>
        <w:t xml:space="preserve">Bu projede sedef ile ilgili bilgilenmenin önemine bir kez daha dikkat çekmek istedik. </w:t>
      </w:r>
      <w:r>
        <w:rPr>
          <w:rFonts w:ascii="Verdana" w:hAnsi="Verdana"/>
          <w:sz w:val="20"/>
          <w:szCs w:val="20"/>
        </w:rPr>
        <w:t>Yaygın kanının aksine</w:t>
      </w:r>
      <w:r w:rsidR="000D6CC5">
        <w:rPr>
          <w:rFonts w:ascii="Verdana" w:hAnsi="Verdana"/>
          <w:sz w:val="20"/>
          <w:szCs w:val="20"/>
        </w:rPr>
        <w:t>,</w:t>
      </w:r>
      <w:r>
        <w:rPr>
          <w:rFonts w:ascii="Verdana" w:hAnsi="Verdana"/>
          <w:sz w:val="20"/>
          <w:szCs w:val="20"/>
        </w:rPr>
        <w:t xml:space="preserve"> sedef bulaşıcı bir hastalık değil</w:t>
      </w:r>
      <w:r w:rsidR="008F0A4A">
        <w:rPr>
          <w:rStyle w:val="DipnotBavurusu"/>
          <w:rFonts w:ascii="Verdana" w:hAnsi="Verdana"/>
          <w:sz w:val="20"/>
          <w:szCs w:val="20"/>
        </w:rPr>
        <w:footnoteReference w:id="3"/>
      </w:r>
      <w:r>
        <w:rPr>
          <w:rFonts w:ascii="Verdana" w:hAnsi="Verdana"/>
          <w:sz w:val="20"/>
          <w:szCs w:val="20"/>
        </w:rPr>
        <w:t>.</w:t>
      </w:r>
      <w:r w:rsidR="000C6626" w:rsidRPr="000C6626">
        <w:t xml:space="preserve"> </w:t>
      </w:r>
      <w:r w:rsidR="000C6626" w:rsidRPr="000C6626">
        <w:rPr>
          <w:rFonts w:ascii="Verdana" w:hAnsi="Verdana"/>
          <w:sz w:val="20"/>
          <w:szCs w:val="20"/>
        </w:rPr>
        <w:t>Temel prensip hasta</w:t>
      </w:r>
      <w:r w:rsidR="000D6CC5">
        <w:rPr>
          <w:rFonts w:ascii="Verdana" w:hAnsi="Verdana"/>
          <w:sz w:val="20"/>
          <w:szCs w:val="20"/>
        </w:rPr>
        <w:t>lığın teşhis edilmesi ve tanı konulan hastaya</w:t>
      </w:r>
      <w:r w:rsidR="000C6626" w:rsidRPr="000C6626">
        <w:rPr>
          <w:rFonts w:ascii="Verdana" w:hAnsi="Verdana"/>
          <w:sz w:val="20"/>
          <w:szCs w:val="20"/>
        </w:rPr>
        <w:t xml:space="preserve"> doğru zamanda, doğru tedaviyi başlamak olarak kabul edil</w:t>
      </w:r>
      <w:r w:rsidR="000C6626">
        <w:rPr>
          <w:rFonts w:ascii="Verdana" w:hAnsi="Verdana"/>
          <w:sz w:val="20"/>
          <w:szCs w:val="20"/>
        </w:rPr>
        <w:t xml:space="preserve">iyor. </w:t>
      </w:r>
      <w:r w:rsidR="000C6626" w:rsidRPr="000C6626">
        <w:rPr>
          <w:rFonts w:ascii="Verdana" w:hAnsi="Verdana"/>
          <w:sz w:val="20"/>
          <w:szCs w:val="20"/>
        </w:rPr>
        <w:t>Özellikle son 10 yılda yaygın olarak kullanılan hedefe yönelik kişiselleştirilmiş tedavilerle hastalarımız tama yakın temiz deri ile yaşamlarını sürdürebiliyorlar</w:t>
      </w:r>
      <w:r>
        <w:rPr>
          <w:rFonts w:ascii="Verdana" w:hAnsi="Verdana"/>
          <w:sz w:val="20"/>
          <w:szCs w:val="20"/>
        </w:rPr>
        <w:t xml:space="preserve">” diye konuştu. </w:t>
      </w:r>
    </w:p>
    <w:p w14:paraId="63F09C14" w14:textId="33035908" w:rsidR="00DD2E77" w:rsidRDefault="00852D60" w:rsidP="00D46E63">
      <w:pPr>
        <w:spacing w:line="360" w:lineRule="auto"/>
        <w:jc w:val="both"/>
        <w:rPr>
          <w:rFonts w:ascii="Verdana" w:hAnsi="Verdana"/>
          <w:color w:val="FF0000"/>
          <w:sz w:val="20"/>
          <w:szCs w:val="20"/>
        </w:rPr>
      </w:pPr>
      <w:r w:rsidRPr="00B35DCA">
        <w:rPr>
          <w:rFonts w:ascii="Verdana" w:hAnsi="Verdana"/>
          <w:color w:val="000000" w:themeColor="text1"/>
          <w:sz w:val="20"/>
          <w:szCs w:val="20"/>
        </w:rPr>
        <w:lastRenderedPageBreak/>
        <w:t>P</w:t>
      </w:r>
      <w:r w:rsidR="004C2627" w:rsidRPr="00B35DCA">
        <w:rPr>
          <w:rFonts w:ascii="Verdana" w:hAnsi="Verdana"/>
          <w:color w:val="000000" w:themeColor="text1"/>
          <w:sz w:val="20"/>
          <w:szCs w:val="20"/>
        </w:rPr>
        <w:t>roje</w:t>
      </w:r>
      <w:r w:rsidRPr="00B35DCA">
        <w:rPr>
          <w:rFonts w:ascii="Verdana" w:hAnsi="Verdana"/>
          <w:color w:val="000000" w:themeColor="text1"/>
          <w:sz w:val="20"/>
          <w:szCs w:val="20"/>
        </w:rPr>
        <w:t>ye dair</w:t>
      </w:r>
      <w:r w:rsidR="001A3FDD" w:rsidRPr="00B35DCA">
        <w:rPr>
          <w:rFonts w:ascii="Verdana" w:hAnsi="Verdana"/>
          <w:color w:val="000000" w:themeColor="text1"/>
          <w:sz w:val="20"/>
          <w:szCs w:val="20"/>
        </w:rPr>
        <w:t xml:space="preserve"> açıklamalarda bulunan </w:t>
      </w:r>
      <w:r w:rsidR="006531B2" w:rsidRPr="00B35DCA">
        <w:rPr>
          <w:rFonts w:ascii="Verdana" w:hAnsi="Verdana"/>
          <w:color w:val="000000" w:themeColor="text1"/>
          <w:sz w:val="20"/>
          <w:szCs w:val="20"/>
        </w:rPr>
        <w:t xml:space="preserve">Lilly İlaç </w:t>
      </w:r>
      <w:r w:rsidR="006A4B52" w:rsidRPr="00B35DCA">
        <w:rPr>
          <w:rFonts w:ascii="Verdana" w:hAnsi="Verdana"/>
          <w:color w:val="000000" w:themeColor="text1"/>
          <w:sz w:val="20"/>
          <w:szCs w:val="20"/>
        </w:rPr>
        <w:t>Medikal</w:t>
      </w:r>
      <w:r w:rsidR="006531B2" w:rsidRPr="00B35DCA">
        <w:rPr>
          <w:rFonts w:ascii="Verdana" w:hAnsi="Verdana"/>
          <w:color w:val="000000" w:themeColor="text1"/>
          <w:sz w:val="20"/>
          <w:szCs w:val="20"/>
        </w:rPr>
        <w:t xml:space="preserve"> Direktörü </w:t>
      </w:r>
      <w:r w:rsidR="006A4B52" w:rsidRPr="00B35DCA">
        <w:rPr>
          <w:rFonts w:ascii="Verdana" w:hAnsi="Verdana"/>
          <w:color w:val="000000" w:themeColor="text1"/>
          <w:sz w:val="20"/>
          <w:szCs w:val="20"/>
        </w:rPr>
        <w:t>Levent Alev</w:t>
      </w:r>
      <w:r w:rsidR="00DC6B72" w:rsidRPr="00B35DCA">
        <w:rPr>
          <w:rFonts w:ascii="Verdana" w:hAnsi="Verdana"/>
          <w:color w:val="000000" w:themeColor="text1"/>
          <w:sz w:val="20"/>
          <w:szCs w:val="20"/>
        </w:rPr>
        <w:t xml:space="preserve"> </w:t>
      </w:r>
      <w:r w:rsidR="001A3FDD" w:rsidRPr="00B35DCA">
        <w:rPr>
          <w:rFonts w:ascii="Verdana" w:hAnsi="Verdana"/>
          <w:color w:val="000000" w:themeColor="text1"/>
          <w:sz w:val="20"/>
          <w:szCs w:val="20"/>
        </w:rPr>
        <w:t>şu görüşleri paylaş</w:t>
      </w:r>
      <w:r w:rsidR="000C6626">
        <w:rPr>
          <w:rFonts w:ascii="Verdana" w:hAnsi="Verdana"/>
          <w:color w:val="000000" w:themeColor="text1"/>
          <w:sz w:val="20"/>
          <w:szCs w:val="20"/>
        </w:rPr>
        <w:t>tı</w:t>
      </w:r>
      <w:r w:rsidR="001A3FDD" w:rsidRPr="00B35DCA">
        <w:rPr>
          <w:rFonts w:ascii="Verdana" w:hAnsi="Verdana"/>
          <w:color w:val="000000" w:themeColor="text1"/>
          <w:sz w:val="20"/>
          <w:szCs w:val="20"/>
        </w:rPr>
        <w:t>: “</w:t>
      </w:r>
      <w:r w:rsidR="000D6CC5">
        <w:rPr>
          <w:rFonts w:ascii="Verdana" w:hAnsi="Verdana"/>
          <w:sz w:val="20"/>
          <w:szCs w:val="20"/>
        </w:rPr>
        <w:t>Lilly İlaç’ın desteğiyle 2019 yılında hazırlanan Türkiye Psoriasis Raporu’na göre t</w:t>
      </w:r>
      <w:r w:rsidR="000D6CC5" w:rsidRPr="00B35DCA">
        <w:rPr>
          <w:rFonts w:ascii="Verdana" w:hAnsi="Verdana"/>
          <w:sz w:val="20"/>
          <w:szCs w:val="20"/>
        </w:rPr>
        <w:t>oplumumuzda sedef hastalığına dair genel bilinirlik düzeyinin sadece yüzde 15 olduğunu biliyoruz, projemizin toplumumuzda sedef farkındalığının yükselmesine katkı sağlayacağına inanıyoruz.</w:t>
      </w:r>
      <w:r w:rsidR="000D6CC5">
        <w:rPr>
          <w:rFonts w:ascii="Verdana" w:hAnsi="Verdana"/>
          <w:sz w:val="20"/>
          <w:szCs w:val="20"/>
        </w:rPr>
        <w:t xml:space="preserve"> </w:t>
      </w:r>
      <w:r w:rsidR="001A3FDD">
        <w:rPr>
          <w:rFonts w:ascii="Verdana" w:hAnsi="Verdana"/>
          <w:sz w:val="20"/>
          <w:szCs w:val="20"/>
        </w:rPr>
        <w:t xml:space="preserve">Her yaştan </w:t>
      </w:r>
      <w:r w:rsidR="00065635">
        <w:rPr>
          <w:rFonts w:ascii="Verdana" w:hAnsi="Verdana"/>
          <w:sz w:val="20"/>
          <w:szCs w:val="20"/>
        </w:rPr>
        <w:t xml:space="preserve">sedef </w:t>
      </w:r>
      <w:r w:rsidR="001A3FDD">
        <w:rPr>
          <w:rFonts w:ascii="Verdana" w:hAnsi="Verdana"/>
          <w:sz w:val="20"/>
          <w:szCs w:val="20"/>
        </w:rPr>
        <w:t xml:space="preserve">hastası, toplumda hastalığa dair yerleşmiş önyargılar nedeniyle toplumsal hayata katılımda çekingen davranabiliyor. </w:t>
      </w:r>
      <w:r w:rsidR="00DC6B72">
        <w:rPr>
          <w:rFonts w:ascii="Verdana" w:hAnsi="Verdana"/>
          <w:sz w:val="20"/>
          <w:szCs w:val="20"/>
        </w:rPr>
        <w:t>Farkındalık projemizle</w:t>
      </w:r>
      <w:r w:rsidR="000D6CC5">
        <w:rPr>
          <w:rFonts w:ascii="Verdana" w:hAnsi="Verdana"/>
          <w:sz w:val="20"/>
          <w:szCs w:val="20"/>
        </w:rPr>
        <w:t>, toplumda sedefe ilişkin bilgi düzeyini artırırken,</w:t>
      </w:r>
      <w:r w:rsidR="00DC6B72">
        <w:rPr>
          <w:rFonts w:ascii="Verdana" w:hAnsi="Verdana"/>
          <w:sz w:val="20"/>
          <w:szCs w:val="20"/>
        </w:rPr>
        <w:t xml:space="preserve"> </w:t>
      </w:r>
      <w:r w:rsidR="00065635">
        <w:rPr>
          <w:rFonts w:ascii="Verdana" w:hAnsi="Verdana"/>
          <w:sz w:val="20"/>
          <w:szCs w:val="20"/>
        </w:rPr>
        <w:t xml:space="preserve">sedef </w:t>
      </w:r>
      <w:r w:rsidR="001A3FDD">
        <w:rPr>
          <w:rFonts w:ascii="Verdana" w:hAnsi="Verdana"/>
          <w:sz w:val="20"/>
          <w:szCs w:val="20"/>
        </w:rPr>
        <w:t>hastaların</w:t>
      </w:r>
      <w:r w:rsidR="00DC6B72">
        <w:rPr>
          <w:rFonts w:ascii="Verdana" w:hAnsi="Verdana"/>
          <w:sz w:val="20"/>
          <w:szCs w:val="20"/>
        </w:rPr>
        <w:t>ın</w:t>
      </w:r>
      <w:r w:rsidR="001A3FDD">
        <w:rPr>
          <w:rFonts w:ascii="Verdana" w:hAnsi="Verdana"/>
          <w:sz w:val="20"/>
          <w:szCs w:val="20"/>
        </w:rPr>
        <w:t xml:space="preserve"> </w:t>
      </w:r>
      <w:r w:rsidR="0084098A">
        <w:rPr>
          <w:rFonts w:ascii="Verdana" w:hAnsi="Verdana"/>
          <w:sz w:val="20"/>
          <w:szCs w:val="20"/>
        </w:rPr>
        <w:t>hayata dokunmaya devam etmelerin</w:t>
      </w:r>
      <w:r w:rsidR="00DC6B72">
        <w:rPr>
          <w:rFonts w:ascii="Verdana" w:hAnsi="Verdana"/>
          <w:sz w:val="20"/>
          <w:szCs w:val="20"/>
        </w:rPr>
        <w:t xml:space="preserve">i teşvik etmek </w:t>
      </w:r>
      <w:r w:rsidR="0084098A">
        <w:rPr>
          <w:rFonts w:ascii="Verdana" w:hAnsi="Verdana"/>
          <w:sz w:val="20"/>
          <w:szCs w:val="20"/>
        </w:rPr>
        <w:t>istedik.</w:t>
      </w:r>
      <w:r w:rsidR="00230C39" w:rsidRPr="00B35DCA">
        <w:rPr>
          <w:rFonts w:ascii="Verdana" w:hAnsi="Verdana"/>
          <w:sz w:val="20"/>
          <w:szCs w:val="20"/>
        </w:rPr>
        <w:t>”</w:t>
      </w:r>
    </w:p>
    <w:p w14:paraId="4D3B1C0C" w14:textId="77777777" w:rsidR="00786B80" w:rsidRPr="007F4D48" w:rsidRDefault="00786B80" w:rsidP="00526981">
      <w:pPr>
        <w:spacing w:line="360" w:lineRule="auto"/>
        <w:jc w:val="both"/>
        <w:rPr>
          <w:rFonts w:ascii="Verdana" w:hAnsi="Verdana"/>
          <w:color w:val="212121"/>
          <w:sz w:val="20"/>
          <w:szCs w:val="20"/>
        </w:rPr>
      </w:pPr>
    </w:p>
    <w:p w14:paraId="3F3B6CF6"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rPr>
      </w:pPr>
      <w:r w:rsidRPr="007F4D48">
        <w:rPr>
          <w:rFonts w:ascii="Verdana" w:hAnsi="Verdana" w:cs="Verdana"/>
          <w:b/>
          <w:bCs/>
          <w:color w:val="000000"/>
          <w:sz w:val="16"/>
          <w:szCs w:val="16"/>
        </w:rPr>
        <w:t xml:space="preserve">İlgili Kişi: </w:t>
      </w:r>
    </w:p>
    <w:p w14:paraId="65CFF0E2"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rPr>
      </w:pPr>
      <w:r w:rsidRPr="007F4D48">
        <w:rPr>
          <w:rFonts w:ascii="Verdana" w:hAnsi="Verdana" w:cs="Verdana"/>
          <w:color w:val="000000"/>
          <w:sz w:val="16"/>
          <w:szCs w:val="16"/>
        </w:rPr>
        <w:t xml:space="preserve">Eray Çoşan </w:t>
      </w:r>
    </w:p>
    <w:p w14:paraId="7558EDEF"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rPr>
      </w:pPr>
      <w:r w:rsidRPr="007F4D48">
        <w:rPr>
          <w:rFonts w:ascii="Verdana" w:hAnsi="Verdana" w:cs="Verdana"/>
          <w:color w:val="000000"/>
          <w:sz w:val="16"/>
          <w:szCs w:val="16"/>
        </w:rPr>
        <w:t xml:space="preserve">Bordo PR </w:t>
      </w:r>
    </w:p>
    <w:p w14:paraId="6FACCFE0" w14:textId="77777777" w:rsidR="00836DB4" w:rsidRPr="007F4D48" w:rsidRDefault="00836DB4" w:rsidP="00836DB4">
      <w:pPr>
        <w:autoSpaceDE w:val="0"/>
        <w:autoSpaceDN w:val="0"/>
        <w:adjustRightInd w:val="0"/>
        <w:spacing w:line="240" w:lineRule="auto"/>
        <w:contextualSpacing/>
        <w:jc w:val="both"/>
        <w:rPr>
          <w:rFonts w:ascii="Verdana" w:hAnsi="Verdana" w:cs="Verdana"/>
          <w:color w:val="000000"/>
          <w:sz w:val="16"/>
          <w:szCs w:val="16"/>
        </w:rPr>
      </w:pPr>
      <w:r w:rsidRPr="007F4D48">
        <w:rPr>
          <w:rFonts w:ascii="Verdana" w:hAnsi="Verdana" w:cs="Verdana"/>
          <w:color w:val="000000"/>
          <w:sz w:val="16"/>
          <w:szCs w:val="16"/>
        </w:rPr>
        <w:t xml:space="preserve">0 533 927 23 97 </w:t>
      </w:r>
    </w:p>
    <w:p w14:paraId="53AFAD80" w14:textId="77777777" w:rsidR="00836DB4" w:rsidRPr="007F4D48" w:rsidRDefault="00E565CD" w:rsidP="00836DB4">
      <w:pPr>
        <w:autoSpaceDE w:val="0"/>
        <w:autoSpaceDN w:val="0"/>
        <w:adjustRightInd w:val="0"/>
        <w:spacing w:line="240" w:lineRule="auto"/>
        <w:contextualSpacing/>
        <w:jc w:val="both"/>
        <w:rPr>
          <w:rFonts w:ascii="Verdana" w:hAnsi="Verdana" w:cs="Verdana"/>
          <w:color w:val="000000"/>
          <w:sz w:val="16"/>
          <w:szCs w:val="16"/>
        </w:rPr>
      </w:pPr>
      <w:hyperlink r:id="rId14" w:history="1">
        <w:r w:rsidR="00836DB4" w:rsidRPr="007F4D48">
          <w:rPr>
            <w:rStyle w:val="Kpr"/>
            <w:rFonts w:ascii="Verdana" w:hAnsi="Verdana" w:cs="Verdana"/>
            <w:sz w:val="16"/>
            <w:szCs w:val="16"/>
          </w:rPr>
          <w:t>erayc@bordopr.com</w:t>
        </w:r>
      </w:hyperlink>
    </w:p>
    <w:p w14:paraId="159FDB59" w14:textId="77777777" w:rsidR="00836DB4" w:rsidRPr="007F4D48" w:rsidRDefault="00836DB4" w:rsidP="00836DB4">
      <w:pPr>
        <w:autoSpaceDE w:val="0"/>
        <w:autoSpaceDN w:val="0"/>
        <w:adjustRightInd w:val="0"/>
        <w:spacing w:line="240" w:lineRule="auto"/>
        <w:jc w:val="both"/>
        <w:rPr>
          <w:rFonts w:ascii="Verdana" w:hAnsi="Verdana" w:cs="Verdana"/>
          <w:color w:val="000000"/>
          <w:sz w:val="16"/>
          <w:szCs w:val="16"/>
        </w:rPr>
      </w:pPr>
    </w:p>
    <w:p w14:paraId="30AEA2A0" w14:textId="77777777" w:rsidR="00836DB4" w:rsidRPr="007F4D48" w:rsidRDefault="00836DB4" w:rsidP="00836DB4">
      <w:pPr>
        <w:autoSpaceDE w:val="0"/>
        <w:autoSpaceDN w:val="0"/>
        <w:adjustRightInd w:val="0"/>
        <w:spacing w:line="240" w:lineRule="auto"/>
        <w:jc w:val="both"/>
        <w:rPr>
          <w:rFonts w:ascii="Verdana" w:hAnsi="Verdana" w:cs="Verdana"/>
          <w:color w:val="000000"/>
          <w:sz w:val="16"/>
          <w:szCs w:val="16"/>
        </w:rPr>
      </w:pPr>
      <w:r w:rsidRPr="007F4D48">
        <w:rPr>
          <w:rFonts w:ascii="Verdana" w:hAnsi="Verdana" w:cs="Verdana"/>
          <w:b/>
          <w:bCs/>
          <w:color w:val="000000"/>
          <w:sz w:val="16"/>
          <w:szCs w:val="16"/>
        </w:rPr>
        <w:t xml:space="preserve">Lilly İlaç hakkında </w:t>
      </w:r>
    </w:p>
    <w:p w14:paraId="5AD16F6F" w14:textId="715B10D0" w:rsidR="00C62092" w:rsidRPr="007F4D48" w:rsidRDefault="000C6626" w:rsidP="004A4CFA">
      <w:pPr>
        <w:spacing w:line="240" w:lineRule="auto"/>
        <w:jc w:val="both"/>
        <w:rPr>
          <w:color w:val="000000"/>
          <w:sz w:val="20"/>
          <w:szCs w:val="20"/>
        </w:rPr>
      </w:pPr>
      <w:r w:rsidRPr="000C6626">
        <w:rPr>
          <w:color w:val="000000"/>
          <w:sz w:val="20"/>
          <w:szCs w:val="20"/>
        </w:rPr>
        <w:t>Tüm dünyadaki insanların yaşamlarını iyileştiren ilaçlar yaratmak için, insana verilen değeri keşif ile birleştirmek amacıyla 1876 yılında ABD’de kurulmuş olan Lilly, 145 yıllık güçlü bir mirasa sahiptir. Dünya çapında 34.000’den fazla çalışanı olan Lilly’nin 7 ülkede üretim tesisi bulunmakta ve ürünleri 120 ülkede pazarlanmaktadır. Araştırma ve geliştirme alanında yaklaşık 8.000 çalışanı ve 7 ülkede Ar-Ge merkezi bulunan Lilly, 55’ten fazla ülkede klinik araştırmalar yürütmektedir. Lilly, Türkiye'deki faaliyetlerine 1950'lerde, ürünlerinin bir Türk şirketi ortaklığında üretilip dağıtılmasıyla başlamış, 1993 yılında bu çalışmalarını Lilly İlaç Ticaret Ltd. Şti. çatısı altında toplamıştır. O tarihten bu yana Lilly, Türkiye'de, endokrinoloji (diyabet, osteoporoz), merkezi sinir sistemi hastalıkları, onkoloji, dermatoloji (psoriasis, atopik dermatit), romatoloji (romatoid artrit, psöriyatik artrit), migren ve erkek sağlığı alanlarında çeşitli ürünlerini Türk tıbbının kullanımına sunmaktadır.</w:t>
      </w:r>
      <w:r w:rsidR="00756B81" w:rsidRPr="007F4D48">
        <w:rPr>
          <w:color w:val="000000"/>
          <w:sz w:val="20"/>
          <w:szCs w:val="20"/>
        </w:rPr>
        <w:t>.</w:t>
      </w:r>
      <w:r w:rsidR="007F4D48" w:rsidRPr="007F4D48">
        <w:rPr>
          <w:color w:val="000000"/>
          <w:sz w:val="20"/>
          <w:szCs w:val="20"/>
        </w:rPr>
        <w:t xml:space="preserve"> </w:t>
      </w:r>
      <w:hyperlink r:id="rId15" w:history="1">
        <w:r w:rsidR="007F4D48" w:rsidRPr="007F4D48">
          <w:rPr>
            <w:rStyle w:val="Kpr"/>
            <w:sz w:val="20"/>
            <w:szCs w:val="20"/>
          </w:rPr>
          <w:t>www.lilly.com.tr</w:t>
        </w:r>
      </w:hyperlink>
      <w:r w:rsidR="007F4D48" w:rsidRPr="007F4D48">
        <w:rPr>
          <w:color w:val="000000"/>
          <w:sz w:val="20"/>
          <w:szCs w:val="20"/>
        </w:rPr>
        <w:t xml:space="preserve"> , </w:t>
      </w:r>
      <w:hyperlink r:id="rId16" w:history="1">
        <w:r w:rsidR="007F4D48" w:rsidRPr="007F4D48">
          <w:rPr>
            <w:rStyle w:val="Kpr"/>
            <w:sz w:val="20"/>
            <w:szCs w:val="20"/>
          </w:rPr>
          <w:t>www.facebook.com/LillyTurkiye</w:t>
        </w:r>
      </w:hyperlink>
    </w:p>
    <w:p w14:paraId="16EFC944" w14:textId="381C7A4B" w:rsidR="007B12C3" w:rsidRPr="007F4D48" w:rsidRDefault="007B12C3" w:rsidP="008F5AB1">
      <w:pPr>
        <w:spacing w:line="240" w:lineRule="auto"/>
        <w:jc w:val="both"/>
        <w:rPr>
          <w:rFonts w:cs="Times New Roman"/>
          <w:b/>
          <w:color w:val="212121"/>
        </w:rPr>
      </w:pPr>
    </w:p>
    <w:p w14:paraId="76527B22" w14:textId="75455182" w:rsidR="000D6CC5" w:rsidRPr="000D6CC5" w:rsidRDefault="000D6CC5" w:rsidP="008F5AB1">
      <w:pPr>
        <w:spacing w:line="240" w:lineRule="auto"/>
        <w:jc w:val="both"/>
        <w:rPr>
          <w:rFonts w:cs="Times New Roman"/>
          <w:b/>
          <w:color w:val="212121"/>
        </w:rPr>
      </w:pPr>
    </w:p>
    <w:p w14:paraId="0A2AF648" w14:textId="65CEFB15" w:rsidR="00715A7B" w:rsidRPr="007F4D48" w:rsidRDefault="00715A7B" w:rsidP="008F5AB1">
      <w:pPr>
        <w:spacing w:line="240" w:lineRule="auto"/>
        <w:jc w:val="both"/>
        <w:rPr>
          <w:rFonts w:cs="Times New Roman"/>
          <w:b/>
          <w:color w:val="212121"/>
        </w:rPr>
      </w:pPr>
    </w:p>
    <w:p w14:paraId="115A19DD" w14:textId="62AD6823" w:rsidR="007B12C3" w:rsidRPr="007F4D48" w:rsidRDefault="007B12C3" w:rsidP="00C62092">
      <w:pPr>
        <w:spacing w:line="240" w:lineRule="auto"/>
        <w:jc w:val="both"/>
        <w:rPr>
          <w:rFonts w:cs="Times New Roman"/>
          <w:b/>
          <w:color w:val="212121"/>
        </w:rPr>
      </w:pPr>
    </w:p>
    <w:sectPr w:rsidR="007B12C3" w:rsidRPr="007F4D48" w:rsidSect="00850726">
      <w:type w:val="continuous"/>
      <w:pgSz w:w="12480" w:h="17400"/>
      <w:pgMar w:top="1418" w:right="920" w:bottom="1702" w:left="1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6FD4" w14:textId="77777777" w:rsidR="00E565CD" w:rsidRDefault="00E565CD" w:rsidP="006A272D">
      <w:pPr>
        <w:spacing w:after="0" w:line="240" w:lineRule="auto"/>
      </w:pPr>
      <w:r>
        <w:separator/>
      </w:r>
    </w:p>
  </w:endnote>
  <w:endnote w:type="continuationSeparator" w:id="0">
    <w:p w14:paraId="667B26DC" w14:textId="77777777" w:rsidR="00E565CD" w:rsidRDefault="00E565CD" w:rsidP="006A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B804" w14:textId="77777777" w:rsidR="00E565CD" w:rsidRDefault="00E565CD" w:rsidP="006A272D">
      <w:pPr>
        <w:spacing w:after="0" w:line="240" w:lineRule="auto"/>
      </w:pPr>
      <w:r>
        <w:separator/>
      </w:r>
    </w:p>
  </w:footnote>
  <w:footnote w:type="continuationSeparator" w:id="0">
    <w:p w14:paraId="7D4F3727" w14:textId="77777777" w:rsidR="00E565CD" w:rsidRDefault="00E565CD" w:rsidP="006A272D">
      <w:pPr>
        <w:spacing w:after="0" w:line="240" w:lineRule="auto"/>
      </w:pPr>
      <w:r>
        <w:continuationSeparator/>
      </w:r>
    </w:p>
  </w:footnote>
  <w:footnote w:id="1">
    <w:p w14:paraId="12C87931" w14:textId="35C08BCA" w:rsidR="00E0712C" w:rsidRPr="00F7128B" w:rsidRDefault="000C6B9B" w:rsidP="00E0712C">
      <w:pPr>
        <w:pStyle w:val="DipnotMetni"/>
      </w:pPr>
      <w:r>
        <w:rPr>
          <w:rStyle w:val="DipnotBavurusu"/>
        </w:rPr>
        <w:t>1</w:t>
      </w:r>
      <w:r w:rsidR="00E0712C">
        <w:t xml:space="preserve"> </w:t>
      </w:r>
      <w:r w:rsidR="008F0A4A" w:rsidRPr="008F0A4A">
        <w:t>Griffiths, C. E. M., et al. "The global state of psoriasis disease epidemiology: a workshop report." (2017): e4-e7.</w:t>
      </w:r>
      <w:r w:rsidR="00E0712C" w:rsidRPr="00F7128B">
        <w:t>.</w:t>
      </w:r>
    </w:p>
  </w:footnote>
  <w:footnote w:id="2">
    <w:p w14:paraId="5AB076F2" w14:textId="595C30F6" w:rsidR="00F7128B" w:rsidRPr="00F7128B" w:rsidRDefault="00F7128B">
      <w:pPr>
        <w:pStyle w:val="DipnotMetni"/>
        <w:rPr>
          <w:lang w:val="en-GB"/>
        </w:rPr>
      </w:pPr>
      <w:r w:rsidRPr="00F7128B">
        <w:rPr>
          <w:rStyle w:val="DipnotBavurusu"/>
        </w:rPr>
        <w:footnoteRef/>
      </w:r>
      <w:r w:rsidRPr="00F7128B">
        <w:t xml:space="preserve"> Türkiye Psoriasis Raporu, Aralık 2019</w:t>
      </w:r>
      <w:r w:rsidR="008F0A4A">
        <w:t>.</w:t>
      </w:r>
    </w:p>
  </w:footnote>
  <w:footnote w:id="3">
    <w:p w14:paraId="67BAFB6E" w14:textId="0B7F4962" w:rsidR="008F0A4A" w:rsidRPr="008F0A4A" w:rsidRDefault="008F0A4A">
      <w:pPr>
        <w:pStyle w:val="DipnotMetni"/>
        <w:rPr>
          <w:lang w:val="en-GB"/>
        </w:rPr>
      </w:pPr>
      <w:r>
        <w:rPr>
          <w:rStyle w:val="DipnotBavurusu"/>
        </w:rPr>
        <w:footnoteRef/>
      </w:r>
      <w:r>
        <w:t xml:space="preserve"> </w:t>
      </w:r>
      <w:r w:rsidRPr="008F0A4A">
        <w:t>Hrehorów, Ewa, et al. "Patients with psoriasis feel stigmatized." Acta dermato-venereologica 92.1 (2012): 67-72.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001"/>
    <w:multiLevelType w:val="hybridMultilevel"/>
    <w:tmpl w:val="550AD3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321935"/>
    <w:multiLevelType w:val="hybridMultilevel"/>
    <w:tmpl w:val="81D44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6722F1"/>
    <w:multiLevelType w:val="hybridMultilevel"/>
    <w:tmpl w:val="84F04EA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9134A5C"/>
    <w:multiLevelType w:val="hybridMultilevel"/>
    <w:tmpl w:val="BB183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9621A4"/>
    <w:multiLevelType w:val="hybridMultilevel"/>
    <w:tmpl w:val="B2BC49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7832CF"/>
    <w:multiLevelType w:val="hybridMultilevel"/>
    <w:tmpl w:val="F5CC50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9E292B"/>
    <w:multiLevelType w:val="hybridMultilevel"/>
    <w:tmpl w:val="34EE0ABA"/>
    <w:lvl w:ilvl="0" w:tplc="CC86C51E">
      <w:start w:val="1"/>
      <w:numFmt w:val="decimal"/>
      <w:lvlText w:val="%1."/>
      <w:lvlJc w:val="left"/>
      <w:pPr>
        <w:ind w:left="720" w:hanging="360"/>
      </w:pPr>
      <w:rPr>
        <w:rFonts w:asciiTheme="minorHAnsi" w:hAnsiTheme="minorHAnsi"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26A13CE"/>
    <w:multiLevelType w:val="hybridMultilevel"/>
    <w:tmpl w:val="745C62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4E11C9"/>
    <w:multiLevelType w:val="hybridMultilevel"/>
    <w:tmpl w:val="155846E4"/>
    <w:lvl w:ilvl="0" w:tplc="041F0001">
      <w:start w:val="1"/>
      <w:numFmt w:val="bullet"/>
      <w:lvlText w:val=""/>
      <w:lvlJc w:val="left"/>
      <w:pPr>
        <w:tabs>
          <w:tab w:val="num" w:pos="1428"/>
        </w:tabs>
        <w:ind w:left="1428" w:hanging="360"/>
      </w:pPr>
      <w:rPr>
        <w:rFonts w:ascii="Symbol" w:hAnsi="Symbol" w:hint="default"/>
      </w:rPr>
    </w:lvl>
    <w:lvl w:ilvl="1" w:tplc="041F0003">
      <w:start w:val="1"/>
      <w:numFmt w:val="bullet"/>
      <w:lvlText w:val="o"/>
      <w:lvlJc w:val="left"/>
      <w:pPr>
        <w:tabs>
          <w:tab w:val="num" w:pos="2148"/>
        </w:tabs>
        <w:ind w:left="2148" w:hanging="360"/>
      </w:pPr>
      <w:rPr>
        <w:rFonts w:ascii="Courier New" w:hAnsi="Courier New" w:cs="Times New Roman" w:hint="default"/>
      </w:rPr>
    </w:lvl>
    <w:lvl w:ilvl="2" w:tplc="041F0005">
      <w:start w:val="1"/>
      <w:numFmt w:val="bullet"/>
      <w:lvlText w:val=""/>
      <w:lvlJc w:val="left"/>
      <w:pPr>
        <w:tabs>
          <w:tab w:val="num" w:pos="2868"/>
        </w:tabs>
        <w:ind w:left="2868" w:hanging="360"/>
      </w:pPr>
      <w:rPr>
        <w:rFonts w:ascii="Wingdings" w:hAnsi="Wingdings" w:hint="default"/>
      </w:rPr>
    </w:lvl>
    <w:lvl w:ilvl="3" w:tplc="041F0001">
      <w:start w:val="1"/>
      <w:numFmt w:val="bullet"/>
      <w:lvlText w:val=""/>
      <w:lvlJc w:val="left"/>
      <w:pPr>
        <w:tabs>
          <w:tab w:val="num" w:pos="3588"/>
        </w:tabs>
        <w:ind w:left="3588" w:hanging="360"/>
      </w:pPr>
      <w:rPr>
        <w:rFonts w:ascii="Symbol" w:hAnsi="Symbol" w:hint="default"/>
      </w:rPr>
    </w:lvl>
    <w:lvl w:ilvl="4" w:tplc="041F0003">
      <w:start w:val="1"/>
      <w:numFmt w:val="bullet"/>
      <w:lvlText w:val="o"/>
      <w:lvlJc w:val="left"/>
      <w:pPr>
        <w:tabs>
          <w:tab w:val="num" w:pos="4308"/>
        </w:tabs>
        <w:ind w:left="4308" w:hanging="360"/>
      </w:pPr>
      <w:rPr>
        <w:rFonts w:ascii="Courier New" w:hAnsi="Courier New" w:cs="Times New Roman" w:hint="default"/>
      </w:rPr>
    </w:lvl>
    <w:lvl w:ilvl="5" w:tplc="041F0005">
      <w:start w:val="1"/>
      <w:numFmt w:val="bullet"/>
      <w:lvlText w:val=""/>
      <w:lvlJc w:val="left"/>
      <w:pPr>
        <w:tabs>
          <w:tab w:val="num" w:pos="5028"/>
        </w:tabs>
        <w:ind w:left="5028" w:hanging="360"/>
      </w:pPr>
      <w:rPr>
        <w:rFonts w:ascii="Wingdings" w:hAnsi="Wingdings" w:hint="default"/>
      </w:rPr>
    </w:lvl>
    <w:lvl w:ilvl="6" w:tplc="041F0001">
      <w:start w:val="1"/>
      <w:numFmt w:val="bullet"/>
      <w:lvlText w:val=""/>
      <w:lvlJc w:val="left"/>
      <w:pPr>
        <w:tabs>
          <w:tab w:val="num" w:pos="5748"/>
        </w:tabs>
        <w:ind w:left="5748" w:hanging="360"/>
      </w:pPr>
      <w:rPr>
        <w:rFonts w:ascii="Symbol" w:hAnsi="Symbol" w:hint="default"/>
      </w:rPr>
    </w:lvl>
    <w:lvl w:ilvl="7" w:tplc="041F0003">
      <w:start w:val="1"/>
      <w:numFmt w:val="bullet"/>
      <w:lvlText w:val="o"/>
      <w:lvlJc w:val="left"/>
      <w:pPr>
        <w:tabs>
          <w:tab w:val="num" w:pos="6468"/>
        </w:tabs>
        <w:ind w:left="6468" w:hanging="360"/>
      </w:pPr>
      <w:rPr>
        <w:rFonts w:ascii="Courier New" w:hAnsi="Courier New" w:cs="Times New Roman" w:hint="default"/>
      </w:rPr>
    </w:lvl>
    <w:lvl w:ilvl="8" w:tplc="041F0005">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59C2EEB"/>
    <w:multiLevelType w:val="hybridMultilevel"/>
    <w:tmpl w:val="4392C72A"/>
    <w:lvl w:ilvl="0" w:tplc="08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D9042B"/>
    <w:multiLevelType w:val="hybridMultilevel"/>
    <w:tmpl w:val="1A024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32581E"/>
    <w:multiLevelType w:val="hybridMultilevel"/>
    <w:tmpl w:val="82D6AF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C432C4"/>
    <w:multiLevelType w:val="hybridMultilevel"/>
    <w:tmpl w:val="94DE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967B2"/>
    <w:multiLevelType w:val="hybridMultilevel"/>
    <w:tmpl w:val="8FC6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A48"/>
    <w:multiLevelType w:val="hybridMultilevel"/>
    <w:tmpl w:val="DB30491C"/>
    <w:lvl w:ilvl="0" w:tplc="041F000D">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6" w15:restartNumberingAfterBreak="0">
    <w:nsid w:val="24BA1F0C"/>
    <w:multiLevelType w:val="hybridMultilevel"/>
    <w:tmpl w:val="88F0F5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905825"/>
    <w:multiLevelType w:val="hybridMultilevel"/>
    <w:tmpl w:val="AD26FEB4"/>
    <w:lvl w:ilvl="0" w:tplc="49A0D4D0">
      <w:start w:val="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5528E5"/>
    <w:multiLevelType w:val="hybridMultilevel"/>
    <w:tmpl w:val="3A14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34264"/>
    <w:multiLevelType w:val="hybridMultilevel"/>
    <w:tmpl w:val="61E4D018"/>
    <w:lvl w:ilvl="0" w:tplc="1C564EC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5871E1"/>
    <w:multiLevelType w:val="hybridMultilevel"/>
    <w:tmpl w:val="39EEEB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2EBA426C"/>
    <w:multiLevelType w:val="hybridMultilevel"/>
    <w:tmpl w:val="874A94E4"/>
    <w:lvl w:ilvl="0" w:tplc="91CCEC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9F5447"/>
    <w:multiLevelType w:val="hybridMultilevel"/>
    <w:tmpl w:val="D2B883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D0C47E1"/>
    <w:multiLevelType w:val="hybridMultilevel"/>
    <w:tmpl w:val="AD2E46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7D7969"/>
    <w:multiLevelType w:val="hybridMultilevel"/>
    <w:tmpl w:val="140C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D12DB"/>
    <w:multiLevelType w:val="hybridMultilevel"/>
    <w:tmpl w:val="1CBA91C4"/>
    <w:lvl w:ilvl="0" w:tplc="9B2EB36C">
      <w:start w:val="1"/>
      <w:numFmt w:val="bullet"/>
      <w:lvlText w:val="•"/>
      <w:lvlJc w:val="left"/>
      <w:pPr>
        <w:tabs>
          <w:tab w:val="num" w:pos="720"/>
        </w:tabs>
        <w:ind w:left="720" w:hanging="360"/>
      </w:pPr>
      <w:rPr>
        <w:rFonts w:ascii="Arial" w:hAnsi="Arial" w:hint="default"/>
      </w:rPr>
    </w:lvl>
    <w:lvl w:ilvl="1" w:tplc="B2166302" w:tentative="1">
      <w:start w:val="1"/>
      <w:numFmt w:val="bullet"/>
      <w:lvlText w:val="•"/>
      <w:lvlJc w:val="left"/>
      <w:pPr>
        <w:tabs>
          <w:tab w:val="num" w:pos="1440"/>
        </w:tabs>
        <w:ind w:left="1440" w:hanging="360"/>
      </w:pPr>
      <w:rPr>
        <w:rFonts w:ascii="Arial" w:hAnsi="Arial" w:hint="default"/>
      </w:rPr>
    </w:lvl>
    <w:lvl w:ilvl="2" w:tplc="DECE0D0A" w:tentative="1">
      <w:start w:val="1"/>
      <w:numFmt w:val="bullet"/>
      <w:lvlText w:val="•"/>
      <w:lvlJc w:val="left"/>
      <w:pPr>
        <w:tabs>
          <w:tab w:val="num" w:pos="2160"/>
        </w:tabs>
        <w:ind w:left="2160" w:hanging="360"/>
      </w:pPr>
      <w:rPr>
        <w:rFonts w:ascii="Arial" w:hAnsi="Arial" w:hint="default"/>
      </w:rPr>
    </w:lvl>
    <w:lvl w:ilvl="3" w:tplc="A0B4C2E2" w:tentative="1">
      <w:start w:val="1"/>
      <w:numFmt w:val="bullet"/>
      <w:lvlText w:val="•"/>
      <w:lvlJc w:val="left"/>
      <w:pPr>
        <w:tabs>
          <w:tab w:val="num" w:pos="2880"/>
        </w:tabs>
        <w:ind w:left="2880" w:hanging="360"/>
      </w:pPr>
      <w:rPr>
        <w:rFonts w:ascii="Arial" w:hAnsi="Arial" w:hint="default"/>
      </w:rPr>
    </w:lvl>
    <w:lvl w:ilvl="4" w:tplc="0530675C" w:tentative="1">
      <w:start w:val="1"/>
      <w:numFmt w:val="bullet"/>
      <w:lvlText w:val="•"/>
      <w:lvlJc w:val="left"/>
      <w:pPr>
        <w:tabs>
          <w:tab w:val="num" w:pos="3600"/>
        </w:tabs>
        <w:ind w:left="3600" w:hanging="360"/>
      </w:pPr>
      <w:rPr>
        <w:rFonts w:ascii="Arial" w:hAnsi="Arial" w:hint="default"/>
      </w:rPr>
    </w:lvl>
    <w:lvl w:ilvl="5" w:tplc="D5FCDB90" w:tentative="1">
      <w:start w:val="1"/>
      <w:numFmt w:val="bullet"/>
      <w:lvlText w:val="•"/>
      <w:lvlJc w:val="left"/>
      <w:pPr>
        <w:tabs>
          <w:tab w:val="num" w:pos="4320"/>
        </w:tabs>
        <w:ind w:left="4320" w:hanging="360"/>
      </w:pPr>
      <w:rPr>
        <w:rFonts w:ascii="Arial" w:hAnsi="Arial" w:hint="default"/>
      </w:rPr>
    </w:lvl>
    <w:lvl w:ilvl="6" w:tplc="B8508456" w:tentative="1">
      <w:start w:val="1"/>
      <w:numFmt w:val="bullet"/>
      <w:lvlText w:val="•"/>
      <w:lvlJc w:val="left"/>
      <w:pPr>
        <w:tabs>
          <w:tab w:val="num" w:pos="5040"/>
        </w:tabs>
        <w:ind w:left="5040" w:hanging="360"/>
      </w:pPr>
      <w:rPr>
        <w:rFonts w:ascii="Arial" w:hAnsi="Arial" w:hint="default"/>
      </w:rPr>
    </w:lvl>
    <w:lvl w:ilvl="7" w:tplc="7E48F6F4" w:tentative="1">
      <w:start w:val="1"/>
      <w:numFmt w:val="bullet"/>
      <w:lvlText w:val="•"/>
      <w:lvlJc w:val="left"/>
      <w:pPr>
        <w:tabs>
          <w:tab w:val="num" w:pos="5760"/>
        </w:tabs>
        <w:ind w:left="5760" w:hanging="360"/>
      </w:pPr>
      <w:rPr>
        <w:rFonts w:ascii="Arial" w:hAnsi="Arial" w:hint="default"/>
      </w:rPr>
    </w:lvl>
    <w:lvl w:ilvl="8" w:tplc="B6CEB53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523FA9"/>
    <w:multiLevelType w:val="hybridMultilevel"/>
    <w:tmpl w:val="EA905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A5B406E"/>
    <w:multiLevelType w:val="hybridMultilevel"/>
    <w:tmpl w:val="19927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3563D8"/>
    <w:multiLevelType w:val="hybridMultilevel"/>
    <w:tmpl w:val="243446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803551"/>
    <w:multiLevelType w:val="hybridMultilevel"/>
    <w:tmpl w:val="AD10D0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ED6D6E"/>
    <w:multiLevelType w:val="hybridMultilevel"/>
    <w:tmpl w:val="50C27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CA7AE7"/>
    <w:multiLevelType w:val="hybridMultilevel"/>
    <w:tmpl w:val="A7609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2C52FA"/>
    <w:multiLevelType w:val="hybridMultilevel"/>
    <w:tmpl w:val="EF2A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12BF7"/>
    <w:multiLevelType w:val="hybridMultilevel"/>
    <w:tmpl w:val="A784F1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5E871E6"/>
    <w:multiLevelType w:val="hybridMultilevel"/>
    <w:tmpl w:val="76D2E8FE"/>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9321F38"/>
    <w:multiLevelType w:val="hybridMultilevel"/>
    <w:tmpl w:val="FBDCEE7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9740319"/>
    <w:multiLevelType w:val="hybridMultilevel"/>
    <w:tmpl w:val="1DCEA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B687E72"/>
    <w:multiLevelType w:val="hybridMultilevel"/>
    <w:tmpl w:val="4AE6D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E75057B"/>
    <w:multiLevelType w:val="hybridMultilevel"/>
    <w:tmpl w:val="1B8661A4"/>
    <w:lvl w:ilvl="0" w:tplc="A1129FAA">
      <w:start w:val="1"/>
      <w:numFmt w:val="bullet"/>
      <w:lvlText w:val="•"/>
      <w:lvlJc w:val="left"/>
      <w:pPr>
        <w:tabs>
          <w:tab w:val="num" w:pos="720"/>
        </w:tabs>
        <w:ind w:left="720" w:hanging="360"/>
      </w:pPr>
      <w:rPr>
        <w:rFonts w:ascii="Arial" w:hAnsi="Arial" w:hint="default"/>
      </w:rPr>
    </w:lvl>
    <w:lvl w:ilvl="1" w:tplc="C35053DE">
      <w:start w:val="1"/>
      <w:numFmt w:val="bullet"/>
      <w:lvlText w:val="•"/>
      <w:lvlJc w:val="left"/>
      <w:pPr>
        <w:tabs>
          <w:tab w:val="num" w:pos="1440"/>
        </w:tabs>
        <w:ind w:left="1440" w:hanging="360"/>
      </w:pPr>
      <w:rPr>
        <w:rFonts w:ascii="Arial" w:hAnsi="Arial" w:hint="default"/>
      </w:rPr>
    </w:lvl>
    <w:lvl w:ilvl="2" w:tplc="E72C49CA" w:tentative="1">
      <w:start w:val="1"/>
      <w:numFmt w:val="bullet"/>
      <w:lvlText w:val="•"/>
      <w:lvlJc w:val="left"/>
      <w:pPr>
        <w:tabs>
          <w:tab w:val="num" w:pos="2160"/>
        </w:tabs>
        <w:ind w:left="2160" w:hanging="360"/>
      </w:pPr>
      <w:rPr>
        <w:rFonts w:ascii="Arial" w:hAnsi="Arial" w:hint="default"/>
      </w:rPr>
    </w:lvl>
    <w:lvl w:ilvl="3" w:tplc="59B8852E" w:tentative="1">
      <w:start w:val="1"/>
      <w:numFmt w:val="bullet"/>
      <w:lvlText w:val="•"/>
      <w:lvlJc w:val="left"/>
      <w:pPr>
        <w:tabs>
          <w:tab w:val="num" w:pos="2880"/>
        </w:tabs>
        <w:ind w:left="2880" w:hanging="360"/>
      </w:pPr>
      <w:rPr>
        <w:rFonts w:ascii="Arial" w:hAnsi="Arial" w:hint="default"/>
      </w:rPr>
    </w:lvl>
    <w:lvl w:ilvl="4" w:tplc="DCBC9318" w:tentative="1">
      <w:start w:val="1"/>
      <w:numFmt w:val="bullet"/>
      <w:lvlText w:val="•"/>
      <w:lvlJc w:val="left"/>
      <w:pPr>
        <w:tabs>
          <w:tab w:val="num" w:pos="3600"/>
        </w:tabs>
        <w:ind w:left="3600" w:hanging="360"/>
      </w:pPr>
      <w:rPr>
        <w:rFonts w:ascii="Arial" w:hAnsi="Arial" w:hint="default"/>
      </w:rPr>
    </w:lvl>
    <w:lvl w:ilvl="5" w:tplc="71C02C5C" w:tentative="1">
      <w:start w:val="1"/>
      <w:numFmt w:val="bullet"/>
      <w:lvlText w:val="•"/>
      <w:lvlJc w:val="left"/>
      <w:pPr>
        <w:tabs>
          <w:tab w:val="num" w:pos="4320"/>
        </w:tabs>
        <w:ind w:left="4320" w:hanging="360"/>
      </w:pPr>
      <w:rPr>
        <w:rFonts w:ascii="Arial" w:hAnsi="Arial" w:hint="default"/>
      </w:rPr>
    </w:lvl>
    <w:lvl w:ilvl="6" w:tplc="31888136" w:tentative="1">
      <w:start w:val="1"/>
      <w:numFmt w:val="bullet"/>
      <w:lvlText w:val="•"/>
      <w:lvlJc w:val="left"/>
      <w:pPr>
        <w:tabs>
          <w:tab w:val="num" w:pos="5040"/>
        </w:tabs>
        <w:ind w:left="5040" w:hanging="360"/>
      </w:pPr>
      <w:rPr>
        <w:rFonts w:ascii="Arial" w:hAnsi="Arial" w:hint="default"/>
      </w:rPr>
    </w:lvl>
    <w:lvl w:ilvl="7" w:tplc="70A4CEAE" w:tentative="1">
      <w:start w:val="1"/>
      <w:numFmt w:val="bullet"/>
      <w:lvlText w:val="•"/>
      <w:lvlJc w:val="left"/>
      <w:pPr>
        <w:tabs>
          <w:tab w:val="num" w:pos="5760"/>
        </w:tabs>
        <w:ind w:left="5760" w:hanging="360"/>
      </w:pPr>
      <w:rPr>
        <w:rFonts w:ascii="Arial" w:hAnsi="Arial" w:hint="default"/>
      </w:rPr>
    </w:lvl>
    <w:lvl w:ilvl="8" w:tplc="95A6970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EE1B20"/>
    <w:multiLevelType w:val="hybridMultilevel"/>
    <w:tmpl w:val="B2F6F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94834FB"/>
    <w:multiLevelType w:val="hybridMultilevel"/>
    <w:tmpl w:val="80860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9FF35C0"/>
    <w:multiLevelType w:val="hybridMultilevel"/>
    <w:tmpl w:val="AF8645BC"/>
    <w:lvl w:ilvl="0" w:tplc="AB06A620">
      <w:start w:val="1"/>
      <w:numFmt w:val="decimal"/>
      <w:lvlText w:val="%1."/>
      <w:lvlJc w:val="left"/>
      <w:pPr>
        <w:ind w:left="786" w:hanging="360"/>
      </w:pPr>
      <w:rPr>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1FC2FAD"/>
    <w:multiLevelType w:val="hybridMultilevel"/>
    <w:tmpl w:val="7A6A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D77E7"/>
    <w:multiLevelType w:val="hybridMultilevel"/>
    <w:tmpl w:val="7636871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87626E"/>
    <w:multiLevelType w:val="hybridMultilevel"/>
    <w:tmpl w:val="E5B4C150"/>
    <w:lvl w:ilvl="0" w:tplc="08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CD0030A"/>
    <w:multiLevelType w:val="hybridMultilevel"/>
    <w:tmpl w:val="69ECF6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F176C4F"/>
    <w:multiLevelType w:val="hybridMultilevel"/>
    <w:tmpl w:val="A5F88E8A"/>
    <w:lvl w:ilvl="0" w:tplc="1C564EC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2"/>
  </w:num>
  <w:num w:numId="4">
    <w:abstractNumId w:val="20"/>
  </w:num>
  <w:num w:numId="5">
    <w:abstractNumId w:val="20"/>
  </w:num>
  <w:num w:numId="6">
    <w:abstractNumId w:val="24"/>
  </w:num>
  <w:num w:numId="7">
    <w:abstractNumId w:val="17"/>
  </w:num>
  <w:num w:numId="8">
    <w:abstractNumId w:val="29"/>
  </w:num>
  <w:num w:numId="9">
    <w:abstractNumId w:val="28"/>
  </w:num>
  <w:num w:numId="10">
    <w:abstractNumId w:val="5"/>
  </w:num>
  <w:num w:numId="11">
    <w:abstractNumId w:val="23"/>
  </w:num>
  <w:num w:numId="12">
    <w:abstractNumId w:val="8"/>
  </w:num>
  <w:num w:numId="13">
    <w:abstractNumId w:val="45"/>
  </w:num>
  <w:num w:numId="14">
    <w:abstractNumId w:val="12"/>
  </w:num>
  <w:num w:numId="15">
    <w:abstractNumId w:val="15"/>
  </w:num>
  <w:num w:numId="16">
    <w:abstractNumId w:val="9"/>
  </w:num>
  <w:num w:numId="17">
    <w:abstractNumId w:val="39"/>
  </w:num>
  <w:num w:numId="18">
    <w:abstractNumId w:val="16"/>
  </w:num>
  <w:num w:numId="19">
    <w:abstractNumId w:val="6"/>
  </w:num>
  <w:num w:numId="20">
    <w:abstractNumId w:val="27"/>
  </w:num>
  <w:num w:numId="21">
    <w:abstractNumId w:val="41"/>
  </w:num>
  <w:num w:numId="22">
    <w:abstractNumId w:val="3"/>
  </w:num>
  <w:num w:numId="23">
    <w:abstractNumId w:val="22"/>
  </w:num>
  <w:num w:numId="24">
    <w:abstractNumId w:val="40"/>
  </w:num>
  <w:num w:numId="25">
    <w:abstractNumId w:val="30"/>
  </w:num>
  <w:num w:numId="26">
    <w:abstractNumId w:val="37"/>
  </w:num>
  <w:num w:numId="27">
    <w:abstractNumId w:val="2"/>
  </w:num>
  <w:num w:numId="28">
    <w:abstractNumId w:val="35"/>
  </w:num>
  <w:num w:numId="29">
    <w:abstractNumId w:val="19"/>
  </w:num>
  <w:num w:numId="30">
    <w:abstractNumId w:val="44"/>
  </w:num>
  <w:num w:numId="31">
    <w:abstractNumId w:val="10"/>
  </w:num>
  <w:num w:numId="32">
    <w:abstractNumId w:val="46"/>
  </w:num>
  <w:num w:numId="33">
    <w:abstractNumId w:val="26"/>
  </w:num>
  <w:num w:numId="34">
    <w:abstractNumId w:val="11"/>
  </w:num>
  <w:num w:numId="35">
    <w:abstractNumId w:val="0"/>
  </w:num>
  <w:num w:numId="36">
    <w:abstractNumId w:val="4"/>
  </w:num>
  <w:num w:numId="37">
    <w:abstractNumId w:val="31"/>
  </w:num>
  <w:num w:numId="38">
    <w:abstractNumId w:val="1"/>
  </w:num>
  <w:num w:numId="39">
    <w:abstractNumId w:val="36"/>
  </w:num>
  <w:num w:numId="40">
    <w:abstractNumId w:val="33"/>
  </w:num>
  <w:num w:numId="41">
    <w:abstractNumId w:val="38"/>
  </w:num>
  <w:num w:numId="42">
    <w:abstractNumId w:val="14"/>
  </w:num>
  <w:num w:numId="43">
    <w:abstractNumId w:val="34"/>
  </w:num>
  <w:num w:numId="44">
    <w:abstractNumId w:val="32"/>
  </w:num>
  <w:num w:numId="45">
    <w:abstractNumId w:val="18"/>
  </w:num>
  <w:num w:numId="46">
    <w:abstractNumId w:val="43"/>
  </w:num>
  <w:num w:numId="47">
    <w:abstractNumId w:val="1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AC"/>
    <w:rsid w:val="00027BA3"/>
    <w:rsid w:val="0004118F"/>
    <w:rsid w:val="000439AB"/>
    <w:rsid w:val="00044C42"/>
    <w:rsid w:val="00065635"/>
    <w:rsid w:val="00085292"/>
    <w:rsid w:val="0009368A"/>
    <w:rsid w:val="000A5A4F"/>
    <w:rsid w:val="000B2C07"/>
    <w:rsid w:val="000C6626"/>
    <w:rsid w:val="000C6B9B"/>
    <w:rsid w:val="000D6CC5"/>
    <w:rsid w:val="000E497B"/>
    <w:rsid w:val="000E7328"/>
    <w:rsid w:val="000F1D4B"/>
    <w:rsid w:val="000F6CA8"/>
    <w:rsid w:val="0010016B"/>
    <w:rsid w:val="001365C4"/>
    <w:rsid w:val="00144C64"/>
    <w:rsid w:val="001726AE"/>
    <w:rsid w:val="001A22D3"/>
    <w:rsid w:val="001A3FDD"/>
    <w:rsid w:val="001E5453"/>
    <w:rsid w:val="001E5546"/>
    <w:rsid w:val="001E7828"/>
    <w:rsid w:val="00220B53"/>
    <w:rsid w:val="002238BE"/>
    <w:rsid w:val="00230C39"/>
    <w:rsid w:val="00232916"/>
    <w:rsid w:val="00236D00"/>
    <w:rsid w:val="00236FD2"/>
    <w:rsid w:val="00247051"/>
    <w:rsid w:val="00251946"/>
    <w:rsid w:val="00294CFD"/>
    <w:rsid w:val="002A26F1"/>
    <w:rsid w:val="002A7476"/>
    <w:rsid w:val="002B0129"/>
    <w:rsid w:val="002C2BC4"/>
    <w:rsid w:val="002D6DE6"/>
    <w:rsid w:val="002F0A2C"/>
    <w:rsid w:val="002F2EC4"/>
    <w:rsid w:val="002F3184"/>
    <w:rsid w:val="0031246C"/>
    <w:rsid w:val="00312ED3"/>
    <w:rsid w:val="0031534B"/>
    <w:rsid w:val="0033564E"/>
    <w:rsid w:val="00340966"/>
    <w:rsid w:val="00351479"/>
    <w:rsid w:val="003549B5"/>
    <w:rsid w:val="00357717"/>
    <w:rsid w:val="00375916"/>
    <w:rsid w:val="00384E4D"/>
    <w:rsid w:val="00390E31"/>
    <w:rsid w:val="003B047D"/>
    <w:rsid w:val="003B4445"/>
    <w:rsid w:val="004079B4"/>
    <w:rsid w:val="00422F49"/>
    <w:rsid w:val="00426AA3"/>
    <w:rsid w:val="00432788"/>
    <w:rsid w:val="00444BCD"/>
    <w:rsid w:val="004761FD"/>
    <w:rsid w:val="0049097F"/>
    <w:rsid w:val="00494A2E"/>
    <w:rsid w:val="004A01FF"/>
    <w:rsid w:val="004A0E6B"/>
    <w:rsid w:val="004A2F5C"/>
    <w:rsid w:val="004A4CFA"/>
    <w:rsid w:val="004B76E3"/>
    <w:rsid w:val="004B7C97"/>
    <w:rsid w:val="004C2627"/>
    <w:rsid w:val="004C4E5D"/>
    <w:rsid w:val="004D34FA"/>
    <w:rsid w:val="004D7B49"/>
    <w:rsid w:val="004F4D95"/>
    <w:rsid w:val="004F671D"/>
    <w:rsid w:val="005221E6"/>
    <w:rsid w:val="00526981"/>
    <w:rsid w:val="00541495"/>
    <w:rsid w:val="00556F0F"/>
    <w:rsid w:val="0056649A"/>
    <w:rsid w:val="0057076B"/>
    <w:rsid w:val="005820A4"/>
    <w:rsid w:val="005E05EF"/>
    <w:rsid w:val="005E3DBF"/>
    <w:rsid w:val="006055AF"/>
    <w:rsid w:val="006450A4"/>
    <w:rsid w:val="00652058"/>
    <w:rsid w:val="006531B2"/>
    <w:rsid w:val="006549DA"/>
    <w:rsid w:val="00656B9A"/>
    <w:rsid w:val="00663C4E"/>
    <w:rsid w:val="0067002A"/>
    <w:rsid w:val="00693536"/>
    <w:rsid w:val="006A272D"/>
    <w:rsid w:val="006A4B52"/>
    <w:rsid w:val="006A7FA7"/>
    <w:rsid w:val="006F01DB"/>
    <w:rsid w:val="006F5395"/>
    <w:rsid w:val="00715A7B"/>
    <w:rsid w:val="00717D57"/>
    <w:rsid w:val="00724B13"/>
    <w:rsid w:val="00726544"/>
    <w:rsid w:val="007346F1"/>
    <w:rsid w:val="00744B38"/>
    <w:rsid w:val="00756B81"/>
    <w:rsid w:val="0076538F"/>
    <w:rsid w:val="00786B80"/>
    <w:rsid w:val="00791363"/>
    <w:rsid w:val="007962F3"/>
    <w:rsid w:val="007B12C3"/>
    <w:rsid w:val="007B1EC2"/>
    <w:rsid w:val="007C0953"/>
    <w:rsid w:val="007C0A4A"/>
    <w:rsid w:val="007F4D48"/>
    <w:rsid w:val="00836DB4"/>
    <w:rsid w:val="00836EB0"/>
    <w:rsid w:val="0084098A"/>
    <w:rsid w:val="00841C95"/>
    <w:rsid w:val="00845DCE"/>
    <w:rsid w:val="00847369"/>
    <w:rsid w:val="00847B90"/>
    <w:rsid w:val="00850726"/>
    <w:rsid w:val="00852D60"/>
    <w:rsid w:val="0085479B"/>
    <w:rsid w:val="008550C7"/>
    <w:rsid w:val="00856A28"/>
    <w:rsid w:val="0086057A"/>
    <w:rsid w:val="00876834"/>
    <w:rsid w:val="008A0708"/>
    <w:rsid w:val="008A74AC"/>
    <w:rsid w:val="008C5499"/>
    <w:rsid w:val="008D20E5"/>
    <w:rsid w:val="008F0A4A"/>
    <w:rsid w:val="008F5AB1"/>
    <w:rsid w:val="008F5B25"/>
    <w:rsid w:val="00927001"/>
    <w:rsid w:val="009629DE"/>
    <w:rsid w:val="009719EE"/>
    <w:rsid w:val="00975098"/>
    <w:rsid w:val="00984514"/>
    <w:rsid w:val="009C0C05"/>
    <w:rsid w:val="009C56DA"/>
    <w:rsid w:val="009F2D58"/>
    <w:rsid w:val="00A04D5A"/>
    <w:rsid w:val="00A07B96"/>
    <w:rsid w:val="00A30280"/>
    <w:rsid w:val="00A34529"/>
    <w:rsid w:val="00A50646"/>
    <w:rsid w:val="00A93A29"/>
    <w:rsid w:val="00AA2432"/>
    <w:rsid w:val="00AA3B83"/>
    <w:rsid w:val="00AA4452"/>
    <w:rsid w:val="00AB55FD"/>
    <w:rsid w:val="00AD2377"/>
    <w:rsid w:val="00AD4617"/>
    <w:rsid w:val="00AE7D4E"/>
    <w:rsid w:val="00AF06D8"/>
    <w:rsid w:val="00B01C66"/>
    <w:rsid w:val="00B074EC"/>
    <w:rsid w:val="00B10C50"/>
    <w:rsid w:val="00B35DCA"/>
    <w:rsid w:val="00B37A24"/>
    <w:rsid w:val="00B40BB0"/>
    <w:rsid w:val="00B47ABB"/>
    <w:rsid w:val="00B63932"/>
    <w:rsid w:val="00B95D0B"/>
    <w:rsid w:val="00BA4FB5"/>
    <w:rsid w:val="00BA5648"/>
    <w:rsid w:val="00BA606A"/>
    <w:rsid w:val="00BC66CF"/>
    <w:rsid w:val="00BD11A0"/>
    <w:rsid w:val="00BD2F4C"/>
    <w:rsid w:val="00BF6D95"/>
    <w:rsid w:val="00C219A0"/>
    <w:rsid w:val="00C27744"/>
    <w:rsid w:val="00C62092"/>
    <w:rsid w:val="00C75655"/>
    <w:rsid w:val="00CC09CE"/>
    <w:rsid w:val="00CC38CD"/>
    <w:rsid w:val="00CC3B80"/>
    <w:rsid w:val="00CC5DF2"/>
    <w:rsid w:val="00CE0B1B"/>
    <w:rsid w:val="00CF0EF0"/>
    <w:rsid w:val="00CF359F"/>
    <w:rsid w:val="00D2242C"/>
    <w:rsid w:val="00D359A2"/>
    <w:rsid w:val="00D35C79"/>
    <w:rsid w:val="00D46E63"/>
    <w:rsid w:val="00D51C52"/>
    <w:rsid w:val="00D55B39"/>
    <w:rsid w:val="00D9079A"/>
    <w:rsid w:val="00D93183"/>
    <w:rsid w:val="00DB1352"/>
    <w:rsid w:val="00DC20DE"/>
    <w:rsid w:val="00DC6B72"/>
    <w:rsid w:val="00DD2E77"/>
    <w:rsid w:val="00DF791E"/>
    <w:rsid w:val="00E0712C"/>
    <w:rsid w:val="00E23427"/>
    <w:rsid w:val="00E565CD"/>
    <w:rsid w:val="00E843A8"/>
    <w:rsid w:val="00EA09F0"/>
    <w:rsid w:val="00EA3B48"/>
    <w:rsid w:val="00EC3849"/>
    <w:rsid w:val="00EC7034"/>
    <w:rsid w:val="00F168BB"/>
    <w:rsid w:val="00F7128B"/>
    <w:rsid w:val="00F97347"/>
    <w:rsid w:val="00FC2200"/>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316D2"/>
  <w15:docId w15:val="{E81DC135-E8A9-4133-B34D-D1D1A034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noProof/>
      <w:lang w:val="tr-TR"/>
    </w:rPr>
  </w:style>
  <w:style w:type="paragraph" w:styleId="Balk1">
    <w:name w:val="heading 1"/>
    <w:basedOn w:val="Normal"/>
    <w:next w:val="Normal"/>
    <w:link w:val="Balk1Char"/>
    <w:uiPriority w:val="9"/>
    <w:qFormat/>
    <w:rsid w:val="00526981"/>
    <w:pPr>
      <w:keepNext/>
      <w:keepLines/>
      <w:widowControl/>
      <w:spacing w:before="240" w:after="0" w:line="259" w:lineRule="auto"/>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unhideWhenUsed/>
    <w:qFormat/>
    <w:rsid w:val="005269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26981"/>
    <w:pPr>
      <w:keepNext/>
      <w:keepLines/>
      <w:widowControl/>
      <w:spacing w:before="40" w:after="0" w:line="259" w:lineRule="auto"/>
      <w:outlineLvl w:val="2"/>
    </w:pPr>
    <w:rPr>
      <w:rFonts w:asciiTheme="majorHAnsi" w:eastAsiaTheme="majorEastAsia" w:hAnsiTheme="majorHAnsi" w:cstheme="majorBidi"/>
      <w:b/>
      <w:sz w:val="24"/>
      <w:szCs w:val="24"/>
    </w:rPr>
  </w:style>
  <w:style w:type="paragraph" w:styleId="Balk4">
    <w:name w:val="heading 4"/>
    <w:basedOn w:val="Normal"/>
    <w:next w:val="Normal"/>
    <w:link w:val="Balk4Char"/>
    <w:uiPriority w:val="9"/>
    <w:unhideWhenUsed/>
    <w:qFormat/>
    <w:rsid w:val="00526981"/>
    <w:pPr>
      <w:keepNext/>
      <w:keepLines/>
      <w:widowControl/>
      <w:spacing w:before="40" w:after="0" w:line="259" w:lineRule="auto"/>
      <w:outlineLvl w:val="3"/>
    </w:pPr>
    <w:rPr>
      <w:rFonts w:asciiTheme="majorHAnsi" w:eastAsiaTheme="majorEastAsia" w:hAnsiTheme="majorHAnsi" w:cstheme="majorBidi"/>
      <w:b/>
      <w:iCs/>
    </w:rPr>
  </w:style>
  <w:style w:type="paragraph" w:styleId="Balk5">
    <w:name w:val="heading 5"/>
    <w:basedOn w:val="Normal"/>
    <w:next w:val="Normal"/>
    <w:link w:val="Balk5Char"/>
    <w:uiPriority w:val="9"/>
    <w:unhideWhenUsed/>
    <w:qFormat/>
    <w:rsid w:val="00526981"/>
    <w:pPr>
      <w:keepNext/>
      <w:keepLines/>
      <w:widowControl/>
      <w:spacing w:before="120" w:after="0" w:line="240" w:lineRule="auto"/>
      <w:outlineLvl w:val="4"/>
    </w:pPr>
    <w:rPr>
      <w:rFonts w:asciiTheme="majorHAnsi" w:eastAsiaTheme="majorEastAsia" w:hAnsiTheme="majorHAnsi" w:cstheme="majorBidi"/>
      <w:i/>
      <w:iCs/>
    </w:rPr>
  </w:style>
  <w:style w:type="paragraph" w:styleId="Balk6">
    <w:name w:val="heading 6"/>
    <w:basedOn w:val="Normal"/>
    <w:next w:val="Normal"/>
    <w:link w:val="Balk6Char"/>
    <w:uiPriority w:val="9"/>
    <w:unhideWhenUsed/>
    <w:qFormat/>
    <w:rsid w:val="00526981"/>
    <w:pPr>
      <w:keepNext/>
      <w:keepLines/>
      <w:widowControl/>
      <w:spacing w:before="120" w:after="0" w:line="240" w:lineRule="auto"/>
      <w:outlineLvl w:val="5"/>
    </w:pPr>
    <w:rPr>
      <w:rFonts w:asciiTheme="majorHAnsi" w:eastAsiaTheme="majorEastAsia" w:hAnsiTheme="majorHAnsi" w:cstheme="majorBidi"/>
      <w:bCs/>
      <w:color w:val="262626" w:themeColor="text1" w:themeTint="D9"/>
      <w:sz w:val="20"/>
      <w:szCs w:val="20"/>
    </w:rPr>
  </w:style>
  <w:style w:type="paragraph" w:styleId="Balk7">
    <w:name w:val="heading 7"/>
    <w:basedOn w:val="Normal"/>
    <w:next w:val="Normal"/>
    <w:link w:val="Balk7Char"/>
    <w:uiPriority w:val="9"/>
    <w:semiHidden/>
    <w:unhideWhenUsed/>
    <w:qFormat/>
    <w:rsid w:val="00526981"/>
    <w:pPr>
      <w:keepNext/>
      <w:keepLines/>
      <w:widowControl/>
      <w:spacing w:before="120" w:after="0" w:line="240" w:lineRule="auto"/>
      <w:outlineLvl w:val="6"/>
    </w:pPr>
    <w:rPr>
      <w:rFonts w:asciiTheme="majorHAnsi" w:eastAsiaTheme="majorEastAsia" w:hAnsiTheme="majorHAnsi" w:cstheme="majorBidi"/>
      <w:b/>
      <w:bCs/>
      <w:i/>
      <w:iCs/>
      <w:caps/>
      <w:color w:val="262626" w:themeColor="text1" w:themeTint="D9"/>
      <w:sz w:val="20"/>
      <w:szCs w:val="20"/>
    </w:rPr>
  </w:style>
  <w:style w:type="paragraph" w:styleId="Balk8">
    <w:name w:val="heading 8"/>
    <w:basedOn w:val="Normal"/>
    <w:next w:val="Normal"/>
    <w:link w:val="Balk8Char"/>
    <w:uiPriority w:val="9"/>
    <w:semiHidden/>
    <w:unhideWhenUsed/>
    <w:qFormat/>
    <w:rsid w:val="00526981"/>
    <w:pPr>
      <w:keepNext/>
      <w:keepLines/>
      <w:widowControl/>
      <w:spacing w:before="120" w:after="0" w:line="240" w:lineRule="auto"/>
      <w:outlineLvl w:val="7"/>
    </w:pPr>
    <w:rPr>
      <w:rFonts w:asciiTheme="majorHAnsi" w:eastAsiaTheme="majorEastAsia" w:hAnsiTheme="majorHAnsi" w:cstheme="majorBidi"/>
      <w:b/>
      <w:bCs/>
      <w:caps/>
      <w:color w:val="7F7F7F" w:themeColor="text1" w:themeTint="80"/>
      <w:sz w:val="20"/>
      <w:szCs w:val="20"/>
    </w:rPr>
  </w:style>
  <w:style w:type="paragraph" w:styleId="Balk9">
    <w:name w:val="heading 9"/>
    <w:basedOn w:val="Normal"/>
    <w:next w:val="Normal"/>
    <w:link w:val="Balk9Char"/>
    <w:uiPriority w:val="9"/>
    <w:semiHidden/>
    <w:unhideWhenUsed/>
    <w:qFormat/>
    <w:rsid w:val="00526981"/>
    <w:pPr>
      <w:keepNext/>
      <w:keepLines/>
      <w:widowControl/>
      <w:spacing w:before="120" w:after="0" w:line="240"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6981"/>
    <w:rPr>
      <w:rFonts w:asciiTheme="majorHAnsi" w:eastAsiaTheme="majorEastAsia" w:hAnsiTheme="majorHAnsi" w:cstheme="majorBidi"/>
      <w:b/>
      <w:sz w:val="28"/>
      <w:szCs w:val="32"/>
      <w:lang w:val="tr-TR"/>
    </w:rPr>
  </w:style>
  <w:style w:type="character" w:customStyle="1" w:styleId="Balk2Char">
    <w:name w:val="Başlık 2 Char"/>
    <w:basedOn w:val="VarsaylanParagrafYazTipi"/>
    <w:link w:val="Balk2"/>
    <w:uiPriority w:val="9"/>
    <w:rsid w:val="0052698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526981"/>
    <w:rPr>
      <w:rFonts w:asciiTheme="majorHAnsi" w:eastAsiaTheme="majorEastAsia" w:hAnsiTheme="majorHAnsi" w:cstheme="majorBidi"/>
      <w:b/>
      <w:sz w:val="24"/>
      <w:szCs w:val="24"/>
      <w:lang w:val="tr-TR"/>
    </w:rPr>
  </w:style>
  <w:style w:type="character" w:customStyle="1" w:styleId="Balk4Char">
    <w:name w:val="Başlık 4 Char"/>
    <w:basedOn w:val="VarsaylanParagrafYazTipi"/>
    <w:link w:val="Balk4"/>
    <w:uiPriority w:val="9"/>
    <w:rsid w:val="00526981"/>
    <w:rPr>
      <w:rFonts w:asciiTheme="majorHAnsi" w:eastAsiaTheme="majorEastAsia" w:hAnsiTheme="majorHAnsi" w:cstheme="majorBidi"/>
      <w:b/>
      <w:iCs/>
    </w:rPr>
  </w:style>
  <w:style w:type="character" w:customStyle="1" w:styleId="Balk5Char">
    <w:name w:val="Başlık 5 Char"/>
    <w:basedOn w:val="VarsaylanParagrafYazTipi"/>
    <w:link w:val="Balk5"/>
    <w:uiPriority w:val="9"/>
    <w:rsid w:val="00526981"/>
    <w:rPr>
      <w:rFonts w:asciiTheme="majorHAnsi" w:eastAsiaTheme="majorEastAsia" w:hAnsiTheme="majorHAnsi" w:cstheme="majorBidi"/>
      <w:i/>
      <w:iCs/>
      <w:lang w:val="tr-TR"/>
    </w:rPr>
  </w:style>
  <w:style w:type="character" w:customStyle="1" w:styleId="Balk6Char">
    <w:name w:val="Başlık 6 Char"/>
    <w:basedOn w:val="VarsaylanParagrafYazTipi"/>
    <w:link w:val="Balk6"/>
    <w:uiPriority w:val="9"/>
    <w:rsid w:val="00526981"/>
    <w:rPr>
      <w:rFonts w:asciiTheme="majorHAnsi" w:eastAsiaTheme="majorEastAsia" w:hAnsiTheme="majorHAnsi" w:cstheme="majorBidi"/>
      <w:bCs/>
      <w:color w:val="262626" w:themeColor="text1" w:themeTint="D9"/>
      <w:sz w:val="20"/>
      <w:szCs w:val="20"/>
      <w:lang w:val="tr-TR"/>
    </w:rPr>
  </w:style>
  <w:style w:type="character" w:customStyle="1" w:styleId="Balk7Char">
    <w:name w:val="Başlık 7 Char"/>
    <w:basedOn w:val="VarsaylanParagrafYazTipi"/>
    <w:link w:val="Balk7"/>
    <w:uiPriority w:val="9"/>
    <w:semiHidden/>
    <w:rsid w:val="00526981"/>
    <w:rPr>
      <w:rFonts w:asciiTheme="majorHAnsi" w:eastAsiaTheme="majorEastAsia" w:hAnsiTheme="majorHAnsi" w:cstheme="majorBidi"/>
      <w:b/>
      <w:bCs/>
      <w:i/>
      <w:iCs/>
      <w:caps/>
      <w:color w:val="262626" w:themeColor="text1" w:themeTint="D9"/>
      <w:sz w:val="20"/>
      <w:szCs w:val="20"/>
      <w:lang w:val="tr-TR"/>
    </w:rPr>
  </w:style>
  <w:style w:type="paragraph" w:styleId="AralkYok">
    <w:name w:val="No Spacing"/>
    <w:link w:val="AralkYokChar"/>
    <w:uiPriority w:val="1"/>
    <w:qFormat/>
    <w:rsid w:val="00AB55FD"/>
    <w:pPr>
      <w:widowControl/>
      <w:spacing w:after="0" w:line="240" w:lineRule="auto"/>
    </w:pPr>
    <w:rPr>
      <w:rFonts w:ascii="Times New Roman" w:eastAsia="Times New Roman" w:hAnsi="Times New Roman" w:cs="Times New Roman"/>
      <w:sz w:val="24"/>
      <w:szCs w:val="24"/>
      <w:lang w:val="tr-TR" w:eastAsia="tr-TR"/>
    </w:rPr>
  </w:style>
  <w:style w:type="character" w:customStyle="1" w:styleId="AralkYokChar">
    <w:name w:val="Aralık Yok Char"/>
    <w:basedOn w:val="VarsaylanParagrafYazTipi"/>
    <w:link w:val="AralkYok"/>
    <w:uiPriority w:val="1"/>
    <w:rsid w:val="00526981"/>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AB55FD"/>
    <w:pPr>
      <w:widowControl/>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629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9DE"/>
    <w:rPr>
      <w:rFonts w:ascii="Tahoma" w:hAnsi="Tahoma" w:cs="Tahoma"/>
      <w:sz w:val="16"/>
      <w:szCs w:val="16"/>
    </w:rPr>
  </w:style>
  <w:style w:type="paragraph" w:customStyle="1" w:styleId="Default">
    <w:name w:val="Default"/>
    <w:rsid w:val="003B4445"/>
    <w:pPr>
      <w:widowControl/>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pr">
    <w:name w:val="Hyperlink"/>
    <w:basedOn w:val="VarsaylanParagrafYazTipi"/>
    <w:uiPriority w:val="99"/>
    <w:unhideWhenUsed/>
    <w:rsid w:val="00841C95"/>
    <w:rPr>
      <w:color w:val="0000FF" w:themeColor="hyperlink"/>
      <w:u w:val="single"/>
    </w:rPr>
  </w:style>
  <w:style w:type="character" w:styleId="AklamaBavurusu">
    <w:name w:val="annotation reference"/>
    <w:basedOn w:val="VarsaylanParagrafYazTipi"/>
    <w:uiPriority w:val="99"/>
    <w:semiHidden/>
    <w:unhideWhenUsed/>
    <w:rsid w:val="00717D57"/>
    <w:rPr>
      <w:sz w:val="16"/>
      <w:szCs w:val="16"/>
    </w:rPr>
  </w:style>
  <w:style w:type="paragraph" w:styleId="AklamaMetni">
    <w:name w:val="annotation text"/>
    <w:basedOn w:val="Normal"/>
    <w:link w:val="AklamaMetniChar"/>
    <w:uiPriority w:val="99"/>
    <w:semiHidden/>
    <w:unhideWhenUsed/>
    <w:rsid w:val="00717D5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7D57"/>
    <w:rPr>
      <w:sz w:val="20"/>
      <w:szCs w:val="20"/>
    </w:rPr>
  </w:style>
  <w:style w:type="paragraph" w:styleId="AklamaKonusu">
    <w:name w:val="annotation subject"/>
    <w:basedOn w:val="AklamaMetni"/>
    <w:next w:val="AklamaMetni"/>
    <w:link w:val="AklamaKonusuChar"/>
    <w:uiPriority w:val="99"/>
    <w:semiHidden/>
    <w:unhideWhenUsed/>
    <w:rsid w:val="00717D57"/>
    <w:rPr>
      <w:b/>
      <w:bCs/>
    </w:rPr>
  </w:style>
  <w:style w:type="character" w:customStyle="1" w:styleId="AklamaKonusuChar">
    <w:name w:val="Açıklama Konusu Char"/>
    <w:basedOn w:val="AklamaMetniChar"/>
    <w:link w:val="AklamaKonusu"/>
    <w:uiPriority w:val="99"/>
    <w:semiHidden/>
    <w:rsid w:val="00717D57"/>
    <w:rPr>
      <w:b/>
      <w:bCs/>
      <w:sz w:val="20"/>
      <w:szCs w:val="20"/>
    </w:rPr>
  </w:style>
  <w:style w:type="paragraph" w:customStyle="1" w:styleId="xmsonormal">
    <w:name w:val="x_msonormal"/>
    <w:basedOn w:val="Normal"/>
    <w:rsid w:val="00656B9A"/>
    <w:pPr>
      <w:widowControl/>
      <w:spacing w:before="100" w:beforeAutospacing="1" w:after="100" w:afterAutospacing="1" w:line="240" w:lineRule="auto"/>
    </w:pPr>
    <w:rPr>
      <w:rFonts w:ascii="Times New Roman" w:hAnsi="Times New Roman" w:cs="Times New Roman"/>
      <w:sz w:val="24"/>
      <w:szCs w:val="24"/>
    </w:rPr>
  </w:style>
  <w:style w:type="paragraph" w:styleId="GvdeMetni">
    <w:name w:val="Body Text"/>
    <w:basedOn w:val="Normal"/>
    <w:link w:val="GvdeMetniChar"/>
    <w:uiPriority w:val="99"/>
    <w:semiHidden/>
    <w:unhideWhenUsed/>
    <w:rsid w:val="00526981"/>
    <w:pPr>
      <w:widowControl/>
      <w:spacing w:before="100" w:beforeAutospacing="1" w:after="100" w:afterAutospacing="1" w:line="240" w:lineRule="auto"/>
    </w:pPr>
    <w:rPr>
      <w:rFonts w:ascii="Times New Roman" w:hAnsi="Times New Roman" w:cs="Times New Roman"/>
      <w:sz w:val="20"/>
      <w:szCs w:val="20"/>
    </w:rPr>
  </w:style>
  <w:style w:type="character" w:customStyle="1" w:styleId="GvdeMetniChar">
    <w:name w:val="Gövde Metni Char"/>
    <w:basedOn w:val="VarsaylanParagrafYazTipi"/>
    <w:link w:val="GvdeMetni"/>
    <w:uiPriority w:val="99"/>
    <w:semiHidden/>
    <w:rsid w:val="00526981"/>
    <w:rPr>
      <w:rFonts w:ascii="Times New Roman" w:hAnsi="Times New Roman" w:cs="Times New Roman"/>
      <w:sz w:val="20"/>
      <w:szCs w:val="20"/>
      <w:lang w:val="tr-TR"/>
    </w:rPr>
  </w:style>
  <w:style w:type="character" w:customStyle="1" w:styleId="Balk8Char">
    <w:name w:val="Başlık 8 Char"/>
    <w:basedOn w:val="VarsaylanParagrafYazTipi"/>
    <w:link w:val="Balk8"/>
    <w:uiPriority w:val="9"/>
    <w:semiHidden/>
    <w:rsid w:val="00526981"/>
    <w:rPr>
      <w:rFonts w:asciiTheme="majorHAnsi" w:eastAsiaTheme="majorEastAsia" w:hAnsiTheme="majorHAnsi" w:cstheme="majorBidi"/>
      <w:b/>
      <w:bCs/>
      <w:caps/>
      <w:color w:val="7F7F7F" w:themeColor="text1" w:themeTint="80"/>
      <w:sz w:val="20"/>
      <w:szCs w:val="20"/>
      <w:lang w:val="tr-TR"/>
    </w:rPr>
  </w:style>
  <w:style w:type="character" w:customStyle="1" w:styleId="Balk9Char">
    <w:name w:val="Başlık 9 Char"/>
    <w:basedOn w:val="VarsaylanParagrafYazTipi"/>
    <w:link w:val="Balk9"/>
    <w:uiPriority w:val="9"/>
    <w:semiHidden/>
    <w:rsid w:val="00526981"/>
    <w:rPr>
      <w:rFonts w:asciiTheme="majorHAnsi" w:eastAsiaTheme="majorEastAsia" w:hAnsiTheme="majorHAnsi" w:cstheme="majorBidi"/>
      <w:b/>
      <w:bCs/>
      <w:i/>
      <w:iCs/>
      <w:caps/>
      <w:color w:val="7F7F7F" w:themeColor="text1" w:themeTint="80"/>
      <w:sz w:val="20"/>
      <w:szCs w:val="20"/>
      <w:lang w:val="tr-TR"/>
    </w:rPr>
  </w:style>
  <w:style w:type="table" w:styleId="TabloKlavuzu">
    <w:name w:val="Table Grid"/>
    <w:basedOn w:val="NormalTablo"/>
    <w:uiPriority w:val="59"/>
    <w:rsid w:val="00526981"/>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nhideWhenUsed/>
    <w:qFormat/>
    <w:rsid w:val="00526981"/>
    <w:pPr>
      <w:widowControl/>
      <w:spacing w:line="240" w:lineRule="auto"/>
    </w:pPr>
    <w:rPr>
      <w:iCs/>
      <w:szCs w:val="18"/>
    </w:rPr>
  </w:style>
  <w:style w:type="paragraph" w:customStyle="1" w:styleId="title1">
    <w:name w:val="title1"/>
    <w:basedOn w:val="Normal"/>
    <w:uiPriority w:val="99"/>
    <w:rsid w:val="00526981"/>
    <w:pPr>
      <w:widowControl/>
      <w:spacing w:before="100" w:beforeAutospacing="1" w:after="0" w:line="240" w:lineRule="auto"/>
      <w:ind w:left="825"/>
    </w:pPr>
    <w:rPr>
      <w:rFonts w:ascii="Verdana" w:eastAsia="Times New Roman" w:hAnsi="Verdana" w:cs="Times New Roman"/>
      <w:b/>
      <w:lang w:eastAsia="tr-TR"/>
    </w:rPr>
  </w:style>
  <w:style w:type="paragraph" w:customStyle="1" w:styleId="numbered1">
    <w:name w:val="numbered1"/>
    <w:basedOn w:val="Normal"/>
    <w:uiPriority w:val="99"/>
    <w:rsid w:val="00526981"/>
    <w:pPr>
      <w:widowControl/>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i2">
    <w:name w:val="ti2"/>
    <w:uiPriority w:val="99"/>
    <w:rsid w:val="00526981"/>
    <w:rPr>
      <w:sz w:val="22"/>
    </w:rPr>
  </w:style>
  <w:style w:type="paragraph" w:styleId="TBal">
    <w:name w:val="TOC Heading"/>
    <w:basedOn w:val="Balk1"/>
    <w:next w:val="Normal"/>
    <w:uiPriority w:val="39"/>
    <w:unhideWhenUsed/>
    <w:qFormat/>
    <w:rsid w:val="00526981"/>
    <w:pPr>
      <w:spacing w:before="400" w:after="40" w:line="240" w:lineRule="auto"/>
      <w:outlineLvl w:val="9"/>
    </w:pPr>
    <w:rPr>
      <w:b w:val="0"/>
      <w:caps/>
      <w:sz w:val="36"/>
      <w:szCs w:val="36"/>
    </w:rPr>
  </w:style>
  <w:style w:type="paragraph" w:styleId="T2">
    <w:name w:val="toc 2"/>
    <w:basedOn w:val="Normal"/>
    <w:next w:val="Normal"/>
    <w:autoRedefine/>
    <w:uiPriority w:val="39"/>
    <w:unhideWhenUsed/>
    <w:rsid w:val="00526981"/>
    <w:pPr>
      <w:widowControl/>
      <w:spacing w:after="100" w:line="240" w:lineRule="auto"/>
      <w:ind w:left="220"/>
    </w:pPr>
    <w:rPr>
      <w:rFonts w:eastAsiaTheme="minorEastAsia" w:cs="Times New Roman"/>
      <w:lang w:eastAsia="tr-TR"/>
    </w:rPr>
  </w:style>
  <w:style w:type="paragraph" w:styleId="T1">
    <w:name w:val="toc 1"/>
    <w:basedOn w:val="Normal"/>
    <w:next w:val="Normal"/>
    <w:autoRedefine/>
    <w:uiPriority w:val="39"/>
    <w:unhideWhenUsed/>
    <w:rsid w:val="00526981"/>
    <w:pPr>
      <w:widowControl/>
      <w:spacing w:after="100" w:line="240" w:lineRule="auto"/>
    </w:pPr>
    <w:rPr>
      <w:rFonts w:eastAsiaTheme="minorEastAsia" w:cs="Times New Roman"/>
      <w:lang w:eastAsia="tr-TR"/>
    </w:rPr>
  </w:style>
  <w:style w:type="paragraph" w:styleId="T3">
    <w:name w:val="toc 3"/>
    <w:basedOn w:val="Normal"/>
    <w:next w:val="Normal"/>
    <w:autoRedefine/>
    <w:uiPriority w:val="39"/>
    <w:unhideWhenUsed/>
    <w:rsid w:val="00526981"/>
    <w:pPr>
      <w:widowControl/>
      <w:tabs>
        <w:tab w:val="right" w:leader="dot" w:pos="9062"/>
      </w:tabs>
      <w:spacing w:after="0" w:line="240" w:lineRule="auto"/>
      <w:ind w:left="442"/>
    </w:pPr>
    <w:rPr>
      <w:rFonts w:eastAsiaTheme="minorEastAsia" w:cs="Times New Roman"/>
      <w:lang w:eastAsia="tr-TR"/>
    </w:rPr>
  </w:style>
  <w:style w:type="paragraph" w:styleId="ekillerTablosu">
    <w:name w:val="table of figures"/>
    <w:basedOn w:val="Normal"/>
    <w:next w:val="Normal"/>
    <w:uiPriority w:val="99"/>
    <w:unhideWhenUsed/>
    <w:rsid w:val="00526981"/>
    <w:pPr>
      <w:widowControl/>
      <w:spacing w:after="0" w:line="240" w:lineRule="auto"/>
    </w:pPr>
    <w:rPr>
      <w:rFonts w:eastAsiaTheme="minorEastAsia"/>
    </w:rPr>
  </w:style>
  <w:style w:type="paragraph" w:styleId="stBilgi">
    <w:name w:val="header"/>
    <w:basedOn w:val="Normal"/>
    <w:link w:val="stBilgiChar"/>
    <w:uiPriority w:val="99"/>
    <w:unhideWhenUsed/>
    <w:rsid w:val="00526981"/>
    <w:pPr>
      <w:widowControl/>
      <w:tabs>
        <w:tab w:val="center" w:pos="4536"/>
        <w:tab w:val="right" w:pos="9072"/>
      </w:tabs>
      <w:spacing w:after="0" w:line="240" w:lineRule="auto"/>
    </w:pPr>
    <w:rPr>
      <w:rFonts w:eastAsiaTheme="minorEastAsia"/>
    </w:rPr>
  </w:style>
  <w:style w:type="character" w:customStyle="1" w:styleId="stBilgiChar">
    <w:name w:val="Üst Bilgi Char"/>
    <w:basedOn w:val="VarsaylanParagrafYazTipi"/>
    <w:link w:val="stBilgi"/>
    <w:uiPriority w:val="99"/>
    <w:rsid w:val="00526981"/>
    <w:rPr>
      <w:rFonts w:eastAsiaTheme="minorEastAsia"/>
      <w:lang w:val="tr-TR"/>
    </w:rPr>
  </w:style>
  <w:style w:type="paragraph" w:styleId="AltBilgi">
    <w:name w:val="footer"/>
    <w:basedOn w:val="Normal"/>
    <w:link w:val="AltBilgiChar"/>
    <w:uiPriority w:val="99"/>
    <w:unhideWhenUsed/>
    <w:rsid w:val="00526981"/>
    <w:pPr>
      <w:widowControl/>
      <w:tabs>
        <w:tab w:val="center" w:pos="4536"/>
        <w:tab w:val="right" w:pos="9072"/>
      </w:tabs>
      <w:spacing w:after="0" w:line="240" w:lineRule="auto"/>
    </w:pPr>
    <w:rPr>
      <w:rFonts w:eastAsiaTheme="minorEastAsia"/>
    </w:rPr>
  </w:style>
  <w:style w:type="character" w:customStyle="1" w:styleId="AltBilgiChar">
    <w:name w:val="Alt Bilgi Char"/>
    <w:basedOn w:val="VarsaylanParagrafYazTipi"/>
    <w:link w:val="AltBilgi"/>
    <w:uiPriority w:val="99"/>
    <w:rsid w:val="00526981"/>
    <w:rPr>
      <w:rFonts w:eastAsiaTheme="minorEastAsia"/>
      <w:lang w:val="tr-TR"/>
    </w:rPr>
  </w:style>
  <w:style w:type="paragraph" w:customStyle="1" w:styleId="3-NormalYaz">
    <w:name w:val="3-Normal Yazı"/>
    <w:link w:val="3-NormalYazChar"/>
    <w:rsid w:val="00526981"/>
    <w:pPr>
      <w:widowControl/>
      <w:tabs>
        <w:tab w:val="left" w:pos="566"/>
      </w:tabs>
      <w:spacing w:after="0" w:line="240" w:lineRule="auto"/>
      <w:jc w:val="both"/>
    </w:pPr>
    <w:rPr>
      <w:rFonts w:ascii="Times New Roman" w:eastAsia="Times New Roman" w:hAnsi="Times New Roman" w:cs="Times New Roman"/>
      <w:sz w:val="19"/>
      <w:szCs w:val="19"/>
      <w:lang w:val="tr-TR"/>
    </w:rPr>
  </w:style>
  <w:style w:type="character" w:customStyle="1" w:styleId="3-NormalYazChar">
    <w:name w:val="3-Normal Yazı Char"/>
    <w:link w:val="3-NormalYaz"/>
    <w:rsid w:val="00526981"/>
    <w:rPr>
      <w:rFonts w:ascii="Times New Roman" w:eastAsia="Times New Roman" w:hAnsi="Times New Roman" w:cs="Times New Roman"/>
      <w:sz w:val="19"/>
      <w:szCs w:val="19"/>
      <w:lang w:val="tr-TR"/>
    </w:rPr>
  </w:style>
  <w:style w:type="paragraph" w:styleId="KonuBal">
    <w:name w:val="Title"/>
    <w:basedOn w:val="Normal"/>
    <w:next w:val="Normal"/>
    <w:link w:val="KonuBalChar"/>
    <w:uiPriority w:val="10"/>
    <w:qFormat/>
    <w:rsid w:val="00526981"/>
    <w:pPr>
      <w:widowControl/>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KonuBalChar">
    <w:name w:val="Konu Başlığı Char"/>
    <w:basedOn w:val="VarsaylanParagrafYazTipi"/>
    <w:link w:val="KonuBal"/>
    <w:uiPriority w:val="10"/>
    <w:rsid w:val="00526981"/>
    <w:rPr>
      <w:rFonts w:asciiTheme="majorHAnsi" w:eastAsiaTheme="majorEastAsia" w:hAnsiTheme="majorHAnsi" w:cstheme="majorBidi"/>
      <w:caps/>
      <w:color w:val="404040" w:themeColor="text1" w:themeTint="BF"/>
      <w:spacing w:val="-10"/>
      <w:sz w:val="72"/>
      <w:szCs w:val="72"/>
      <w:lang w:val="tr-TR"/>
    </w:rPr>
  </w:style>
  <w:style w:type="paragraph" w:styleId="Altyaz">
    <w:name w:val="Subtitle"/>
    <w:basedOn w:val="Normal"/>
    <w:next w:val="Normal"/>
    <w:link w:val="AltyazChar"/>
    <w:uiPriority w:val="11"/>
    <w:qFormat/>
    <w:rsid w:val="00526981"/>
    <w:pPr>
      <w:widowControl/>
      <w:numPr>
        <w:ilvl w:val="1"/>
      </w:numPr>
      <w:spacing w:after="120" w:line="240" w:lineRule="auto"/>
    </w:pPr>
    <w:rPr>
      <w:rFonts w:asciiTheme="majorHAnsi" w:eastAsiaTheme="majorEastAsia" w:hAnsiTheme="majorHAnsi" w:cstheme="majorBidi"/>
      <w:smallCaps/>
      <w:color w:val="595959" w:themeColor="text1" w:themeTint="A6"/>
      <w:sz w:val="28"/>
      <w:szCs w:val="28"/>
    </w:rPr>
  </w:style>
  <w:style w:type="character" w:customStyle="1" w:styleId="AltyazChar">
    <w:name w:val="Altyazı Char"/>
    <w:basedOn w:val="VarsaylanParagrafYazTipi"/>
    <w:link w:val="Altyaz"/>
    <w:uiPriority w:val="11"/>
    <w:rsid w:val="00526981"/>
    <w:rPr>
      <w:rFonts w:asciiTheme="majorHAnsi" w:eastAsiaTheme="majorEastAsia" w:hAnsiTheme="majorHAnsi" w:cstheme="majorBidi"/>
      <w:smallCaps/>
      <w:color w:val="595959" w:themeColor="text1" w:themeTint="A6"/>
      <w:sz w:val="28"/>
      <w:szCs w:val="28"/>
      <w:lang w:val="tr-TR"/>
    </w:rPr>
  </w:style>
  <w:style w:type="character" w:styleId="Gl">
    <w:name w:val="Strong"/>
    <w:basedOn w:val="VarsaylanParagrafYazTipi"/>
    <w:uiPriority w:val="22"/>
    <w:qFormat/>
    <w:rsid w:val="00526981"/>
    <w:rPr>
      <w:b/>
      <w:bCs/>
    </w:rPr>
  </w:style>
  <w:style w:type="character" w:styleId="Vurgu">
    <w:name w:val="Emphasis"/>
    <w:basedOn w:val="VarsaylanParagrafYazTipi"/>
    <w:uiPriority w:val="20"/>
    <w:qFormat/>
    <w:rsid w:val="00526981"/>
    <w:rPr>
      <w:i/>
      <w:iCs/>
    </w:rPr>
  </w:style>
  <w:style w:type="paragraph" w:styleId="Alnt">
    <w:name w:val="Quote"/>
    <w:basedOn w:val="Normal"/>
    <w:next w:val="Normal"/>
    <w:link w:val="AlntChar"/>
    <w:uiPriority w:val="29"/>
    <w:qFormat/>
    <w:rsid w:val="00526981"/>
    <w:pPr>
      <w:widowControl/>
      <w:spacing w:before="160" w:after="120" w:line="240" w:lineRule="auto"/>
      <w:ind w:left="720" w:right="720"/>
    </w:pPr>
    <w:rPr>
      <w:rFonts w:asciiTheme="majorHAnsi" w:eastAsiaTheme="majorEastAsia" w:hAnsiTheme="majorHAnsi" w:cstheme="majorBidi"/>
      <w:sz w:val="25"/>
      <w:szCs w:val="25"/>
    </w:rPr>
  </w:style>
  <w:style w:type="character" w:customStyle="1" w:styleId="AlntChar">
    <w:name w:val="Alıntı Char"/>
    <w:basedOn w:val="VarsaylanParagrafYazTipi"/>
    <w:link w:val="Alnt"/>
    <w:uiPriority w:val="29"/>
    <w:rsid w:val="00526981"/>
    <w:rPr>
      <w:rFonts w:asciiTheme="majorHAnsi" w:eastAsiaTheme="majorEastAsia" w:hAnsiTheme="majorHAnsi" w:cstheme="majorBidi"/>
      <w:sz w:val="25"/>
      <w:szCs w:val="25"/>
      <w:lang w:val="tr-TR"/>
    </w:rPr>
  </w:style>
  <w:style w:type="paragraph" w:styleId="GlAlnt">
    <w:name w:val="Intense Quote"/>
    <w:basedOn w:val="Normal"/>
    <w:next w:val="Normal"/>
    <w:link w:val="GlAlntChar"/>
    <w:uiPriority w:val="30"/>
    <w:qFormat/>
    <w:rsid w:val="00526981"/>
    <w:pPr>
      <w:widowControl/>
      <w:spacing w:before="280" w:after="280" w:line="240" w:lineRule="auto"/>
      <w:ind w:left="1080" w:right="1080"/>
      <w:jc w:val="center"/>
    </w:pPr>
    <w:rPr>
      <w:rFonts w:eastAsiaTheme="minorEastAsia"/>
      <w:color w:val="404040" w:themeColor="text1" w:themeTint="BF"/>
      <w:sz w:val="32"/>
      <w:szCs w:val="32"/>
    </w:rPr>
  </w:style>
  <w:style w:type="character" w:customStyle="1" w:styleId="GlAlntChar">
    <w:name w:val="Güçlü Alıntı Char"/>
    <w:basedOn w:val="VarsaylanParagrafYazTipi"/>
    <w:link w:val="GlAlnt"/>
    <w:uiPriority w:val="30"/>
    <w:rsid w:val="00526981"/>
    <w:rPr>
      <w:rFonts w:eastAsiaTheme="minorEastAsia"/>
      <w:color w:val="404040" w:themeColor="text1" w:themeTint="BF"/>
      <w:sz w:val="32"/>
      <w:szCs w:val="32"/>
      <w:lang w:val="tr-TR"/>
    </w:rPr>
  </w:style>
  <w:style w:type="character" w:styleId="HafifVurgulama">
    <w:name w:val="Subtle Emphasis"/>
    <w:basedOn w:val="VarsaylanParagrafYazTipi"/>
    <w:uiPriority w:val="19"/>
    <w:qFormat/>
    <w:rsid w:val="00526981"/>
    <w:rPr>
      <w:i/>
      <w:iCs/>
      <w:color w:val="595959" w:themeColor="text1" w:themeTint="A6"/>
    </w:rPr>
  </w:style>
  <w:style w:type="character" w:styleId="GlVurgulama">
    <w:name w:val="Intense Emphasis"/>
    <w:basedOn w:val="VarsaylanParagrafYazTipi"/>
    <w:uiPriority w:val="21"/>
    <w:qFormat/>
    <w:rsid w:val="00526981"/>
    <w:rPr>
      <w:b/>
      <w:bCs/>
      <w:i/>
      <w:iCs/>
    </w:rPr>
  </w:style>
  <w:style w:type="character" w:styleId="HafifBavuru">
    <w:name w:val="Subtle Reference"/>
    <w:basedOn w:val="VarsaylanParagrafYazTipi"/>
    <w:uiPriority w:val="31"/>
    <w:qFormat/>
    <w:rsid w:val="00526981"/>
    <w:rPr>
      <w:smallCaps/>
      <w:color w:val="404040" w:themeColor="text1" w:themeTint="BF"/>
      <w:u w:val="single" w:color="7F7F7F" w:themeColor="text1" w:themeTint="80"/>
    </w:rPr>
  </w:style>
  <w:style w:type="character" w:styleId="GlBavuru">
    <w:name w:val="Intense Reference"/>
    <w:basedOn w:val="VarsaylanParagrafYazTipi"/>
    <w:uiPriority w:val="32"/>
    <w:qFormat/>
    <w:rsid w:val="00526981"/>
    <w:rPr>
      <w:b/>
      <w:bCs/>
      <w:caps w:val="0"/>
      <w:smallCaps/>
      <w:color w:val="auto"/>
      <w:spacing w:val="3"/>
      <w:u w:val="single"/>
    </w:rPr>
  </w:style>
  <w:style w:type="character" w:styleId="KitapBal">
    <w:name w:val="Book Title"/>
    <w:basedOn w:val="VarsaylanParagrafYazTipi"/>
    <w:uiPriority w:val="33"/>
    <w:qFormat/>
    <w:rsid w:val="00526981"/>
    <w:rPr>
      <w:b/>
      <w:bCs/>
      <w:smallCaps/>
      <w:spacing w:val="7"/>
    </w:rPr>
  </w:style>
  <w:style w:type="paragraph" w:customStyle="1" w:styleId="Table">
    <w:name w:val="Table"/>
    <w:basedOn w:val="Normal"/>
    <w:link w:val="TableChar"/>
    <w:qFormat/>
    <w:rsid w:val="00526981"/>
    <w:pPr>
      <w:widowControl/>
      <w:spacing w:after="0" w:line="240" w:lineRule="auto"/>
    </w:pPr>
    <w:rPr>
      <w:rFonts w:ascii="Calibri" w:eastAsia="Calibri" w:hAnsi="Calibri" w:cs="Times New Roman"/>
      <w:sz w:val="20"/>
      <w:lang w:val="en-GB"/>
    </w:rPr>
  </w:style>
  <w:style w:type="character" w:customStyle="1" w:styleId="TableChar">
    <w:name w:val="Table Char"/>
    <w:link w:val="Table"/>
    <w:rsid w:val="00526981"/>
    <w:rPr>
      <w:rFonts w:ascii="Calibri" w:eastAsia="Calibri" w:hAnsi="Calibri" w:cs="Times New Roman"/>
      <w:sz w:val="20"/>
      <w:lang w:val="en-GB"/>
    </w:rPr>
  </w:style>
  <w:style w:type="paragraph" w:styleId="T4">
    <w:name w:val="toc 4"/>
    <w:basedOn w:val="Normal"/>
    <w:next w:val="Normal"/>
    <w:autoRedefine/>
    <w:uiPriority w:val="39"/>
    <w:unhideWhenUsed/>
    <w:rsid w:val="00526981"/>
    <w:pPr>
      <w:widowControl/>
      <w:spacing w:after="100" w:line="259" w:lineRule="auto"/>
      <w:ind w:left="660"/>
    </w:pPr>
  </w:style>
  <w:style w:type="paragraph" w:styleId="T5">
    <w:name w:val="toc 5"/>
    <w:basedOn w:val="Normal"/>
    <w:next w:val="Normal"/>
    <w:autoRedefine/>
    <w:uiPriority w:val="39"/>
    <w:unhideWhenUsed/>
    <w:rsid w:val="00526981"/>
    <w:pPr>
      <w:widowControl/>
      <w:spacing w:after="100" w:line="259" w:lineRule="auto"/>
      <w:ind w:left="880"/>
    </w:pPr>
  </w:style>
  <w:style w:type="paragraph" w:styleId="T6">
    <w:name w:val="toc 6"/>
    <w:basedOn w:val="Normal"/>
    <w:next w:val="Normal"/>
    <w:autoRedefine/>
    <w:uiPriority w:val="39"/>
    <w:unhideWhenUsed/>
    <w:rsid w:val="00526981"/>
    <w:pPr>
      <w:widowControl/>
      <w:spacing w:after="100" w:line="259" w:lineRule="auto"/>
      <w:ind w:left="1100"/>
    </w:pPr>
  </w:style>
  <w:style w:type="character" w:customStyle="1" w:styleId="highlight2">
    <w:name w:val="highlight2"/>
    <w:basedOn w:val="VarsaylanParagrafYazTipi"/>
    <w:rsid w:val="00526981"/>
  </w:style>
  <w:style w:type="paragraph" w:styleId="DipnotMetni">
    <w:name w:val="footnote text"/>
    <w:basedOn w:val="Normal"/>
    <w:link w:val="DipnotMetniChar"/>
    <w:uiPriority w:val="99"/>
    <w:semiHidden/>
    <w:unhideWhenUsed/>
    <w:rsid w:val="006A272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A272D"/>
    <w:rPr>
      <w:sz w:val="20"/>
      <w:szCs w:val="20"/>
    </w:rPr>
  </w:style>
  <w:style w:type="character" w:styleId="DipnotBavurusu">
    <w:name w:val="footnote reference"/>
    <w:basedOn w:val="VarsaylanParagrafYazTipi"/>
    <w:uiPriority w:val="99"/>
    <w:semiHidden/>
    <w:unhideWhenUsed/>
    <w:rsid w:val="006A272D"/>
    <w:rPr>
      <w:vertAlign w:val="superscript"/>
    </w:rPr>
  </w:style>
  <w:style w:type="character" w:styleId="zmlenmeyenBahsetme">
    <w:name w:val="Unresolved Mention"/>
    <w:basedOn w:val="VarsaylanParagrafYazTipi"/>
    <w:uiPriority w:val="99"/>
    <w:semiHidden/>
    <w:unhideWhenUsed/>
    <w:rsid w:val="007F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9265">
      <w:bodyDiv w:val="1"/>
      <w:marLeft w:val="0"/>
      <w:marRight w:val="0"/>
      <w:marTop w:val="0"/>
      <w:marBottom w:val="0"/>
      <w:divBdr>
        <w:top w:val="none" w:sz="0" w:space="0" w:color="auto"/>
        <w:left w:val="none" w:sz="0" w:space="0" w:color="auto"/>
        <w:bottom w:val="none" w:sz="0" w:space="0" w:color="auto"/>
        <w:right w:val="none" w:sz="0" w:space="0" w:color="auto"/>
      </w:divBdr>
      <w:divsChild>
        <w:div w:id="429202304">
          <w:marLeft w:val="274"/>
          <w:marRight w:val="0"/>
          <w:marTop w:val="0"/>
          <w:marBottom w:val="0"/>
          <w:divBdr>
            <w:top w:val="none" w:sz="0" w:space="0" w:color="auto"/>
            <w:left w:val="none" w:sz="0" w:space="0" w:color="auto"/>
            <w:bottom w:val="none" w:sz="0" w:space="0" w:color="auto"/>
            <w:right w:val="none" w:sz="0" w:space="0" w:color="auto"/>
          </w:divBdr>
        </w:div>
      </w:divsChild>
    </w:div>
    <w:div w:id="517037722">
      <w:bodyDiv w:val="1"/>
      <w:marLeft w:val="0"/>
      <w:marRight w:val="0"/>
      <w:marTop w:val="0"/>
      <w:marBottom w:val="0"/>
      <w:divBdr>
        <w:top w:val="none" w:sz="0" w:space="0" w:color="auto"/>
        <w:left w:val="none" w:sz="0" w:space="0" w:color="auto"/>
        <w:bottom w:val="none" w:sz="0" w:space="0" w:color="auto"/>
        <w:right w:val="none" w:sz="0" w:space="0" w:color="auto"/>
      </w:divBdr>
    </w:div>
    <w:div w:id="979921788">
      <w:bodyDiv w:val="1"/>
      <w:marLeft w:val="0"/>
      <w:marRight w:val="0"/>
      <w:marTop w:val="0"/>
      <w:marBottom w:val="0"/>
      <w:divBdr>
        <w:top w:val="none" w:sz="0" w:space="0" w:color="auto"/>
        <w:left w:val="none" w:sz="0" w:space="0" w:color="auto"/>
        <w:bottom w:val="none" w:sz="0" w:space="0" w:color="auto"/>
        <w:right w:val="none" w:sz="0" w:space="0" w:color="auto"/>
      </w:divBdr>
    </w:div>
    <w:div w:id="1264066874">
      <w:bodyDiv w:val="1"/>
      <w:marLeft w:val="0"/>
      <w:marRight w:val="0"/>
      <w:marTop w:val="0"/>
      <w:marBottom w:val="0"/>
      <w:divBdr>
        <w:top w:val="none" w:sz="0" w:space="0" w:color="auto"/>
        <w:left w:val="none" w:sz="0" w:space="0" w:color="auto"/>
        <w:bottom w:val="none" w:sz="0" w:space="0" w:color="auto"/>
        <w:right w:val="none" w:sz="0" w:space="0" w:color="auto"/>
      </w:divBdr>
    </w:div>
    <w:div w:id="1367170888">
      <w:bodyDiv w:val="1"/>
      <w:marLeft w:val="0"/>
      <w:marRight w:val="0"/>
      <w:marTop w:val="0"/>
      <w:marBottom w:val="0"/>
      <w:divBdr>
        <w:top w:val="none" w:sz="0" w:space="0" w:color="auto"/>
        <w:left w:val="none" w:sz="0" w:space="0" w:color="auto"/>
        <w:bottom w:val="none" w:sz="0" w:space="0" w:color="auto"/>
        <w:right w:val="none" w:sz="0" w:space="0" w:color="auto"/>
      </w:divBdr>
    </w:div>
    <w:div w:id="1406681731">
      <w:bodyDiv w:val="1"/>
      <w:marLeft w:val="0"/>
      <w:marRight w:val="0"/>
      <w:marTop w:val="0"/>
      <w:marBottom w:val="0"/>
      <w:divBdr>
        <w:top w:val="none" w:sz="0" w:space="0" w:color="auto"/>
        <w:left w:val="none" w:sz="0" w:space="0" w:color="auto"/>
        <w:bottom w:val="none" w:sz="0" w:space="0" w:color="auto"/>
        <w:right w:val="none" w:sz="0" w:space="0" w:color="auto"/>
      </w:divBdr>
    </w:div>
    <w:div w:id="1421760030">
      <w:bodyDiv w:val="1"/>
      <w:marLeft w:val="0"/>
      <w:marRight w:val="0"/>
      <w:marTop w:val="0"/>
      <w:marBottom w:val="0"/>
      <w:divBdr>
        <w:top w:val="none" w:sz="0" w:space="0" w:color="auto"/>
        <w:left w:val="none" w:sz="0" w:space="0" w:color="auto"/>
        <w:bottom w:val="none" w:sz="0" w:space="0" w:color="auto"/>
        <w:right w:val="none" w:sz="0" w:space="0" w:color="auto"/>
      </w:divBdr>
    </w:div>
    <w:div w:id="1551263619">
      <w:bodyDiv w:val="1"/>
      <w:marLeft w:val="0"/>
      <w:marRight w:val="0"/>
      <w:marTop w:val="0"/>
      <w:marBottom w:val="0"/>
      <w:divBdr>
        <w:top w:val="none" w:sz="0" w:space="0" w:color="auto"/>
        <w:left w:val="none" w:sz="0" w:space="0" w:color="auto"/>
        <w:bottom w:val="none" w:sz="0" w:space="0" w:color="auto"/>
        <w:right w:val="none" w:sz="0" w:space="0" w:color="auto"/>
      </w:divBdr>
    </w:div>
    <w:div w:id="1602639755">
      <w:bodyDiv w:val="1"/>
      <w:marLeft w:val="0"/>
      <w:marRight w:val="0"/>
      <w:marTop w:val="0"/>
      <w:marBottom w:val="0"/>
      <w:divBdr>
        <w:top w:val="none" w:sz="0" w:space="0" w:color="auto"/>
        <w:left w:val="none" w:sz="0" w:space="0" w:color="auto"/>
        <w:bottom w:val="none" w:sz="0" w:space="0" w:color="auto"/>
        <w:right w:val="none" w:sz="0" w:space="0" w:color="auto"/>
      </w:divBdr>
    </w:div>
    <w:div w:id="1872299456">
      <w:bodyDiv w:val="1"/>
      <w:marLeft w:val="0"/>
      <w:marRight w:val="0"/>
      <w:marTop w:val="0"/>
      <w:marBottom w:val="0"/>
      <w:divBdr>
        <w:top w:val="none" w:sz="0" w:space="0" w:color="auto"/>
        <w:left w:val="none" w:sz="0" w:space="0" w:color="auto"/>
        <w:bottom w:val="none" w:sz="0" w:space="0" w:color="auto"/>
        <w:right w:val="none" w:sz="0" w:space="0" w:color="auto"/>
      </w:divBdr>
    </w:div>
    <w:div w:id="1878930229">
      <w:bodyDiv w:val="1"/>
      <w:marLeft w:val="0"/>
      <w:marRight w:val="0"/>
      <w:marTop w:val="0"/>
      <w:marBottom w:val="0"/>
      <w:divBdr>
        <w:top w:val="none" w:sz="0" w:space="0" w:color="auto"/>
        <w:left w:val="none" w:sz="0" w:space="0" w:color="auto"/>
        <w:bottom w:val="none" w:sz="0" w:space="0" w:color="auto"/>
        <w:right w:val="none" w:sz="0" w:space="0" w:color="auto"/>
      </w:divBdr>
    </w:div>
    <w:div w:id="1928222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lly.com.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acebook.com/LillyTurkiy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illy.com.t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yc@bordo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300EE-F68C-4C34-96D5-3066C1C37A81}">
  <ds:schemaRefs>
    <ds:schemaRef ds:uri="http://schemas.microsoft.com/sharepoint/v3/contenttype/forms"/>
  </ds:schemaRefs>
</ds:datastoreItem>
</file>

<file path=customXml/itemProps2.xml><?xml version="1.0" encoding="utf-8"?>
<ds:datastoreItem xmlns:ds="http://schemas.openxmlformats.org/officeDocument/2006/customXml" ds:itemID="{8B04869F-0454-493C-94E5-773966E9109E}">
  <ds:schemaRefs>
    <ds:schemaRef ds:uri="http://schemas.microsoft.com/office/2006/metadata/properties"/>
    <ds:schemaRef ds:uri="http://schemas.microsoft.com/office/infopath/2007/PartnerControls"/>
    <ds:schemaRef ds:uri="a6a5f7e4-2986-46c3-893f-0e0d1047cb81"/>
  </ds:schemaRefs>
</ds:datastoreItem>
</file>

<file path=customXml/itemProps3.xml><?xml version="1.0" encoding="utf-8"?>
<ds:datastoreItem xmlns:ds="http://schemas.openxmlformats.org/officeDocument/2006/customXml" ds:itemID="{C0F53132-D7E8-436F-9544-FD8C1C9D50E6}">
  <ds:schemaRefs>
    <ds:schemaRef ds:uri="http://schemas.openxmlformats.org/officeDocument/2006/bibliography"/>
  </ds:schemaRefs>
</ds:datastoreItem>
</file>

<file path=customXml/itemProps4.xml><?xml version="1.0" encoding="utf-8"?>
<ds:datastoreItem xmlns:ds="http://schemas.openxmlformats.org/officeDocument/2006/customXml" ds:itemID="{598B0060-57C2-4378-86CA-111A5B4C5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587</Words>
  <Characters>3351</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Lilly-Kurumsal-01-Antetli-A4</vt:lpstr>
      <vt:lpstr>Lilly-Kurumsal-01-Antetli-A4</vt:lpstr>
    </vt:vector>
  </TitlesOfParts>
  <Company>Eli Lilly and Company</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Lilly-Kurumsal-01-Antetli-A4</dc:title>
  <dc:creator>NIHAN YUKSEL</dc:creator>
  <cp:lastModifiedBy>Ceren Moral</cp:lastModifiedBy>
  <cp:revision>9</cp:revision>
  <cp:lastPrinted>2018-03-04T17:08:00Z</cp:lastPrinted>
  <dcterms:created xsi:type="dcterms:W3CDTF">2021-10-28T07:30:00Z</dcterms:created>
  <dcterms:modified xsi:type="dcterms:W3CDTF">2021-10-29T08:12:00Z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LastSaved">
    <vt:filetime>2015-06-30T00:00:00Z</vt:filetime>
  </property>
  <property fmtid="{D5CDD505-2E9C-101B-9397-08002B2CF9AE}" pid="4" name="ContentTypeId">
    <vt:lpwstr>0x010100C279752B3500C649AE9E20A16EF98AF8</vt:lpwstr>
  </property>
</Properties>
</file>