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84D21" w:rsidRDefault="00155DFC">
      <w:pPr>
        <w:spacing w:line="360" w:lineRule="auto"/>
        <w:rPr>
          <w:rFonts w:ascii="Verdana" w:eastAsia="Verdana" w:hAnsi="Verdana" w:cs="Verdana"/>
          <w:b/>
          <w:sz w:val="32"/>
          <w:szCs w:val="32"/>
          <w:u w:val="single"/>
        </w:rPr>
      </w:pPr>
      <w:r>
        <w:rPr>
          <w:rFonts w:ascii="Verdana" w:eastAsia="Verdana" w:hAnsi="Verdana" w:cs="Verdana"/>
          <w:b/>
          <w:sz w:val="32"/>
          <w:szCs w:val="32"/>
          <w:u w:val="single"/>
        </w:rPr>
        <w:t>BASIN BÜLTENİ</w:t>
      </w:r>
    </w:p>
    <w:p w14:paraId="00000002" w14:textId="77777777" w:rsidR="00E84D21" w:rsidRDefault="00E84D21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00000003" w14:textId="122A1530" w:rsidR="00E84D21" w:rsidRDefault="00155DFC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proofErr w:type="spellStart"/>
      <w:r>
        <w:rPr>
          <w:rFonts w:ascii="Verdana" w:eastAsia="Verdana" w:hAnsi="Verdana" w:cs="Verdana"/>
          <w:b/>
          <w:sz w:val="28"/>
          <w:szCs w:val="28"/>
        </w:rPr>
        <w:t>Foodback</w:t>
      </w:r>
      <w:proofErr w:type="spellEnd"/>
      <w:r>
        <w:rPr>
          <w:rFonts w:ascii="Verdana" w:eastAsia="Verdana" w:hAnsi="Verdana" w:cs="Verdana"/>
          <w:b/>
          <w:sz w:val="28"/>
          <w:szCs w:val="28"/>
        </w:rPr>
        <w:t>, tarım ve gıda alanında değişimin öncülerini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</w:p>
    <w:p w14:paraId="00000004" w14:textId="77777777" w:rsidR="00E84D21" w:rsidRDefault="00155DFC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Gıdada Etki Konferansı’nda bir araya getirdi.</w:t>
      </w:r>
    </w:p>
    <w:p w14:paraId="00000005" w14:textId="77777777" w:rsidR="00E84D21" w:rsidRDefault="00E84D21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00000006" w14:textId="77777777" w:rsidR="00E84D21" w:rsidRDefault="00155DFC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EIT </w:t>
      </w:r>
      <w:proofErr w:type="spellStart"/>
      <w:r>
        <w:rPr>
          <w:rFonts w:ascii="Verdana" w:eastAsia="Verdana" w:hAnsi="Verdana" w:cs="Verdana"/>
          <w:b/>
        </w:rPr>
        <w:t>Food</w:t>
      </w:r>
      <w:proofErr w:type="spellEnd"/>
      <w:r>
        <w:rPr>
          <w:rFonts w:ascii="Verdana" w:eastAsia="Verdana" w:hAnsi="Verdana" w:cs="Verdana"/>
          <w:b/>
        </w:rPr>
        <w:t xml:space="preserve"> Türkiye </w:t>
      </w:r>
      <w:proofErr w:type="spellStart"/>
      <w:r>
        <w:rPr>
          <w:rFonts w:ascii="Verdana" w:eastAsia="Verdana" w:hAnsi="Verdana" w:cs="Verdana"/>
          <w:b/>
        </w:rPr>
        <w:t>Hub’ı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Foodback</w:t>
      </w:r>
      <w:proofErr w:type="spellEnd"/>
      <w:r>
        <w:rPr>
          <w:rFonts w:ascii="Verdana" w:eastAsia="Verdana" w:hAnsi="Verdana" w:cs="Verdana"/>
          <w:b/>
        </w:rPr>
        <w:t xml:space="preserve"> tarafından düzenlenen Gıdada Etki Konferansı (GEK), 6 Aralık’ta çevrimiçi olarak gerçekleşti. Gıda ve tarım alanında sosyal ve çevresel sorunları gıda, tarım, </w:t>
      </w:r>
      <w:proofErr w:type="spellStart"/>
      <w:r>
        <w:rPr>
          <w:rFonts w:ascii="Verdana" w:eastAsia="Verdana" w:hAnsi="Verdana" w:cs="Verdana"/>
          <w:b/>
        </w:rPr>
        <w:t>inovasyon</w:t>
      </w:r>
      <w:proofErr w:type="spellEnd"/>
      <w:r>
        <w:rPr>
          <w:rFonts w:ascii="Verdana" w:eastAsia="Verdana" w:hAnsi="Verdana" w:cs="Verdana"/>
          <w:b/>
        </w:rPr>
        <w:t xml:space="preserve"> ve girişimcilik boyutlarında ele alarak uzun vadeli etk</w:t>
      </w:r>
      <w:r>
        <w:rPr>
          <w:rFonts w:ascii="Verdana" w:eastAsia="Verdana" w:hAnsi="Verdana" w:cs="Verdana"/>
          <w:b/>
        </w:rPr>
        <w:t>i yaratmayı amaçlayan konferansta, alanında önemli isimler konuşmacı olarak yer aldı.</w:t>
      </w:r>
    </w:p>
    <w:p w14:paraId="00000007" w14:textId="77777777" w:rsidR="00E84D21" w:rsidRDefault="00E84D2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08" w14:textId="77777777" w:rsidR="00E84D21" w:rsidRDefault="00155DF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EIT </w:t>
      </w:r>
      <w:proofErr w:type="spellStart"/>
      <w:r>
        <w:rPr>
          <w:rFonts w:ascii="Verdana" w:eastAsia="Verdana" w:hAnsi="Verdana" w:cs="Verdana"/>
          <w:sz w:val="20"/>
          <w:szCs w:val="20"/>
        </w:rPr>
        <w:t>Food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Türkiye </w:t>
      </w:r>
      <w:proofErr w:type="spellStart"/>
      <w:r>
        <w:rPr>
          <w:rFonts w:ascii="Verdana" w:eastAsia="Verdana" w:hAnsi="Verdana" w:cs="Verdana"/>
          <w:sz w:val="20"/>
          <w:szCs w:val="20"/>
        </w:rPr>
        <w:t>Hub’ı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olarak </w:t>
      </w:r>
      <w:proofErr w:type="spellStart"/>
      <w:r>
        <w:rPr>
          <w:rFonts w:ascii="Verdana" w:eastAsia="Verdana" w:hAnsi="Verdana" w:cs="Verdana"/>
          <w:sz w:val="20"/>
          <w:szCs w:val="20"/>
        </w:rPr>
        <w:t>Foodback’in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düzenlediği Gıdada Etki Konferansı (GEK), 6 Aralık’ta çevrimiçi olarak gerçekleşti. Gıda ve tarım sektörünü daha sağlıklı, sürd</w:t>
      </w:r>
      <w:r>
        <w:rPr>
          <w:rFonts w:ascii="Verdana" w:eastAsia="Verdana" w:hAnsi="Verdana" w:cs="Verdana"/>
          <w:sz w:val="20"/>
          <w:szCs w:val="20"/>
        </w:rPr>
        <w:t>ürülebilir ve güvenilir hâle getirmek amacıyla sektörün dönüşümü hakkında bilgi paylaşımının yapıldığı konferansta, ilham veren konuşmalar gerçekleşti.</w:t>
      </w:r>
    </w:p>
    <w:p w14:paraId="00000009" w14:textId="77777777" w:rsidR="00E84D21" w:rsidRDefault="00E84D2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0A" w14:textId="77777777" w:rsidR="00E84D21" w:rsidRDefault="00155DF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Türkiye ve Avrupa’da gıda ve tarım sektörünün güncel durumu ve gelecek trendlerinin ele alındığı konfer</w:t>
      </w:r>
      <w:r>
        <w:rPr>
          <w:rFonts w:ascii="Verdana" w:eastAsia="Verdana" w:hAnsi="Verdana" w:cs="Verdana"/>
          <w:sz w:val="20"/>
          <w:szCs w:val="20"/>
        </w:rPr>
        <w:t xml:space="preserve">ansın konuşmacıları arasında </w:t>
      </w:r>
      <w:proofErr w:type="spellStart"/>
      <w:r>
        <w:rPr>
          <w:rFonts w:ascii="Verdana" w:eastAsia="Verdana" w:hAnsi="Verdana" w:cs="Verdana"/>
          <w:sz w:val="20"/>
          <w:szCs w:val="20"/>
        </w:rPr>
        <w:t>Compassion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in World </w:t>
      </w:r>
      <w:proofErr w:type="spellStart"/>
      <w:r>
        <w:rPr>
          <w:rFonts w:ascii="Verdana" w:eastAsia="Verdana" w:hAnsi="Verdana" w:cs="Verdana"/>
          <w:sz w:val="20"/>
          <w:szCs w:val="20"/>
        </w:rPr>
        <w:t>Farming'in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CEO'su, hayvan hakları savunucusu ve yazar Philip </w:t>
      </w:r>
      <w:proofErr w:type="spellStart"/>
      <w:r>
        <w:rPr>
          <w:rFonts w:ascii="Verdana" w:eastAsia="Verdana" w:hAnsi="Verdana" w:cs="Verdana"/>
          <w:sz w:val="20"/>
          <w:szCs w:val="20"/>
        </w:rPr>
        <w:t>Lymbery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; EIT </w:t>
      </w:r>
      <w:proofErr w:type="spellStart"/>
      <w:r>
        <w:rPr>
          <w:rFonts w:ascii="Verdana" w:eastAsia="Verdana" w:hAnsi="Verdana" w:cs="Verdana"/>
          <w:sz w:val="20"/>
          <w:szCs w:val="20"/>
        </w:rPr>
        <w:t>Food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 Bölgesel </w:t>
      </w:r>
      <w:proofErr w:type="spellStart"/>
      <w:r>
        <w:rPr>
          <w:rFonts w:ascii="Verdana" w:eastAsia="Verdana" w:hAnsi="Verdana" w:cs="Verdana"/>
          <w:sz w:val="20"/>
          <w:szCs w:val="20"/>
        </w:rPr>
        <w:t>İnovasyon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Programı yöneticisi </w:t>
      </w:r>
      <w:proofErr w:type="spellStart"/>
      <w:r>
        <w:rPr>
          <w:rFonts w:ascii="Verdana" w:eastAsia="Verdana" w:hAnsi="Verdana" w:cs="Verdana"/>
          <w:sz w:val="20"/>
          <w:szCs w:val="20"/>
        </w:rPr>
        <w:t>Elvira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Domingo; </w:t>
      </w:r>
      <w:proofErr w:type="spellStart"/>
      <w:r>
        <w:rPr>
          <w:rFonts w:ascii="Verdana" w:eastAsia="Verdana" w:hAnsi="Verdana" w:cs="Verdana"/>
          <w:sz w:val="20"/>
          <w:szCs w:val="20"/>
        </w:rPr>
        <w:t>Michelin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yıldızlı şef Maksut Aşkar; Kök Project kurucu ortağı ve CEO'su </w:t>
      </w:r>
      <w:r>
        <w:rPr>
          <w:rFonts w:ascii="Verdana" w:eastAsia="Verdana" w:hAnsi="Verdana" w:cs="Verdana"/>
          <w:sz w:val="20"/>
          <w:szCs w:val="20"/>
        </w:rPr>
        <w:t xml:space="preserve">Semi Hakim; stratejik marka ve dijital pazarlama danışmanı </w:t>
      </w:r>
      <w:proofErr w:type="spellStart"/>
      <w:r>
        <w:rPr>
          <w:rFonts w:ascii="Verdana" w:eastAsia="Verdana" w:hAnsi="Verdana" w:cs="Verdana"/>
          <w:sz w:val="20"/>
          <w:szCs w:val="20"/>
        </w:rPr>
        <w:t>Göksemin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Gökalp Özdemir; </w:t>
      </w:r>
      <w:proofErr w:type="spellStart"/>
      <w:r>
        <w:rPr>
          <w:rFonts w:ascii="Verdana" w:eastAsia="Verdana" w:hAnsi="Verdana" w:cs="Verdana"/>
          <w:sz w:val="20"/>
          <w:szCs w:val="20"/>
        </w:rPr>
        <w:t>Ipsos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CCO'su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Yasemin Özen Gürelli; </w:t>
      </w:r>
      <w:proofErr w:type="spellStart"/>
      <w:r>
        <w:rPr>
          <w:rFonts w:ascii="Verdana" w:eastAsia="Verdana" w:hAnsi="Verdana" w:cs="Verdana"/>
          <w:sz w:val="20"/>
          <w:szCs w:val="20"/>
        </w:rPr>
        <w:t>FarmLabs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Tarım Teknolojileri kurucu ortak ve CEO'su Hasan İmge Çelik ve daha pek çok önemli isim yer aldı.</w:t>
      </w:r>
    </w:p>
    <w:p w14:paraId="0000000B" w14:textId="77777777" w:rsidR="00E84D21" w:rsidRDefault="00E84D2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0C" w14:textId="77777777" w:rsidR="00E84D21" w:rsidRDefault="00155DF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“Daha iyi bir gelecek için ha</w:t>
      </w:r>
      <w:r>
        <w:rPr>
          <w:rFonts w:ascii="Verdana" w:eastAsia="Verdana" w:hAnsi="Verdana" w:cs="Verdana"/>
          <w:sz w:val="20"/>
          <w:szCs w:val="20"/>
        </w:rPr>
        <w:t>rekete geçin” sloganıyla yola çıkan GEK 2022, karar vericilerden tüketicilere kadar gıda ve tarım alanının tüm paydaşlarını sosyal ve çevresel fayda için harekete geçirmeyi amaçlıyor. Bu doğrultuda konferans katılımcılara; yenilikçi şirketleri, girişimleri</w:t>
      </w:r>
      <w:r>
        <w:rPr>
          <w:rFonts w:ascii="Verdana" w:eastAsia="Verdana" w:hAnsi="Verdana" w:cs="Verdana"/>
          <w:sz w:val="20"/>
          <w:szCs w:val="20"/>
        </w:rPr>
        <w:t xml:space="preserve"> ve alandaki yenilikleri keşfetme fırsatı sunuyor. </w:t>
      </w:r>
    </w:p>
    <w:p w14:paraId="0000000D" w14:textId="77777777" w:rsidR="00E84D21" w:rsidRDefault="00E84D2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0E" w14:textId="77777777" w:rsidR="00E84D21" w:rsidRDefault="00155DFC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“GEK, çözüm odaklı etki önderlerini aynı platformda bir araya getirerek dönüşüm yaratıyor.”</w:t>
      </w:r>
    </w:p>
    <w:p w14:paraId="0000000F" w14:textId="77777777" w:rsidR="00E84D21" w:rsidRDefault="00155DF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Foodback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kurucu ortağı Tuğçe Ergün, “Gıdada Etki Konferans serisini alanında tutkulu uzmanlarla birlikte gıda v</w:t>
      </w:r>
      <w:r>
        <w:rPr>
          <w:rFonts w:ascii="Verdana" w:eastAsia="Verdana" w:hAnsi="Verdana" w:cs="Verdana"/>
          <w:sz w:val="20"/>
          <w:szCs w:val="20"/>
        </w:rPr>
        <w:t xml:space="preserve">e tarımın tüm aktörlerini harekete geçirmek üzere düzenliyoruz. Amacımız dünyada gittikçe önemi artan tarım ve gıda teknoloji girişimlerinin tanınmasını </w:t>
      </w:r>
      <w:r>
        <w:rPr>
          <w:rFonts w:ascii="Verdana" w:eastAsia="Verdana" w:hAnsi="Verdana" w:cs="Verdana"/>
          <w:sz w:val="20"/>
          <w:szCs w:val="20"/>
        </w:rPr>
        <w:lastRenderedPageBreak/>
        <w:t>sağlamak ve daha iyi bir gelecek için birlikte hareket ederek neler yapabileceğimiz üzerine kafa yormak</w:t>
      </w:r>
      <w:r>
        <w:rPr>
          <w:rFonts w:ascii="Verdana" w:eastAsia="Verdana" w:hAnsi="Verdana" w:cs="Verdana"/>
          <w:sz w:val="20"/>
          <w:szCs w:val="20"/>
        </w:rPr>
        <w:t xml:space="preserve">. Bu konferans serisi çözüm odaklı etki önderlerini aynı platformda bir araya getirerek dönüşüm yaratıyor.” </w:t>
      </w:r>
    </w:p>
    <w:p w14:paraId="00000010" w14:textId="77777777" w:rsidR="00E84D21" w:rsidRDefault="00E84D2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11" w14:textId="77777777" w:rsidR="00E84D21" w:rsidRDefault="00155DFC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</w:rPr>
        <w:t>Taste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Forward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: 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tat </w:t>
      </w:r>
      <w:r>
        <w:rPr>
          <w:rFonts w:ascii="Verdana" w:eastAsia="Verdana" w:hAnsi="Verdana" w:cs="Verdana"/>
          <w:b/>
          <w:sz w:val="20"/>
          <w:szCs w:val="20"/>
        </w:rPr>
        <w:t>konusunda alternatif çözümler</w:t>
      </w:r>
    </w:p>
    <w:p w14:paraId="00000012" w14:textId="77777777" w:rsidR="00E84D21" w:rsidRDefault="00155DF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Konferans kapsamında ayrıca </w:t>
      </w:r>
      <w:proofErr w:type="spellStart"/>
      <w:r>
        <w:rPr>
          <w:rFonts w:ascii="Verdana" w:eastAsia="Verdana" w:hAnsi="Verdana" w:cs="Verdana"/>
          <w:sz w:val="20"/>
          <w:szCs w:val="20"/>
        </w:rPr>
        <w:t>Foodback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</w:rPr>
        <w:t>Vertical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ve </w:t>
      </w:r>
      <w:proofErr w:type="spellStart"/>
      <w:r>
        <w:rPr>
          <w:rFonts w:ascii="Verdana" w:eastAsia="Verdana" w:hAnsi="Verdana" w:cs="Verdana"/>
          <w:sz w:val="20"/>
          <w:szCs w:val="20"/>
        </w:rPr>
        <w:t>Bi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Nevi Deli iş birliğinde yan etkinlik olarak </w:t>
      </w:r>
      <w:r>
        <w:rPr>
          <w:rFonts w:ascii="Verdana" w:eastAsia="Verdana" w:hAnsi="Verdana" w:cs="Verdana"/>
          <w:sz w:val="20"/>
          <w:szCs w:val="20"/>
        </w:rPr>
        <w:t xml:space="preserve">düzenlenen </w:t>
      </w:r>
      <w:proofErr w:type="spellStart"/>
      <w:r>
        <w:rPr>
          <w:rFonts w:ascii="Verdana" w:eastAsia="Verdana" w:hAnsi="Verdana" w:cs="Verdana"/>
          <w:sz w:val="20"/>
          <w:szCs w:val="20"/>
        </w:rPr>
        <w:t>Taste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Forward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12 Aralık’ta fiziksel olarak </w:t>
      </w:r>
      <w:proofErr w:type="spellStart"/>
      <w:r>
        <w:rPr>
          <w:rFonts w:ascii="Verdana" w:eastAsia="Verdana" w:hAnsi="Verdana" w:cs="Verdana"/>
          <w:sz w:val="20"/>
          <w:szCs w:val="20"/>
        </w:rPr>
        <w:t>Vertical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İstanbul’da gerçekleşecek. </w:t>
      </w:r>
      <w:proofErr w:type="spellStart"/>
      <w:r>
        <w:rPr>
          <w:rFonts w:ascii="Verdana" w:eastAsia="Verdana" w:hAnsi="Verdana" w:cs="Verdana"/>
          <w:sz w:val="20"/>
          <w:szCs w:val="20"/>
        </w:rPr>
        <w:t>Taste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Forward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ile gıda ve gastronomi dünyasında etki yaratan kişi ve kurumlar bitki bazlı gıda alternatiflerini deneyimleyerek bunların hangi bağlamda hangi lezzetle</w:t>
      </w:r>
      <w:r>
        <w:rPr>
          <w:rFonts w:ascii="Verdana" w:eastAsia="Verdana" w:hAnsi="Verdana" w:cs="Verdana"/>
          <w:sz w:val="20"/>
          <w:szCs w:val="20"/>
        </w:rPr>
        <w:t xml:space="preserve">rle kullanılabileceği üzerine fikir yürütecekler. Alternatif protein üreticilerinin şeflerden geri dönüş alarak ürünlerini geliştirebilmelerini amaçlayan etkinlikle ilgili detaylar, önümüzdeki günlerde </w:t>
      </w:r>
      <w:proofErr w:type="spellStart"/>
      <w:r>
        <w:rPr>
          <w:rFonts w:ascii="Verdana" w:eastAsia="Verdana" w:hAnsi="Verdana" w:cs="Verdana"/>
          <w:sz w:val="20"/>
          <w:szCs w:val="20"/>
        </w:rPr>
        <w:t>Foodback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sosyal medya hesaplarında belli olacak.   </w:t>
      </w:r>
    </w:p>
    <w:p w14:paraId="00000013" w14:textId="77777777" w:rsidR="00E84D21" w:rsidRDefault="00E84D2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14" w14:textId="77777777" w:rsidR="00E84D21" w:rsidRDefault="00155DF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 xml:space="preserve">onferansın çevrimiçi gerçekleşen tüm oturumları </w:t>
      </w:r>
      <w:proofErr w:type="spellStart"/>
      <w:r>
        <w:rPr>
          <w:rFonts w:ascii="Verdana" w:eastAsia="Verdana" w:hAnsi="Verdana" w:cs="Verdana"/>
          <w:sz w:val="20"/>
          <w:szCs w:val="20"/>
        </w:rPr>
        <w:t>Impact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Hub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Istanbul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YouTube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hesabında erişime açık. Konferans hakkında daha detaylı bilgiye gidadaetki.com üzerinden ulaşılabilir.</w:t>
      </w:r>
    </w:p>
    <w:p w14:paraId="00000015" w14:textId="77777777" w:rsidR="00E84D21" w:rsidRDefault="00E84D2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16" w14:textId="77777777" w:rsidR="00E84D21" w:rsidRDefault="00E84D21">
      <w:pPr>
        <w:rPr>
          <w:rFonts w:ascii="Verdana" w:eastAsia="Verdana" w:hAnsi="Verdana" w:cs="Verdana"/>
          <w:sz w:val="20"/>
          <w:szCs w:val="20"/>
        </w:rPr>
      </w:pPr>
    </w:p>
    <w:p w14:paraId="00000017" w14:textId="77777777" w:rsidR="00E84D21" w:rsidRDefault="00155DF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İlgili Kişi:</w:t>
      </w:r>
      <w:r>
        <w:rPr>
          <w:rFonts w:ascii="Verdana" w:eastAsia="Verdana" w:hAnsi="Verdana" w:cs="Verdana"/>
          <w:sz w:val="20"/>
          <w:szCs w:val="20"/>
        </w:rPr>
        <w:br/>
        <w:t>Ulaş Dağlıoğlu</w:t>
      </w:r>
      <w:r>
        <w:rPr>
          <w:rFonts w:ascii="Verdana" w:eastAsia="Verdana" w:hAnsi="Verdana" w:cs="Verdana"/>
          <w:sz w:val="20"/>
          <w:szCs w:val="20"/>
        </w:rPr>
        <w:br/>
        <w:t>GARAJ PR</w:t>
      </w:r>
      <w:r>
        <w:rPr>
          <w:rFonts w:ascii="Verdana" w:eastAsia="Verdana" w:hAnsi="Verdana" w:cs="Verdana"/>
          <w:sz w:val="20"/>
          <w:szCs w:val="20"/>
        </w:rPr>
        <w:br/>
        <w:t>05447345221</w:t>
      </w:r>
      <w:r>
        <w:rPr>
          <w:rFonts w:ascii="Verdana" w:eastAsia="Verdana" w:hAnsi="Verdana" w:cs="Verdana"/>
          <w:sz w:val="20"/>
          <w:szCs w:val="20"/>
        </w:rPr>
        <w:br/>
      </w:r>
      <w:hyperlink r:id="rId5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ulasd@garajpr.com</w:t>
        </w:r>
      </w:hyperlink>
    </w:p>
    <w:p w14:paraId="00000018" w14:textId="77777777" w:rsidR="00E84D21" w:rsidRDefault="00E84D2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19" w14:textId="77777777" w:rsidR="00E84D21" w:rsidRDefault="00155DFC">
      <w:pPr>
        <w:spacing w:line="360" w:lineRule="auto"/>
        <w:jc w:val="both"/>
        <w:rPr>
          <w:rFonts w:ascii="Verdana" w:eastAsia="Verdana" w:hAnsi="Verdana" w:cs="Verdana"/>
          <w:b/>
          <w:sz w:val="16"/>
          <w:szCs w:val="16"/>
        </w:rPr>
      </w:pPr>
      <w:proofErr w:type="spellStart"/>
      <w:r>
        <w:rPr>
          <w:rFonts w:ascii="Verdana" w:eastAsia="Verdana" w:hAnsi="Verdana" w:cs="Verdana"/>
          <w:b/>
          <w:sz w:val="16"/>
          <w:szCs w:val="16"/>
        </w:rPr>
        <w:t>Foodback</w:t>
      </w:r>
      <w:proofErr w:type="spellEnd"/>
      <w:r>
        <w:rPr>
          <w:rFonts w:ascii="Verdana" w:eastAsia="Verdana" w:hAnsi="Verdana" w:cs="Verdana"/>
          <w:b/>
          <w:sz w:val="16"/>
          <w:szCs w:val="16"/>
        </w:rPr>
        <w:t xml:space="preserve"> &amp; </w:t>
      </w:r>
      <w:proofErr w:type="spellStart"/>
      <w:r>
        <w:rPr>
          <w:rFonts w:ascii="Verdana" w:eastAsia="Verdana" w:hAnsi="Verdana" w:cs="Verdana"/>
          <w:b/>
          <w:sz w:val="16"/>
          <w:szCs w:val="16"/>
        </w:rPr>
        <w:t>Impact</w:t>
      </w:r>
      <w:proofErr w:type="spellEnd"/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b/>
          <w:sz w:val="16"/>
          <w:szCs w:val="16"/>
        </w:rPr>
        <w:t>Hub</w:t>
      </w:r>
      <w:proofErr w:type="spellEnd"/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b/>
          <w:sz w:val="16"/>
          <w:szCs w:val="16"/>
        </w:rPr>
        <w:t>Istanbul</w:t>
      </w:r>
      <w:proofErr w:type="spellEnd"/>
      <w:r>
        <w:rPr>
          <w:rFonts w:ascii="Verdana" w:eastAsia="Verdana" w:hAnsi="Verdana" w:cs="Verdana"/>
          <w:b/>
          <w:sz w:val="16"/>
          <w:szCs w:val="16"/>
        </w:rPr>
        <w:t xml:space="preserve"> hakkında</w:t>
      </w:r>
    </w:p>
    <w:p w14:paraId="0000001A" w14:textId="77777777" w:rsidR="00E84D21" w:rsidRDefault="00155DFC">
      <w:pPr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Avrupa </w:t>
      </w:r>
      <w:proofErr w:type="spellStart"/>
      <w:r>
        <w:rPr>
          <w:rFonts w:ascii="Verdana" w:eastAsia="Verdana" w:hAnsi="Verdana" w:cs="Verdana"/>
          <w:sz w:val="16"/>
          <w:szCs w:val="16"/>
        </w:rPr>
        <w:t>İnovasyon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ve Teknoloji Enstitüsü’nün (</w:t>
      </w:r>
      <w:proofErr w:type="spellStart"/>
      <w:r>
        <w:rPr>
          <w:rFonts w:ascii="Verdana" w:eastAsia="Verdana" w:hAnsi="Verdana" w:cs="Verdana"/>
          <w:sz w:val="16"/>
          <w:szCs w:val="16"/>
        </w:rPr>
        <w:t>European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Institute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of </w:t>
      </w:r>
      <w:proofErr w:type="spellStart"/>
      <w:r>
        <w:rPr>
          <w:rFonts w:ascii="Verdana" w:eastAsia="Verdana" w:hAnsi="Verdana" w:cs="Verdana"/>
          <w:sz w:val="16"/>
          <w:szCs w:val="16"/>
        </w:rPr>
        <w:t>Innovation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and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Technology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: EIT) gıda ağı EIT </w:t>
      </w:r>
      <w:proofErr w:type="spellStart"/>
      <w:r>
        <w:rPr>
          <w:rFonts w:ascii="Verdana" w:eastAsia="Verdana" w:hAnsi="Verdana" w:cs="Verdana"/>
          <w:sz w:val="16"/>
          <w:szCs w:val="16"/>
        </w:rPr>
        <w:t>Food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tarafından desteklenen </w:t>
      </w:r>
      <w:proofErr w:type="spellStart"/>
      <w:r>
        <w:rPr>
          <w:rFonts w:ascii="Verdana" w:eastAsia="Verdana" w:hAnsi="Verdana" w:cs="Verdana"/>
          <w:sz w:val="16"/>
          <w:szCs w:val="16"/>
        </w:rPr>
        <w:t>Impact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Hub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İsta</w:t>
      </w:r>
      <w:r>
        <w:rPr>
          <w:rFonts w:ascii="Verdana" w:eastAsia="Verdana" w:hAnsi="Verdana" w:cs="Verdana"/>
          <w:sz w:val="16"/>
          <w:szCs w:val="16"/>
        </w:rPr>
        <w:t xml:space="preserve">nbul girişimi </w:t>
      </w:r>
      <w:proofErr w:type="spellStart"/>
      <w:r>
        <w:rPr>
          <w:rFonts w:ascii="Verdana" w:eastAsia="Verdana" w:hAnsi="Verdana" w:cs="Verdana"/>
          <w:sz w:val="16"/>
          <w:szCs w:val="16"/>
        </w:rPr>
        <w:t>Foodback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, tarım ve gıda yeniliklerini destekleyen bir iş birliği ve </w:t>
      </w:r>
      <w:proofErr w:type="spellStart"/>
      <w:r>
        <w:rPr>
          <w:rFonts w:ascii="Verdana" w:eastAsia="Verdana" w:hAnsi="Verdana" w:cs="Verdana"/>
          <w:sz w:val="16"/>
          <w:szCs w:val="16"/>
        </w:rPr>
        <w:t>inovasyon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platformudur. 2018 senesinden beri EIT </w:t>
      </w:r>
      <w:proofErr w:type="spellStart"/>
      <w:r>
        <w:rPr>
          <w:rFonts w:ascii="Verdana" w:eastAsia="Verdana" w:hAnsi="Verdana" w:cs="Verdana"/>
          <w:sz w:val="16"/>
          <w:szCs w:val="16"/>
        </w:rPr>
        <w:t>Food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Türkiye </w:t>
      </w:r>
      <w:proofErr w:type="spellStart"/>
      <w:r>
        <w:rPr>
          <w:rFonts w:ascii="Verdana" w:eastAsia="Verdana" w:hAnsi="Verdana" w:cs="Verdana"/>
          <w:sz w:val="16"/>
          <w:szCs w:val="16"/>
        </w:rPr>
        <w:t>Hub'ı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olarak faaliyet göstermektedir.</w:t>
      </w:r>
    </w:p>
    <w:p w14:paraId="0000001B" w14:textId="77777777" w:rsidR="00E84D21" w:rsidRDefault="00E84D21">
      <w:pPr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0000001C" w14:textId="77777777" w:rsidR="00E84D21" w:rsidRDefault="00155DFC">
      <w:pPr>
        <w:spacing w:line="360" w:lineRule="auto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EIT </w:t>
      </w:r>
      <w:proofErr w:type="spellStart"/>
      <w:r>
        <w:rPr>
          <w:rFonts w:ascii="Verdana" w:eastAsia="Verdana" w:hAnsi="Verdana" w:cs="Verdana"/>
          <w:b/>
          <w:sz w:val="16"/>
          <w:szCs w:val="16"/>
        </w:rPr>
        <w:t>Food</w:t>
      </w:r>
      <w:proofErr w:type="spellEnd"/>
      <w:r>
        <w:rPr>
          <w:rFonts w:ascii="Verdana" w:eastAsia="Verdana" w:hAnsi="Verdana" w:cs="Verdana"/>
          <w:b/>
          <w:sz w:val="16"/>
          <w:szCs w:val="16"/>
        </w:rPr>
        <w:t xml:space="preserve"> hakkında</w:t>
      </w:r>
    </w:p>
    <w:p w14:paraId="0000001D" w14:textId="77777777" w:rsidR="00E84D21" w:rsidRDefault="00155DFC">
      <w:pPr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Avrupa Birliği’nin </w:t>
      </w:r>
      <w:proofErr w:type="spellStart"/>
      <w:r>
        <w:rPr>
          <w:rFonts w:ascii="Verdana" w:eastAsia="Verdana" w:hAnsi="Verdana" w:cs="Verdana"/>
          <w:sz w:val="16"/>
          <w:szCs w:val="16"/>
        </w:rPr>
        <w:t>Horizon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2020 programının bir parçası olan Avrupa </w:t>
      </w:r>
      <w:proofErr w:type="spellStart"/>
      <w:r>
        <w:rPr>
          <w:rFonts w:ascii="Verdana" w:eastAsia="Verdana" w:hAnsi="Verdana" w:cs="Verdana"/>
          <w:sz w:val="16"/>
          <w:szCs w:val="16"/>
        </w:rPr>
        <w:t>İnovasyon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ve Teknoloji Enstitüsü’nün (EIT) desteklediği EIT </w:t>
      </w:r>
      <w:proofErr w:type="spellStart"/>
      <w:r>
        <w:rPr>
          <w:rFonts w:ascii="Verdana" w:eastAsia="Verdana" w:hAnsi="Verdana" w:cs="Verdana"/>
          <w:sz w:val="16"/>
          <w:szCs w:val="16"/>
        </w:rPr>
        <w:t>Food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, dünyanın en büyük ve dinamik gıda </w:t>
      </w:r>
      <w:proofErr w:type="spellStart"/>
      <w:r>
        <w:rPr>
          <w:rFonts w:ascii="Verdana" w:eastAsia="Verdana" w:hAnsi="Verdana" w:cs="Verdana"/>
          <w:sz w:val="16"/>
          <w:szCs w:val="16"/>
        </w:rPr>
        <w:t>inovasyon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topluluklarından biridir. Herkes için sağlıklı ve sürdürülebilir gıda hedefiyl</w:t>
      </w:r>
      <w:r>
        <w:rPr>
          <w:rFonts w:ascii="Verdana" w:eastAsia="Verdana" w:hAnsi="Verdana" w:cs="Verdana"/>
          <w:sz w:val="16"/>
          <w:szCs w:val="16"/>
        </w:rPr>
        <w:t xml:space="preserve">e gıda ekosistemini dönüştürmek için kurulmuştur. </w:t>
      </w:r>
    </w:p>
    <w:p w14:paraId="0000001E" w14:textId="77777777" w:rsidR="00E84D21" w:rsidRDefault="00E84D2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1F" w14:textId="77777777" w:rsidR="00E84D21" w:rsidRDefault="00E84D2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E84D21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21"/>
    <w:rsid w:val="00155DFC"/>
    <w:rsid w:val="00E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73CF45"/>
  <w15:docId w15:val="{7A454181-4058-9B43-BA9E-58DD9406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DB4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3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3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28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6461EC"/>
    <w:rPr>
      <w:b/>
      <w:bCs/>
    </w:rPr>
  </w:style>
  <w:style w:type="character" w:styleId="Hyperlink">
    <w:name w:val="Hyperlink"/>
    <w:basedOn w:val="DefaultParagraphFont"/>
    <w:uiPriority w:val="99"/>
    <w:unhideWhenUsed/>
    <w:rsid w:val="006461EC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lasd@garajp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VNi4sWbM3MSGiZQE3kM7GPES5w==">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 Babacan</dc:creator>
  <cp:lastModifiedBy>Sibel Üstünışık</cp:lastModifiedBy>
  <cp:revision>2</cp:revision>
  <dcterms:created xsi:type="dcterms:W3CDTF">2022-12-01T16:57:00Z</dcterms:created>
  <dcterms:modified xsi:type="dcterms:W3CDTF">2022-12-06T16:50:00Z</dcterms:modified>
</cp:coreProperties>
</file>