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8085" w14:textId="77777777" w:rsidR="00A21149" w:rsidRPr="003550FF" w:rsidRDefault="00A21149" w:rsidP="003550FF">
      <w:pPr>
        <w:jc w:val="both"/>
        <w:rPr>
          <w:rFonts w:ascii="Verdana" w:hAnsi="Verdana" w:cs="Tahoma"/>
          <w:b/>
          <w:sz w:val="28"/>
          <w:szCs w:val="24"/>
          <w:u w:val="single"/>
        </w:rPr>
      </w:pPr>
      <w:r w:rsidRPr="003550FF">
        <w:rPr>
          <w:rFonts w:ascii="Verdana" w:hAnsi="Verdana" w:cs="Tahoma"/>
          <w:b/>
          <w:sz w:val="28"/>
          <w:szCs w:val="24"/>
          <w:u w:val="single"/>
        </w:rPr>
        <w:t>BASIN BÜLTENİ</w:t>
      </w:r>
    </w:p>
    <w:p w14:paraId="6D9E4045" w14:textId="77777777" w:rsidR="003550FF" w:rsidRPr="003550FF" w:rsidRDefault="003550FF" w:rsidP="003550FF">
      <w:pPr>
        <w:jc w:val="both"/>
        <w:rPr>
          <w:rFonts w:ascii="Verdana" w:hAnsi="Verdana" w:cs="Tahoma"/>
          <w:b/>
          <w:sz w:val="30"/>
          <w:szCs w:val="30"/>
        </w:rPr>
      </w:pPr>
      <w:bookmarkStart w:id="0" w:name="_Hlk87967836"/>
    </w:p>
    <w:p w14:paraId="04022CD0" w14:textId="0BE3E5BA" w:rsidR="00F218A1" w:rsidRPr="003550FF" w:rsidRDefault="00F218A1" w:rsidP="003550FF">
      <w:pPr>
        <w:jc w:val="center"/>
        <w:rPr>
          <w:rFonts w:ascii="Verdana" w:hAnsi="Verdana" w:cs="Tahoma"/>
          <w:b/>
          <w:sz w:val="30"/>
          <w:szCs w:val="30"/>
        </w:rPr>
      </w:pPr>
      <w:r w:rsidRPr="003550FF">
        <w:rPr>
          <w:rFonts w:ascii="Verdana" w:hAnsi="Verdana" w:cs="Tahoma"/>
          <w:b/>
          <w:sz w:val="30"/>
          <w:szCs w:val="30"/>
        </w:rPr>
        <w:t>Türk Eğitim Derneği’nden</w:t>
      </w:r>
    </w:p>
    <w:p w14:paraId="627DC768" w14:textId="77777777" w:rsidR="00A21149" w:rsidRPr="003550FF" w:rsidRDefault="00A21149" w:rsidP="003550FF">
      <w:pPr>
        <w:jc w:val="center"/>
        <w:rPr>
          <w:rFonts w:ascii="Verdana" w:hAnsi="Verdana" w:cs="Tahoma"/>
          <w:b/>
          <w:sz w:val="30"/>
          <w:szCs w:val="30"/>
        </w:rPr>
      </w:pPr>
      <w:r w:rsidRPr="003550FF">
        <w:rPr>
          <w:rFonts w:ascii="Verdana" w:hAnsi="Verdana" w:cs="Tahoma"/>
          <w:b/>
          <w:sz w:val="30"/>
          <w:szCs w:val="30"/>
        </w:rPr>
        <w:t xml:space="preserve">#PaylaşmaGünü’nde </w:t>
      </w:r>
      <w:r w:rsidR="00F218A1" w:rsidRPr="003550FF">
        <w:rPr>
          <w:rFonts w:ascii="Verdana" w:hAnsi="Verdana" w:cs="Tahoma"/>
          <w:b/>
          <w:sz w:val="30"/>
          <w:szCs w:val="30"/>
        </w:rPr>
        <w:t>Eğitimde Fırsat Eşitliği Çağrısı</w:t>
      </w:r>
    </w:p>
    <w:p w14:paraId="0EA31356" w14:textId="77777777" w:rsidR="003550FF" w:rsidRPr="003550FF" w:rsidRDefault="003550FF" w:rsidP="003550FF">
      <w:pPr>
        <w:jc w:val="both"/>
        <w:rPr>
          <w:rFonts w:ascii="Verdana" w:hAnsi="Verdana" w:cs="Tahoma"/>
          <w:b/>
          <w:sz w:val="30"/>
          <w:szCs w:val="30"/>
        </w:rPr>
      </w:pPr>
    </w:p>
    <w:p w14:paraId="0E57C231" w14:textId="77777777" w:rsidR="00A21149" w:rsidRPr="003550FF" w:rsidRDefault="006B76DA" w:rsidP="003550FF">
      <w:pPr>
        <w:spacing w:line="360" w:lineRule="auto"/>
        <w:jc w:val="center"/>
        <w:rPr>
          <w:rFonts w:ascii="Verdana" w:hAnsi="Verdana" w:cs="Tahoma"/>
          <w:b/>
          <w:sz w:val="24"/>
          <w:szCs w:val="24"/>
        </w:rPr>
      </w:pPr>
      <w:bookmarkStart w:id="1" w:name="_Hlk55824091"/>
      <w:r w:rsidRPr="003550FF">
        <w:rPr>
          <w:rFonts w:ascii="Verdana" w:hAnsi="Verdana" w:cs="Tahoma"/>
          <w:b/>
          <w:sz w:val="24"/>
          <w:szCs w:val="24"/>
        </w:rPr>
        <w:t>Tüm</w:t>
      </w:r>
      <w:r w:rsidR="00C061DC" w:rsidRPr="003550FF">
        <w:rPr>
          <w:rFonts w:ascii="Verdana" w:hAnsi="Verdana" w:cs="Tahoma"/>
          <w:b/>
          <w:sz w:val="24"/>
          <w:szCs w:val="24"/>
        </w:rPr>
        <w:t xml:space="preserve"> dünyada #GivingTuesday olarak bilinen </w:t>
      </w:r>
      <w:r w:rsidR="00A21149" w:rsidRPr="003550FF">
        <w:rPr>
          <w:rFonts w:ascii="Verdana" w:hAnsi="Verdana" w:cs="Tahoma"/>
          <w:b/>
          <w:sz w:val="24"/>
          <w:szCs w:val="24"/>
        </w:rPr>
        <w:t xml:space="preserve">#PaylaşmaGünü’nde TED </w:t>
      </w:r>
      <w:r w:rsidR="00C35E69" w:rsidRPr="003550FF">
        <w:rPr>
          <w:rFonts w:ascii="Verdana" w:hAnsi="Verdana" w:cs="Tahoma"/>
          <w:b/>
          <w:sz w:val="24"/>
          <w:szCs w:val="24"/>
        </w:rPr>
        <w:t>“</w:t>
      </w:r>
      <w:r w:rsidR="00A21149" w:rsidRPr="003550FF">
        <w:rPr>
          <w:rFonts w:ascii="Verdana" w:hAnsi="Verdana" w:cs="Tahoma"/>
          <w:b/>
          <w:sz w:val="24"/>
          <w:szCs w:val="24"/>
        </w:rPr>
        <w:t>1000 Turna 1 Umut</w:t>
      </w:r>
      <w:r w:rsidR="00C35E69" w:rsidRPr="003550FF">
        <w:rPr>
          <w:rFonts w:ascii="Verdana" w:hAnsi="Verdana" w:cs="Tahoma"/>
          <w:b/>
          <w:sz w:val="24"/>
          <w:szCs w:val="24"/>
        </w:rPr>
        <w:t>”</w:t>
      </w:r>
      <w:r w:rsidR="00A21149" w:rsidRPr="003550FF">
        <w:rPr>
          <w:rFonts w:ascii="Verdana" w:hAnsi="Verdana" w:cs="Tahoma"/>
          <w:b/>
          <w:sz w:val="24"/>
          <w:szCs w:val="24"/>
        </w:rPr>
        <w:t xml:space="preserve"> Kampanya</w:t>
      </w:r>
      <w:r w:rsidR="00C35E69" w:rsidRPr="003550FF">
        <w:rPr>
          <w:rFonts w:ascii="Verdana" w:hAnsi="Verdana" w:cs="Tahoma"/>
          <w:b/>
          <w:sz w:val="24"/>
          <w:szCs w:val="24"/>
        </w:rPr>
        <w:t xml:space="preserve">sıyla </w:t>
      </w:r>
      <w:r w:rsidR="00C061DC" w:rsidRPr="003550FF">
        <w:rPr>
          <w:rFonts w:ascii="Verdana" w:hAnsi="Verdana" w:cs="Tahoma"/>
          <w:b/>
          <w:sz w:val="24"/>
          <w:szCs w:val="24"/>
        </w:rPr>
        <w:t>herkesi sürdürülebilir bir gelecek için harekete geçmeye çağırıyor</w:t>
      </w:r>
      <w:r w:rsidR="00C35E69" w:rsidRPr="003550FF">
        <w:rPr>
          <w:rFonts w:ascii="Verdana" w:hAnsi="Verdana" w:cs="Tahoma"/>
          <w:b/>
          <w:sz w:val="24"/>
          <w:szCs w:val="24"/>
        </w:rPr>
        <w:t xml:space="preserve">. </w:t>
      </w:r>
      <w:r w:rsidR="00A21149" w:rsidRPr="003550FF">
        <w:rPr>
          <w:rFonts w:ascii="Verdana" w:hAnsi="Verdana" w:cs="Tahoma"/>
          <w:b/>
          <w:sz w:val="24"/>
          <w:szCs w:val="24"/>
        </w:rPr>
        <w:t>30 Kasım</w:t>
      </w:r>
      <w:r w:rsidR="001434B2" w:rsidRPr="003550FF">
        <w:rPr>
          <w:rFonts w:ascii="Verdana" w:hAnsi="Verdana" w:cs="Tahoma"/>
          <w:b/>
          <w:sz w:val="24"/>
          <w:szCs w:val="24"/>
        </w:rPr>
        <w:t xml:space="preserve">’da </w:t>
      </w:r>
      <w:r w:rsidR="00861E2A" w:rsidRPr="003550FF">
        <w:rPr>
          <w:rFonts w:ascii="Verdana" w:hAnsi="Verdana" w:cs="Tahoma"/>
          <w:b/>
          <w:sz w:val="24"/>
          <w:szCs w:val="24"/>
        </w:rPr>
        <w:t xml:space="preserve">bağış toplama rekorunu </w:t>
      </w:r>
      <w:r w:rsidR="003F6CA6" w:rsidRPr="003550FF">
        <w:rPr>
          <w:rFonts w:ascii="Verdana" w:hAnsi="Verdana" w:cs="Tahoma"/>
          <w:b/>
          <w:sz w:val="24"/>
          <w:szCs w:val="24"/>
        </w:rPr>
        <w:t xml:space="preserve">kırmak isteyen </w:t>
      </w:r>
      <w:r w:rsidR="00C061DC" w:rsidRPr="003550FF">
        <w:rPr>
          <w:rFonts w:ascii="Verdana" w:hAnsi="Verdana" w:cs="Tahoma"/>
          <w:b/>
          <w:sz w:val="24"/>
          <w:szCs w:val="24"/>
        </w:rPr>
        <w:t>TED, eğitimde fırsat eşitliğinin sağlanabilmesi hedefi</w:t>
      </w:r>
      <w:r w:rsidR="00B915B7" w:rsidRPr="003550FF">
        <w:rPr>
          <w:rFonts w:ascii="Verdana" w:hAnsi="Verdana" w:cs="Tahoma"/>
          <w:b/>
          <w:sz w:val="24"/>
          <w:szCs w:val="24"/>
        </w:rPr>
        <w:t xml:space="preserve">ne doğru </w:t>
      </w:r>
      <w:r w:rsidR="00315444" w:rsidRPr="003550FF">
        <w:rPr>
          <w:rFonts w:ascii="Verdana" w:hAnsi="Verdana" w:cs="Tahoma"/>
          <w:b/>
          <w:sz w:val="24"/>
          <w:szCs w:val="24"/>
        </w:rPr>
        <w:t>tüm kurum ve şirketleri “Biz de Varız!” demeye çağırıyor.</w:t>
      </w:r>
    </w:p>
    <w:p w14:paraId="6B148E46" w14:textId="77777777" w:rsidR="003550FF" w:rsidRPr="003550FF" w:rsidRDefault="003550FF" w:rsidP="003550FF">
      <w:pPr>
        <w:spacing w:line="276" w:lineRule="auto"/>
        <w:jc w:val="both"/>
        <w:rPr>
          <w:rFonts w:ascii="Verdana" w:hAnsi="Verdana" w:cs="Tahoma"/>
        </w:rPr>
      </w:pPr>
    </w:p>
    <w:p w14:paraId="57C18A5F" w14:textId="77777777" w:rsidR="00A21149" w:rsidRPr="003550FF" w:rsidRDefault="00C061DC" w:rsidP="003550FF">
      <w:pPr>
        <w:spacing w:line="276" w:lineRule="auto"/>
        <w:jc w:val="both"/>
        <w:rPr>
          <w:rFonts w:ascii="Verdana" w:hAnsi="Verdana" w:cs="Tahoma"/>
          <w:sz w:val="20"/>
          <w:szCs w:val="20"/>
        </w:rPr>
      </w:pPr>
      <w:r w:rsidRPr="003550FF">
        <w:rPr>
          <w:rFonts w:ascii="Verdana" w:hAnsi="Verdana" w:cs="Tahoma"/>
          <w:sz w:val="20"/>
          <w:szCs w:val="20"/>
        </w:rPr>
        <w:t>“</w:t>
      </w:r>
      <w:r w:rsidR="00A21149" w:rsidRPr="003550FF">
        <w:rPr>
          <w:rFonts w:ascii="Verdana" w:hAnsi="Verdana" w:cs="Tahoma"/>
          <w:sz w:val="20"/>
          <w:szCs w:val="20"/>
        </w:rPr>
        <w:t xml:space="preserve">24 saat içinde hayır kurumları için çevrimiçi olarak en yüksek </w:t>
      </w:r>
      <w:r w:rsidRPr="003550FF">
        <w:rPr>
          <w:rFonts w:ascii="Verdana" w:hAnsi="Verdana" w:cs="Tahoma"/>
          <w:sz w:val="20"/>
          <w:szCs w:val="20"/>
        </w:rPr>
        <w:t>tutar</w:t>
      </w:r>
      <w:r w:rsidR="00A21149" w:rsidRPr="003550FF">
        <w:rPr>
          <w:rFonts w:ascii="Verdana" w:hAnsi="Verdana" w:cs="Tahoma"/>
          <w:sz w:val="20"/>
          <w:szCs w:val="20"/>
        </w:rPr>
        <w:t xml:space="preserve">” dünya rekoruna sahip </w:t>
      </w:r>
      <w:r w:rsidR="0091571E" w:rsidRPr="003550FF">
        <w:rPr>
          <w:rFonts w:ascii="Verdana" w:hAnsi="Verdana" w:cs="Tahoma"/>
          <w:sz w:val="20"/>
          <w:szCs w:val="20"/>
        </w:rPr>
        <w:t xml:space="preserve">olan </w:t>
      </w:r>
      <w:r w:rsidR="00A21149" w:rsidRPr="003550FF">
        <w:rPr>
          <w:rFonts w:ascii="Verdana" w:hAnsi="Verdana" w:cs="Tahoma"/>
          <w:sz w:val="20"/>
          <w:szCs w:val="20"/>
        </w:rPr>
        <w:t xml:space="preserve">uluslararası kampanya </w:t>
      </w:r>
      <w:r w:rsidR="00A21149" w:rsidRPr="003550FF">
        <w:rPr>
          <w:rFonts w:ascii="Verdana" w:hAnsi="Verdana" w:cs="Tahoma"/>
          <w:b/>
          <w:bCs/>
          <w:sz w:val="20"/>
          <w:szCs w:val="20"/>
        </w:rPr>
        <w:t>#GivingTuesday</w:t>
      </w:r>
      <w:r w:rsidR="00A21149" w:rsidRPr="003550FF">
        <w:rPr>
          <w:rFonts w:ascii="Verdana" w:hAnsi="Verdana" w:cs="Tahoma"/>
          <w:sz w:val="20"/>
          <w:szCs w:val="20"/>
        </w:rPr>
        <w:t xml:space="preserve">’in Türkiye </w:t>
      </w:r>
      <w:r w:rsidR="0091571E" w:rsidRPr="003550FF">
        <w:rPr>
          <w:rFonts w:ascii="Verdana" w:hAnsi="Verdana" w:cs="Tahoma"/>
          <w:sz w:val="20"/>
          <w:szCs w:val="20"/>
        </w:rPr>
        <w:t xml:space="preserve">ayağı olarak bilinen </w:t>
      </w:r>
      <w:r w:rsidR="001434B2" w:rsidRPr="003550FF">
        <w:rPr>
          <w:rFonts w:ascii="Verdana" w:hAnsi="Verdana" w:cs="Tahoma"/>
          <w:sz w:val="20"/>
          <w:szCs w:val="20"/>
        </w:rPr>
        <w:t xml:space="preserve">ve bu yıl </w:t>
      </w:r>
      <w:r w:rsidR="001434B2" w:rsidRPr="003550FF">
        <w:rPr>
          <w:rFonts w:ascii="Verdana" w:hAnsi="Verdana" w:cs="Tahoma"/>
          <w:b/>
          <w:bCs/>
          <w:sz w:val="20"/>
          <w:szCs w:val="20"/>
        </w:rPr>
        <w:t>30 Kasım 2021</w:t>
      </w:r>
      <w:r w:rsidR="001434B2" w:rsidRPr="003550FF">
        <w:rPr>
          <w:rFonts w:ascii="Verdana" w:hAnsi="Verdana" w:cs="Tahoma"/>
          <w:sz w:val="20"/>
          <w:szCs w:val="20"/>
        </w:rPr>
        <w:t xml:space="preserve">’e denk gelen </w:t>
      </w:r>
      <w:r w:rsidR="00A21149" w:rsidRPr="003550FF">
        <w:rPr>
          <w:rFonts w:ascii="Verdana" w:hAnsi="Verdana" w:cs="Tahoma"/>
          <w:b/>
          <w:bCs/>
          <w:sz w:val="20"/>
          <w:szCs w:val="20"/>
        </w:rPr>
        <w:t>#PaylaşmaGünü</w:t>
      </w:r>
      <w:r w:rsidR="00A21149" w:rsidRPr="003550FF">
        <w:rPr>
          <w:rFonts w:ascii="Verdana" w:hAnsi="Verdana" w:cs="Tahoma"/>
          <w:sz w:val="20"/>
          <w:szCs w:val="20"/>
        </w:rPr>
        <w:t>, hayırseverliği teşvik etmek</w:t>
      </w:r>
      <w:r w:rsidR="0091571E" w:rsidRPr="003550FF">
        <w:rPr>
          <w:rFonts w:ascii="Verdana" w:hAnsi="Verdana" w:cs="Tahoma"/>
          <w:sz w:val="20"/>
          <w:szCs w:val="20"/>
        </w:rPr>
        <w:t>,</w:t>
      </w:r>
      <w:r w:rsidR="00A21149" w:rsidRPr="003550FF">
        <w:rPr>
          <w:rFonts w:ascii="Verdana" w:hAnsi="Verdana" w:cs="Tahoma"/>
          <w:sz w:val="20"/>
          <w:szCs w:val="20"/>
        </w:rPr>
        <w:t xml:space="preserve"> cömertliği kutlamak </w:t>
      </w:r>
      <w:r w:rsidR="0091571E" w:rsidRPr="003550FF">
        <w:rPr>
          <w:rFonts w:ascii="Verdana" w:hAnsi="Verdana" w:cs="Tahoma"/>
          <w:sz w:val="20"/>
          <w:szCs w:val="20"/>
        </w:rPr>
        <w:t xml:space="preserve">ve paylaşım kültürünü çoğaltmak </w:t>
      </w:r>
      <w:r w:rsidR="00D3081B" w:rsidRPr="003550FF">
        <w:rPr>
          <w:rFonts w:ascii="Verdana" w:hAnsi="Verdana" w:cs="Tahoma"/>
          <w:sz w:val="20"/>
          <w:szCs w:val="20"/>
        </w:rPr>
        <w:t>amacıyla</w:t>
      </w:r>
      <w:r w:rsidR="0091571E" w:rsidRPr="003550FF">
        <w:rPr>
          <w:rFonts w:ascii="Verdana" w:hAnsi="Verdana" w:cs="Tahoma"/>
          <w:sz w:val="20"/>
          <w:szCs w:val="20"/>
        </w:rPr>
        <w:t xml:space="preserve"> Türkiye’de </w:t>
      </w:r>
      <w:r w:rsidR="00A21149" w:rsidRPr="003550FF">
        <w:rPr>
          <w:rFonts w:ascii="Verdana" w:hAnsi="Verdana" w:cs="Tahoma"/>
          <w:sz w:val="20"/>
          <w:szCs w:val="20"/>
        </w:rPr>
        <w:t xml:space="preserve">bu yıl ikinci </w:t>
      </w:r>
      <w:r w:rsidR="0091571E" w:rsidRPr="003550FF">
        <w:rPr>
          <w:rFonts w:ascii="Verdana" w:hAnsi="Verdana" w:cs="Tahoma"/>
          <w:sz w:val="20"/>
          <w:szCs w:val="20"/>
        </w:rPr>
        <w:t>kez düzenleniyor</w:t>
      </w:r>
      <w:r w:rsidR="00A21149" w:rsidRPr="003550FF">
        <w:rPr>
          <w:rFonts w:ascii="Verdana" w:hAnsi="Verdana" w:cs="Tahoma"/>
          <w:sz w:val="20"/>
          <w:szCs w:val="20"/>
        </w:rPr>
        <w:t xml:space="preserve">. </w:t>
      </w:r>
    </w:p>
    <w:p w14:paraId="36E63DAC" w14:textId="756D6824" w:rsidR="00407A61" w:rsidRPr="003550FF" w:rsidRDefault="00A21149" w:rsidP="003550FF">
      <w:pPr>
        <w:spacing w:line="276" w:lineRule="auto"/>
        <w:jc w:val="both"/>
        <w:rPr>
          <w:rFonts w:ascii="Verdana" w:hAnsi="Verdana" w:cs="Tahoma"/>
          <w:sz w:val="20"/>
          <w:szCs w:val="20"/>
        </w:rPr>
      </w:pPr>
      <w:r w:rsidRPr="003550FF">
        <w:rPr>
          <w:rFonts w:ascii="Verdana" w:hAnsi="Verdana" w:cs="Tahoma"/>
          <w:sz w:val="20"/>
          <w:szCs w:val="20"/>
        </w:rPr>
        <w:t xml:space="preserve">Türkiye’nin eğitim alanında hizmet veren en köklü sivil toplum kuruluşlarından Türk Eğitim Derneği </w:t>
      </w:r>
      <w:r w:rsidR="001434B2" w:rsidRPr="003550FF">
        <w:rPr>
          <w:rFonts w:ascii="Verdana" w:hAnsi="Verdana" w:cs="Tahoma"/>
          <w:sz w:val="20"/>
          <w:szCs w:val="20"/>
        </w:rPr>
        <w:t>(TED)</w:t>
      </w:r>
      <w:r w:rsidRPr="003550FF">
        <w:rPr>
          <w:rFonts w:ascii="Verdana" w:hAnsi="Verdana" w:cs="Tahoma"/>
          <w:sz w:val="20"/>
          <w:szCs w:val="20"/>
        </w:rPr>
        <w:t>,</w:t>
      </w:r>
      <w:r w:rsidR="00402469" w:rsidRPr="003550FF">
        <w:rPr>
          <w:rFonts w:ascii="Verdana" w:hAnsi="Verdana" w:cs="Tahoma"/>
          <w:sz w:val="20"/>
          <w:szCs w:val="20"/>
        </w:rPr>
        <w:t xml:space="preserve"> Türkiye’de eğitimde fırsat eşitliğine katkı sunarak sürdürülebilir bir geleceği hep birlikte inşa etme </w:t>
      </w:r>
      <w:proofErr w:type="gramStart"/>
      <w:r w:rsidR="00402469" w:rsidRPr="003550FF">
        <w:rPr>
          <w:rFonts w:ascii="Verdana" w:hAnsi="Verdana" w:cs="Tahoma"/>
          <w:sz w:val="20"/>
          <w:szCs w:val="20"/>
        </w:rPr>
        <w:t>vizyonuyla</w:t>
      </w:r>
      <w:proofErr w:type="gramEnd"/>
      <w:r w:rsidR="00402469" w:rsidRPr="003550FF">
        <w:rPr>
          <w:rFonts w:ascii="Verdana" w:hAnsi="Verdana" w:cs="Tahoma"/>
          <w:sz w:val="20"/>
          <w:szCs w:val="20"/>
        </w:rPr>
        <w:t xml:space="preserve"> </w:t>
      </w:r>
      <w:r w:rsidR="001434B2" w:rsidRPr="003550FF">
        <w:rPr>
          <w:rFonts w:ascii="Verdana" w:hAnsi="Verdana" w:cs="Tahoma"/>
          <w:sz w:val="20"/>
          <w:szCs w:val="20"/>
        </w:rPr>
        <w:t xml:space="preserve">“1000 Turna 1 Umut Kampanyası” kapsamında #PaylaşmaGünü’nde </w:t>
      </w:r>
      <w:r w:rsidR="005D0933" w:rsidRPr="003550FF">
        <w:rPr>
          <w:rFonts w:ascii="Verdana" w:hAnsi="Verdana" w:cs="Tahoma"/>
          <w:sz w:val="20"/>
          <w:szCs w:val="20"/>
        </w:rPr>
        <w:t xml:space="preserve">rekor tutarda bağış toplamayı </w:t>
      </w:r>
      <w:r w:rsidR="00402469" w:rsidRPr="003550FF">
        <w:rPr>
          <w:rFonts w:ascii="Verdana" w:hAnsi="Verdana" w:cs="Tahoma"/>
          <w:sz w:val="20"/>
          <w:szCs w:val="20"/>
        </w:rPr>
        <w:t>hedefliyor</w:t>
      </w:r>
      <w:r w:rsidR="006C5950" w:rsidRPr="003550FF">
        <w:rPr>
          <w:rFonts w:ascii="Verdana" w:hAnsi="Verdana" w:cs="Tahoma"/>
          <w:sz w:val="20"/>
          <w:szCs w:val="20"/>
        </w:rPr>
        <w:t>.</w:t>
      </w:r>
    </w:p>
    <w:p w14:paraId="39D8BD30" w14:textId="77777777" w:rsidR="00407A61" w:rsidRPr="003550FF" w:rsidRDefault="00407A61" w:rsidP="003550FF">
      <w:pPr>
        <w:spacing w:line="276" w:lineRule="auto"/>
        <w:jc w:val="both"/>
        <w:rPr>
          <w:rFonts w:ascii="Verdana" w:hAnsi="Verdana" w:cs="Tahoma"/>
          <w:sz w:val="20"/>
          <w:szCs w:val="20"/>
        </w:rPr>
      </w:pPr>
      <w:r w:rsidRPr="003550FF">
        <w:rPr>
          <w:rFonts w:ascii="Verdana" w:hAnsi="Verdana" w:cs="Tahoma"/>
          <w:sz w:val="20"/>
          <w:szCs w:val="20"/>
        </w:rPr>
        <w:t xml:space="preserve">30 Kasım 2021 #PaylaşmaGünü’nde, </w:t>
      </w:r>
      <w:r w:rsidR="00D87CBA" w:rsidRPr="003550FF">
        <w:rPr>
          <w:rFonts w:ascii="Verdana" w:hAnsi="Verdana" w:cs="Tahoma"/>
          <w:sz w:val="20"/>
          <w:szCs w:val="20"/>
        </w:rPr>
        <w:t>1000 Turna 1 Umut K</w:t>
      </w:r>
      <w:r w:rsidRPr="003550FF">
        <w:rPr>
          <w:rFonts w:ascii="Verdana" w:hAnsi="Verdana" w:cs="Tahoma"/>
          <w:sz w:val="20"/>
          <w:szCs w:val="20"/>
        </w:rPr>
        <w:t>ampanya</w:t>
      </w:r>
      <w:r w:rsidR="00D87CBA" w:rsidRPr="003550FF">
        <w:rPr>
          <w:rFonts w:ascii="Verdana" w:hAnsi="Verdana" w:cs="Tahoma"/>
          <w:sz w:val="20"/>
          <w:szCs w:val="20"/>
        </w:rPr>
        <w:t xml:space="preserve">sı kapsamında </w:t>
      </w:r>
      <w:r w:rsidRPr="003550FF">
        <w:rPr>
          <w:rFonts w:ascii="Verdana" w:hAnsi="Verdana" w:cs="Tahoma"/>
          <w:sz w:val="20"/>
          <w:szCs w:val="20"/>
        </w:rPr>
        <w:t>sanatçı ve heykeltıraşları</w:t>
      </w:r>
      <w:r w:rsidR="00D87CBA" w:rsidRPr="003550FF">
        <w:rPr>
          <w:rFonts w:ascii="Verdana" w:hAnsi="Verdana" w:cs="Tahoma"/>
          <w:sz w:val="20"/>
          <w:szCs w:val="20"/>
        </w:rPr>
        <w:t>n</w:t>
      </w:r>
      <w:r w:rsidRPr="003550FF">
        <w:rPr>
          <w:rFonts w:ascii="Verdana" w:hAnsi="Verdana" w:cs="Tahoma"/>
          <w:sz w:val="20"/>
          <w:szCs w:val="20"/>
        </w:rPr>
        <w:t xml:space="preserve"> eserlerinden satın alarak</w:t>
      </w:r>
      <w:r w:rsidR="00450191" w:rsidRPr="003550FF">
        <w:rPr>
          <w:rFonts w:ascii="Verdana" w:hAnsi="Verdana" w:cs="Tahoma"/>
          <w:sz w:val="20"/>
          <w:szCs w:val="20"/>
        </w:rPr>
        <w:t>,</w:t>
      </w:r>
      <w:r w:rsidRPr="003550FF">
        <w:rPr>
          <w:rFonts w:ascii="Verdana" w:hAnsi="Verdana" w:cs="Tahoma"/>
          <w:sz w:val="20"/>
          <w:szCs w:val="20"/>
        </w:rPr>
        <w:t xml:space="preserve"> </w:t>
      </w:r>
      <w:r w:rsidR="00D87CBA" w:rsidRPr="003550FF">
        <w:rPr>
          <w:rFonts w:ascii="Verdana" w:hAnsi="Verdana" w:cs="Tahoma"/>
          <w:sz w:val="20"/>
          <w:szCs w:val="20"/>
        </w:rPr>
        <w:t xml:space="preserve">TED </w:t>
      </w:r>
      <w:r w:rsidRPr="003550FF">
        <w:rPr>
          <w:rFonts w:ascii="Verdana" w:hAnsi="Verdana" w:cs="Tahoma"/>
          <w:sz w:val="20"/>
          <w:szCs w:val="20"/>
        </w:rPr>
        <w:t>Tam Destek Bursu hesabı</w:t>
      </w:r>
      <w:r w:rsidR="00D87CBA" w:rsidRPr="003550FF">
        <w:rPr>
          <w:rFonts w:ascii="Verdana" w:hAnsi="Verdana" w:cs="Tahoma"/>
          <w:sz w:val="20"/>
          <w:szCs w:val="20"/>
        </w:rPr>
        <w:t>na</w:t>
      </w:r>
      <w:r w:rsidRPr="003550FF">
        <w:rPr>
          <w:rFonts w:ascii="Verdana" w:hAnsi="Verdana" w:cs="Tahoma"/>
          <w:sz w:val="20"/>
          <w:szCs w:val="20"/>
        </w:rPr>
        <w:t xml:space="preserve"> bağış yaparak </w:t>
      </w:r>
      <w:r w:rsidR="00D87CBA" w:rsidRPr="003550FF">
        <w:rPr>
          <w:rFonts w:ascii="Verdana" w:hAnsi="Verdana" w:cs="Tahoma"/>
          <w:sz w:val="20"/>
          <w:szCs w:val="20"/>
        </w:rPr>
        <w:t xml:space="preserve">ya da </w:t>
      </w:r>
      <w:proofErr w:type="spellStart"/>
      <w:r w:rsidRPr="003550FF">
        <w:rPr>
          <w:rFonts w:ascii="Verdana" w:hAnsi="Verdana" w:cs="Tahoma"/>
          <w:sz w:val="20"/>
          <w:szCs w:val="20"/>
        </w:rPr>
        <w:t>Trendyol’dan</w:t>
      </w:r>
      <w:proofErr w:type="spellEnd"/>
      <w:r w:rsidRPr="003550FF">
        <w:rPr>
          <w:rFonts w:ascii="Verdana" w:hAnsi="Verdana" w:cs="Tahoma"/>
          <w:sz w:val="20"/>
          <w:szCs w:val="20"/>
        </w:rPr>
        <w:t xml:space="preserve"> satışa sun</w:t>
      </w:r>
      <w:r w:rsidR="00D87CBA" w:rsidRPr="003550FF">
        <w:rPr>
          <w:rFonts w:ascii="Verdana" w:hAnsi="Verdana" w:cs="Tahoma"/>
          <w:sz w:val="20"/>
          <w:szCs w:val="20"/>
        </w:rPr>
        <w:t xml:space="preserve">ulan </w:t>
      </w:r>
      <w:r w:rsidRPr="003550FF">
        <w:rPr>
          <w:rFonts w:ascii="Verdana" w:hAnsi="Verdana" w:cs="Tahoma"/>
          <w:sz w:val="20"/>
          <w:szCs w:val="20"/>
        </w:rPr>
        <w:t xml:space="preserve">turna defterleri, </w:t>
      </w:r>
      <w:proofErr w:type="spellStart"/>
      <w:r w:rsidRPr="003550FF">
        <w:rPr>
          <w:rFonts w:ascii="Verdana" w:hAnsi="Verdana" w:cs="Tahoma"/>
          <w:sz w:val="20"/>
          <w:szCs w:val="20"/>
        </w:rPr>
        <w:t>origami</w:t>
      </w:r>
      <w:proofErr w:type="spellEnd"/>
      <w:r w:rsidRPr="003550FF">
        <w:rPr>
          <w:rFonts w:ascii="Verdana" w:hAnsi="Verdana" w:cs="Tahoma"/>
          <w:sz w:val="20"/>
          <w:szCs w:val="20"/>
        </w:rPr>
        <w:t xml:space="preserve"> setleri ve turna tişörtleri</w:t>
      </w:r>
      <w:r w:rsidR="00D87CBA" w:rsidRPr="003550FF">
        <w:rPr>
          <w:rFonts w:ascii="Verdana" w:hAnsi="Verdana" w:cs="Tahoma"/>
          <w:sz w:val="20"/>
          <w:szCs w:val="20"/>
        </w:rPr>
        <w:t xml:space="preserve">nden </w:t>
      </w:r>
      <w:r w:rsidRPr="003550FF">
        <w:rPr>
          <w:rFonts w:ascii="Verdana" w:hAnsi="Verdana" w:cs="Tahoma"/>
          <w:sz w:val="20"/>
          <w:szCs w:val="20"/>
        </w:rPr>
        <w:t xml:space="preserve">satın alarak </w:t>
      </w:r>
      <w:r w:rsidR="00450191" w:rsidRPr="003550FF">
        <w:rPr>
          <w:rFonts w:ascii="Verdana" w:hAnsi="Verdana" w:cs="Tahoma"/>
          <w:sz w:val="20"/>
          <w:szCs w:val="20"/>
        </w:rPr>
        <w:t xml:space="preserve">TED’in çağrısına destek olabilirsiniz. </w:t>
      </w:r>
    </w:p>
    <w:p w14:paraId="4ADE9BC6" w14:textId="77777777" w:rsidR="00450191" w:rsidRPr="003550FF" w:rsidRDefault="00713037" w:rsidP="003550FF">
      <w:pPr>
        <w:spacing w:line="276" w:lineRule="auto"/>
        <w:jc w:val="both"/>
        <w:rPr>
          <w:rFonts w:ascii="Verdana" w:hAnsi="Verdana" w:cs="Tahoma"/>
          <w:b/>
          <w:bCs/>
          <w:sz w:val="20"/>
          <w:szCs w:val="20"/>
        </w:rPr>
      </w:pPr>
      <w:r w:rsidRPr="003550FF">
        <w:rPr>
          <w:rFonts w:ascii="Verdana" w:hAnsi="Verdana" w:cs="Tahoma"/>
          <w:b/>
          <w:bCs/>
          <w:sz w:val="20"/>
          <w:szCs w:val="20"/>
        </w:rPr>
        <w:t>Binlerce turna kuşu eğitimde fırsat eşitliği için kanatlanıyor</w:t>
      </w:r>
    </w:p>
    <w:p w14:paraId="590AE3C1" w14:textId="77777777" w:rsidR="003648C0" w:rsidRPr="003550FF" w:rsidRDefault="003648C0" w:rsidP="003550FF">
      <w:pPr>
        <w:spacing w:line="276" w:lineRule="auto"/>
        <w:jc w:val="both"/>
        <w:rPr>
          <w:rFonts w:ascii="Verdana" w:hAnsi="Verdana" w:cs="Tahoma"/>
          <w:sz w:val="20"/>
          <w:szCs w:val="20"/>
        </w:rPr>
      </w:pPr>
      <w:r w:rsidRPr="003550FF">
        <w:rPr>
          <w:rFonts w:ascii="Verdana" w:hAnsi="Verdana" w:cs="Tahoma"/>
          <w:sz w:val="20"/>
          <w:szCs w:val="20"/>
        </w:rPr>
        <w:t>K</w:t>
      </w:r>
      <w:r w:rsidR="00A21149" w:rsidRPr="003550FF">
        <w:rPr>
          <w:rFonts w:ascii="Verdana" w:hAnsi="Verdana" w:cs="Tahoma"/>
          <w:sz w:val="20"/>
          <w:szCs w:val="20"/>
        </w:rPr>
        <w:t xml:space="preserve">urulduğu ilk günden beri başarılı ancak imkânları kısıtlı </w:t>
      </w:r>
      <w:r w:rsidRPr="003550FF">
        <w:rPr>
          <w:rFonts w:ascii="Verdana" w:hAnsi="Verdana" w:cs="Tahoma"/>
          <w:sz w:val="20"/>
          <w:szCs w:val="20"/>
        </w:rPr>
        <w:t xml:space="preserve">çocukların </w:t>
      </w:r>
      <w:r w:rsidR="00A21149" w:rsidRPr="003550FF">
        <w:rPr>
          <w:rFonts w:ascii="Verdana" w:hAnsi="Verdana" w:cs="Tahoma"/>
          <w:sz w:val="20"/>
          <w:szCs w:val="20"/>
        </w:rPr>
        <w:t>eğitimini destekl</w:t>
      </w:r>
      <w:r w:rsidRPr="003550FF">
        <w:rPr>
          <w:rFonts w:ascii="Verdana" w:hAnsi="Verdana" w:cs="Tahoma"/>
          <w:sz w:val="20"/>
          <w:szCs w:val="20"/>
        </w:rPr>
        <w:t xml:space="preserve">eyen ve </w:t>
      </w:r>
      <w:r w:rsidR="00A21149" w:rsidRPr="003550FF">
        <w:rPr>
          <w:rFonts w:ascii="Verdana" w:hAnsi="Verdana" w:cs="Tahoma"/>
          <w:sz w:val="20"/>
          <w:szCs w:val="20"/>
        </w:rPr>
        <w:t>Türk eğitim sistemine bilimsel katkılar s</w:t>
      </w:r>
      <w:r w:rsidRPr="003550FF">
        <w:rPr>
          <w:rFonts w:ascii="Verdana" w:hAnsi="Verdana" w:cs="Tahoma"/>
          <w:sz w:val="20"/>
          <w:szCs w:val="20"/>
        </w:rPr>
        <w:t xml:space="preserve">unma </w:t>
      </w:r>
      <w:proofErr w:type="gramStart"/>
      <w:r w:rsidRPr="003550FF">
        <w:rPr>
          <w:rFonts w:ascii="Verdana" w:hAnsi="Verdana" w:cs="Tahoma"/>
          <w:sz w:val="20"/>
          <w:szCs w:val="20"/>
        </w:rPr>
        <w:t>vizyonuyla</w:t>
      </w:r>
      <w:proofErr w:type="gramEnd"/>
      <w:r w:rsidRPr="003550FF">
        <w:rPr>
          <w:rFonts w:ascii="Verdana" w:hAnsi="Verdana" w:cs="Tahoma"/>
          <w:sz w:val="20"/>
          <w:szCs w:val="20"/>
        </w:rPr>
        <w:t xml:space="preserve"> çalışmalarını</w:t>
      </w:r>
      <w:r w:rsidR="00A070D5" w:rsidRPr="003550FF">
        <w:rPr>
          <w:rFonts w:ascii="Verdana" w:hAnsi="Verdana" w:cs="Tahoma"/>
          <w:sz w:val="20"/>
          <w:szCs w:val="20"/>
        </w:rPr>
        <w:t xml:space="preserve"> </w:t>
      </w:r>
      <w:r w:rsidRPr="003550FF">
        <w:rPr>
          <w:rFonts w:ascii="Verdana" w:hAnsi="Verdana" w:cs="Tahoma"/>
          <w:sz w:val="20"/>
          <w:szCs w:val="20"/>
        </w:rPr>
        <w:t xml:space="preserve">yürüten TED 1000 Turna 1 Umut Kampanyası’nı </w:t>
      </w:r>
      <w:proofErr w:type="spellStart"/>
      <w:r w:rsidR="00A21149" w:rsidRPr="003550FF">
        <w:rPr>
          <w:rFonts w:ascii="Verdana" w:hAnsi="Verdana" w:cs="Tahoma"/>
          <w:sz w:val="20"/>
          <w:szCs w:val="20"/>
        </w:rPr>
        <w:t>Canon</w:t>
      </w:r>
      <w:proofErr w:type="spellEnd"/>
      <w:r w:rsidR="00A21149" w:rsidRPr="003550FF">
        <w:rPr>
          <w:rFonts w:ascii="Verdana" w:hAnsi="Verdana" w:cs="Tahoma"/>
          <w:sz w:val="20"/>
          <w:szCs w:val="20"/>
        </w:rPr>
        <w:t xml:space="preserve">, </w:t>
      </w:r>
      <w:proofErr w:type="spellStart"/>
      <w:r w:rsidR="00A21149" w:rsidRPr="003550FF">
        <w:rPr>
          <w:rFonts w:ascii="Verdana" w:hAnsi="Verdana" w:cs="Tahoma"/>
          <w:sz w:val="20"/>
          <w:szCs w:val="20"/>
        </w:rPr>
        <w:t>Doğkar</w:t>
      </w:r>
      <w:proofErr w:type="spellEnd"/>
      <w:r w:rsidR="00A21149" w:rsidRPr="003550FF">
        <w:rPr>
          <w:rFonts w:ascii="Verdana" w:hAnsi="Verdana" w:cs="Tahoma"/>
          <w:sz w:val="20"/>
          <w:szCs w:val="20"/>
        </w:rPr>
        <w:t xml:space="preserve"> Tekstil</w:t>
      </w:r>
      <w:r w:rsidRPr="003550FF">
        <w:rPr>
          <w:rFonts w:ascii="Verdana" w:hAnsi="Verdana" w:cs="Tahoma"/>
          <w:sz w:val="20"/>
          <w:szCs w:val="20"/>
        </w:rPr>
        <w:t xml:space="preserve">, </w:t>
      </w:r>
      <w:r w:rsidR="00A21149" w:rsidRPr="003550FF">
        <w:rPr>
          <w:rFonts w:ascii="Verdana" w:hAnsi="Verdana" w:cs="Tahoma"/>
          <w:sz w:val="20"/>
          <w:szCs w:val="20"/>
        </w:rPr>
        <w:t xml:space="preserve">Arkadaş Kitabevi ve eserleriyle </w:t>
      </w:r>
      <w:r w:rsidRPr="003550FF">
        <w:rPr>
          <w:rFonts w:ascii="Verdana" w:hAnsi="Verdana" w:cs="Tahoma"/>
          <w:sz w:val="20"/>
          <w:szCs w:val="20"/>
        </w:rPr>
        <w:t xml:space="preserve">destek veren gönüllü </w:t>
      </w:r>
      <w:r w:rsidR="00A21149" w:rsidRPr="003550FF">
        <w:rPr>
          <w:rFonts w:ascii="Verdana" w:hAnsi="Verdana" w:cs="Tahoma"/>
          <w:sz w:val="20"/>
          <w:szCs w:val="20"/>
        </w:rPr>
        <w:t>ressam ve heykeltıraşları</w:t>
      </w:r>
      <w:r w:rsidRPr="003550FF">
        <w:rPr>
          <w:rFonts w:ascii="Verdana" w:hAnsi="Verdana" w:cs="Tahoma"/>
          <w:sz w:val="20"/>
          <w:szCs w:val="20"/>
        </w:rPr>
        <w:t xml:space="preserve">n </w:t>
      </w:r>
      <w:r w:rsidR="00A21149" w:rsidRPr="003550FF">
        <w:rPr>
          <w:rFonts w:ascii="Verdana" w:hAnsi="Verdana" w:cs="Tahoma"/>
          <w:sz w:val="20"/>
          <w:szCs w:val="20"/>
        </w:rPr>
        <w:t xml:space="preserve">desteğiyle </w:t>
      </w:r>
      <w:r w:rsidRPr="003550FF">
        <w:rPr>
          <w:rFonts w:ascii="Verdana" w:hAnsi="Verdana" w:cs="Tahoma"/>
          <w:sz w:val="20"/>
          <w:szCs w:val="20"/>
        </w:rPr>
        <w:t xml:space="preserve">yürütüyor. </w:t>
      </w:r>
    </w:p>
    <w:p w14:paraId="11D04160" w14:textId="77777777" w:rsidR="00A21149" w:rsidRPr="003550FF" w:rsidRDefault="003648C0" w:rsidP="003550FF">
      <w:pPr>
        <w:spacing w:line="276" w:lineRule="auto"/>
        <w:jc w:val="both"/>
        <w:rPr>
          <w:rFonts w:ascii="Verdana" w:hAnsi="Verdana" w:cs="Tahoma"/>
          <w:sz w:val="20"/>
          <w:szCs w:val="20"/>
        </w:rPr>
      </w:pPr>
      <w:r w:rsidRPr="003550FF">
        <w:rPr>
          <w:rFonts w:ascii="Verdana" w:hAnsi="Verdana" w:cs="Tahoma"/>
          <w:sz w:val="20"/>
          <w:szCs w:val="20"/>
        </w:rPr>
        <w:t xml:space="preserve">Kampanya kapsamında </w:t>
      </w:r>
      <w:r w:rsidR="00A21149" w:rsidRPr="003550FF">
        <w:rPr>
          <w:rFonts w:ascii="Verdana" w:hAnsi="Verdana" w:cs="Tahoma"/>
          <w:sz w:val="20"/>
          <w:szCs w:val="20"/>
        </w:rPr>
        <w:t xml:space="preserve">pek çok platformda </w:t>
      </w:r>
      <w:r w:rsidRPr="003550FF">
        <w:rPr>
          <w:rFonts w:ascii="Verdana" w:hAnsi="Verdana" w:cs="Tahoma"/>
          <w:sz w:val="20"/>
          <w:szCs w:val="20"/>
        </w:rPr>
        <w:t xml:space="preserve">antik çağlardan beri </w:t>
      </w:r>
      <w:r w:rsidR="00006959" w:rsidRPr="003550FF">
        <w:rPr>
          <w:rFonts w:ascii="Verdana" w:hAnsi="Verdana" w:cs="Tahoma"/>
          <w:sz w:val="20"/>
          <w:szCs w:val="20"/>
        </w:rPr>
        <w:t xml:space="preserve">uğur, bereket, mutluluk, vefa, sadakat ve sevginin sembolü haline gelmiş Turna kuşu </w:t>
      </w:r>
      <w:proofErr w:type="spellStart"/>
      <w:r w:rsidR="00006959" w:rsidRPr="003550FF">
        <w:rPr>
          <w:rFonts w:ascii="Verdana" w:hAnsi="Verdana" w:cs="Tahoma"/>
          <w:sz w:val="20"/>
          <w:szCs w:val="20"/>
        </w:rPr>
        <w:t>origamileri</w:t>
      </w:r>
      <w:proofErr w:type="spellEnd"/>
      <w:r w:rsidR="00006959" w:rsidRPr="003550FF">
        <w:rPr>
          <w:rFonts w:ascii="Verdana" w:hAnsi="Verdana" w:cs="Tahoma"/>
          <w:sz w:val="20"/>
          <w:szCs w:val="20"/>
        </w:rPr>
        <w:t xml:space="preserve"> yapılıyor ve bu yolla bağış toplanıyor. Katlanan her 1</w:t>
      </w:r>
      <w:r w:rsidR="00A21149" w:rsidRPr="003550FF">
        <w:rPr>
          <w:rFonts w:ascii="Verdana" w:hAnsi="Verdana" w:cs="Tahoma"/>
          <w:sz w:val="20"/>
          <w:szCs w:val="20"/>
        </w:rPr>
        <w:t>000 turna</w:t>
      </w:r>
      <w:r w:rsidR="00006959" w:rsidRPr="003550FF">
        <w:rPr>
          <w:rFonts w:ascii="Verdana" w:hAnsi="Verdana" w:cs="Tahoma"/>
          <w:sz w:val="20"/>
          <w:szCs w:val="20"/>
        </w:rPr>
        <w:t xml:space="preserve"> için</w:t>
      </w:r>
      <w:r w:rsidR="00A21149" w:rsidRPr="003550FF">
        <w:rPr>
          <w:rFonts w:ascii="Verdana" w:hAnsi="Verdana" w:cs="Tahoma"/>
          <w:sz w:val="20"/>
          <w:szCs w:val="20"/>
        </w:rPr>
        <w:t xml:space="preserve"> </w:t>
      </w:r>
      <w:r w:rsidR="00006959" w:rsidRPr="003550FF">
        <w:rPr>
          <w:rFonts w:ascii="Verdana" w:hAnsi="Verdana" w:cs="Tahoma"/>
          <w:sz w:val="20"/>
          <w:szCs w:val="20"/>
        </w:rPr>
        <w:t>“</w:t>
      </w:r>
      <w:r w:rsidR="00A21149" w:rsidRPr="003550FF">
        <w:rPr>
          <w:rFonts w:ascii="Verdana" w:hAnsi="Verdana" w:cs="Tahoma"/>
          <w:sz w:val="20"/>
          <w:szCs w:val="20"/>
        </w:rPr>
        <w:t>Tam Destek Burslu</w:t>
      </w:r>
      <w:r w:rsidR="00006959" w:rsidRPr="003550FF">
        <w:rPr>
          <w:rFonts w:ascii="Verdana" w:hAnsi="Verdana" w:cs="Tahoma"/>
          <w:sz w:val="20"/>
          <w:szCs w:val="20"/>
        </w:rPr>
        <w:t>”</w:t>
      </w:r>
      <w:r w:rsidR="00A21149" w:rsidRPr="003550FF">
        <w:rPr>
          <w:rFonts w:ascii="Verdana" w:hAnsi="Verdana" w:cs="Tahoma"/>
          <w:sz w:val="20"/>
          <w:szCs w:val="20"/>
        </w:rPr>
        <w:t xml:space="preserve"> bir </w:t>
      </w:r>
      <w:r w:rsidR="00006959" w:rsidRPr="003550FF">
        <w:rPr>
          <w:rFonts w:ascii="Verdana" w:hAnsi="Verdana" w:cs="Tahoma"/>
          <w:sz w:val="20"/>
          <w:szCs w:val="20"/>
        </w:rPr>
        <w:t xml:space="preserve">öğrencinin </w:t>
      </w:r>
      <w:r w:rsidR="00A21149" w:rsidRPr="003550FF">
        <w:rPr>
          <w:rFonts w:ascii="Verdana" w:hAnsi="Verdana" w:cs="Tahoma"/>
          <w:sz w:val="20"/>
          <w:szCs w:val="20"/>
        </w:rPr>
        <w:t>eğitim masrafı</w:t>
      </w:r>
      <w:r w:rsidR="00006959" w:rsidRPr="003550FF">
        <w:rPr>
          <w:rFonts w:ascii="Verdana" w:hAnsi="Verdana" w:cs="Tahoma"/>
          <w:sz w:val="20"/>
          <w:szCs w:val="20"/>
        </w:rPr>
        <w:t xml:space="preserve"> karşılanıyor. </w:t>
      </w:r>
      <w:bookmarkStart w:id="2" w:name="_Hlk62549810"/>
      <w:r w:rsidR="00A21149" w:rsidRPr="003550FF">
        <w:rPr>
          <w:rFonts w:ascii="Verdana" w:hAnsi="Verdana" w:cs="Tahoma"/>
          <w:sz w:val="20"/>
          <w:szCs w:val="20"/>
        </w:rPr>
        <w:t xml:space="preserve">Tam Destek Bursu ile devlet okullarında okuyan başarılı lise öğrencileri, maddi desteğin yanı sıra akademik eğitimler ve sanatsal-sportif faaliyetlerle </w:t>
      </w:r>
      <w:r w:rsidR="00006959" w:rsidRPr="003550FF">
        <w:rPr>
          <w:rFonts w:ascii="Verdana" w:hAnsi="Verdana" w:cs="Tahoma"/>
          <w:sz w:val="20"/>
          <w:szCs w:val="20"/>
        </w:rPr>
        <w:t xml:space="preserve">de </w:t>
      </w:r>
      <w:r w:rsidR="00A21149" w:rsidRPr="003550FF">
        <w:rPr>
          <w:rFonts w:ascii="Verdana" w:hAnsi="Verdana" w:cs="Tahoma"/>
          <w:sz w:val="20"/>
          <w:szCs w:val="20"/>
        </w:rPr>
        <w:t xml:space="preserve">destekleniyor. </w:t>
      </w:r>
      <w:r w:rsidR="00006959" w:rsidRPr="003550FF">
        <w:rPr>
          <w:rFonts w:ascii="Verdana" w:hAnsi="Verdana" w:cs="Tahoma"/>
          <w:sz w:val="20"/>
          <w:szCs w:val="20"/>
        </w:rPr>
        <w:t>TED</w:t>
      </w:r>
      <w:r w:rsidR="00A21149" w:rsidRPr="003550FF">
        <w:rPr>
          <w:rFonts w:ascii="Verdana" w:hAnsi="Verdana" w:cs="Tahoma"/>
          <w:sz w:val="20"/>
          <w:szCs w:val="20"/>
        </w:rPr>
        <w:t xml:space="preserve">, üniversite sonuna kadar burs vermeye devam ettiği burslu öğrencilerinin gelişimini sürekli takip ediyor, onlara ihtiyaçlarına göre </w:t>
      </w:r>
      <w:r w:rsidR="00006959" w:rsidRPr="003550FF">
        <w:rPr>
          <w:rFonts w:ascii="Verdana" w:hAnsi="Verdana" w:cs="Tahoma"/>
          <w:sz w:val="20"/>
          <w:szCs w:val="20"/>
        </w:rPr>
        <w:t xml:space="preserve">çeşitli </w:t>
      </w:r>
      <w:r w:rsidR="00A21149" w:rsidRPr="003550FF">
        <w:rPr>
          <w:rFonts w:ascii="Verdana" w:hAnsi="Verdana" w:cs="Tahoma"/>
          <w:sz w:val="20"/>
          <w:szCs w:val="20"/>
        </w:rPr>
        <w:t>deste</w:t>
      </w:r>
      <w:r w:rsidR="00006959" w:rsidRPr="003550FF">
        <w:rPr>
          <w:rFonts w:ascii="Verdana" w:hAnsi="Verdana" w:cs="Tahoma"/>
          <w:sz w:val="20"/>
          <w:szCs w:val="20"/>
        </w:rPr>
        <w:t xml:space="preserve">kler sağlamaya devam ediyor. </w:t>
      </w:r>
      <w:bookmarkEnd w:id="2"/>
    </w:p>
    <w:bookmarkEnd w:id="1"/>
    <w:p w14:paraId="7D68C6AE" w14:textId="77777777" w:rsidR="00FB2799" w:rsidRDefault="00A21149" w:rsidP="003550FF">
      <w:pPr>
        <w:spacing w:line="276" w:lineRule="auto"/>
        <w:jc w:val="both"/>
        <w:rPr>
          <w:rStyle w:val="Kpr"/>
          <w:rFonts w:ascii="Verdana" w:hAnsi="Verdana" w:cs="Tahoma"/>
          <w:color w:val="auto"/>
          <w:sz w:val="20"/>
          <w:szCs w:val="20"/>
          <w:u w:val="none"/>
        </w:rPr>
      </w:pPr>
      <w:r w:rsidRPr="003550FF">
        <w:rPr>
          <w:rFonts w:ascii="Verdana" w:hAnsi="Verdana" w:cs="Tahoma"/>
          <w:sz w:val="20"/>
          <w:szCs w:val="20"/>
        </w:rPr>
        <w:lastRenderedPageBreak/>
        <w:t xml:space="preserve">#PaylaşmaGünü’de </w:t>
      </w:r>
      <w:r w:rsidR="00FB2799" w:rsidRPr="003550FF">
        <w:rPr>
          <w:rFonts w:ascii="Verdana" w:hAnsi="Verdana" w:cs="Tahoma"/>
          <w:sz w:val="20"/>
          <w:szCs w:val="20"/>
        </w:rPr>
        <w:t>1</w:t>
      </w:r>
      <w:r w:rsidRPr="003550FF">
        <w:rPr>
          <w:rFonts w:ascii="Verdana" w:hAnsi="Verdana" w:cs="Tahoma"/>
          <w:sz w:val="20"/>
          <w:szCs w:val="20"/>
        </w:rPr>
        <w:t>000 Turna 1 Umut Kampanyası eserlerinden almak için</w:t>
      </w:r>
      <w:r w:rsidR="00FB2799" w:rsidRPr="003550FF">
        <w:rPr>
          <w:rFonts w:ascii="Verdana" w:hAnsi="Verdana" w:cs="Tahoma"/>
          <w:sz w:val="20"/>
          <w:szCs w:val="20"/>
        </w:rPr>
        <w:t xml:space="preserve"> </w:t>
      </w:r>
      <w:hyperlink r:id="rId4" w:history="1">
        <w:r w:rsidRPr="003550FF">
          <w:rPr>
            <w:rStyle w:val="Kpr"/>
            <w:rFonts w:ascii="Verdana" w:hAnsi="Verdana" w:cs="Tahoma"/>
            <w:sz w:val="20"/>
            <w:szCs w:val="20"/>
          </w:rPr>
          <w:t>https://binturnabirumut.ted.org.tr/eserler</w:t>
        </w:r>
      </w:hyperlink>
      <w:r w:rsidR="00FB2799" w:rsidRPr="003550FF">
        <w:rPr>
          <w:rStyle w:val="Kpr"/>
          <w:rFonts w:ascii="Verdana" w:hAnsi="Verdana" w:cs="Tahoma"/>
          <w:sz w:val="20"/>
          <w:szCs w:val="20"/>
        </w:rPr>
        <w:t xml:space="preserve"> </w:t>
      </w:r>
      <w:r w:rsidR="00FB2799" w:rsidRPr="003550FF">
        <w:rPr>
          <w:rStyle w:val="Kpr"/>
          <w:rFonts w:ascii="Verdana" w:hAnsi="Verdana" w:cs="Tahoma"/>
          <w:color w:val="auto"/>
          <w:sz w:val="20"/>
          <w:szCs w:val="20"/>
          <w:u w:val="none"/>
        </w:rPr>
        <w:t xml:space="preserve">adresini ziyaret edebilirsiniz. </w:t>
      </w:r>
      <w:bookmarkEnd w:id="0"/>
    </w:p>
    <w:p w14:paraId="750D88C9" w14:textId="5C4BECF0" w:rsidR="003550FF" w:rsidRPr="003550FF" w:rsidRDefault="003550FF" w:rsidP="003550FF">
      <w:pPr>
        <w:spacing w:line="240" w:lineRule="auto"/>
        <w:jc w:val="both"/>
        <w:rPr>
          <w:rStyle w:val="Kpr"/>
          <w:rFonts w:ascii="Verdana" w:hAnsi="Verdana" w:cs="Tahoma"/>
          <w:b/>
          <w:color w:val="auto"/>
          <w:sz w:val="20"/>
          <w:szCs w:val="20"/>
          <w:u w:val="none"/>
        </w:rPr>
      </w:pPr>
      <w:r>
        <w:rPr>
          <w:rStyle w:val="Kpr"/>
          <w:rFonts w:ascii="Verdana" w:hAnsi="Verdana" w:cs="Tahoma"/>
          <w:b/>
          <w:color w:val="auto"/>
          <w:sz w:val="20"/>
          <w:szCs w:val="20"/>
          <w:u w:val="none"/>
        </w:rPr>
        <w:t>İlgili Kişi  </w:t>
      </w:r>
      <w:bookmarkStart w:id="3" w:name="_GoBack"/>
      <w:bookmarkEnd w:id="3"/>
    </w:p>
    <w:p w14:paraId="23458C52" w14:textId="77777777" w:rsidR="003550FF" w:rsidRPr="003550FF" w:rsidRDefault="003550FF" w:rsidP="003550FF">
      <w:pPr>
        <w:spacing w:line="240" w:lineRule="auto"/>
        <w:jc w:val="both"/>
        <w:rPr>
          <w:rStyle w:val="Kpr"/>
          <w:rFonts w:ascii="Verdana" w:hAnsi="Verdana" w:cs="Tahoma"/>
          <w:color w:val="auto"/>
          <w:sz w:val="20"/>
          <w:szCs w:val="20"/>
          <w:u w:val="none"/>
        </w:rPr>
      </w:pPr>
      <w:r w:rsidRPr="003550FF">
        <w:rPr>
          <w:rStyle w:val="Kpr"/>
          <w:rFonts w:ascii="Verdana" w:hAnsi="Verdana" w:cs="Tahoma"/>
          <w:color w:val="auto"/>
          <w:sz w:val="20"/>
          <w:szCs w:val="20"/>
          <w:u w:val="none"/>
        </w:rPr>
        <w:t xml:space="preserve">Sezin Bulum   </w:t>
      </w:r>
    </w:p>
    <w:p w14:paraId="3E24DEA9" w14:textId="77777777" w:rsidR="003550FF" w:rsidRPr="003550FF" w:rsidRDefault="003550FF" w:rsidP="003550FF">
      <w:pPr>
        <w:spacing w:line="240" w:lineRule="auto"/>
        <w:jc w:val="both"/>
        <w:rPr>
          <w:rStyle w:val="Kpr"/>
          <w:rFonts w:ascii="Verdana" w:hAnsi="Verdana" w:cs="Tahoma"/>
          <w:color w:val="auto"/>
          <w:sz w:val="20"/>
          <w:szCs w:val="20"/>
          <w:u w:val="none"/>
        </w:rPr>
      </w:pPr>
      <w:r w:rsidRPr="003550FF">
        <w:rPr>
          <w:rStyle w:val="Kpr"/>
          <w:rFonts w:ascii="Verdana" w:hAnsi="Verdana" w:cs="Tahoma"/>
          <w:color w:val="auto"/>
          <w:sz w:val="20"/>
          <w:szCs w:val="20"/>
          <w:u w:val="none"/>
        </w:rPr>
        <w:t xml:space="preserve">Marjinal </w:t>
      </w:r>
      <w:proofErr w:type="spellStart"/>
      <w:r w:rsidRPr="003550FF">
        <w:rPr>
          <w:rStyle w:val="Kpr"/>
          <w:rFonts w:ascii="Verdana" w:hAnsi="Verdana" w:cs="Tahoma"/>
          <w:color w:val="auto"/>
          <w:sz w:val="20"/>
          <w:szCs w:val="20"/>
          <w:u w:val="none"/>
        </w:rPr>
        <w:t>Porter</w:t>
      </w:r>
      <w:proofErr w:type="spellEnd"/>
      <w:r w:rsidRPr="003550FF">
        <w:rPr>
          <w:rStyle w:val="Kpr"/>
          <w:rFonts w:ascii="Verdana" w:hAnsi="Verdana" w:cs="Tahoma"/>
          <w:color w:val="auto"/>
          <w:sz w:val="20"/>
          <w:szCs w:val="20"/>
          <w:u w:val="none"/>
        </w:rPr>
        <w:t xml:space="preserve"> </w:t>
      </w:r>
      <w:proofErr w:type="spellStart"/>
      <w:r w:rsidRPr="003550FF">
        <w:rPr>
          <w:rStyle w:val="Kpr"/>
          <w:rFonts w:ascii="Verdana" w:hAnsi="Verdana" w:cs="Tahoma"/>
          <w:color w:val="auto"/>
          <w:sz w:val="20"/>
          <w:szCs w:val="20"/>
          <w:u w:val="none"/>
        </w:rPr>
        <w:t>Novelli</w:t>
      </w:r>
      <w:proofErr w:type="spellEnd"/>
      <w:r w:rsidRPr="003550FF">
        <w:rPr>
          <w:rStyle w:val="Kpr"/>
          <w:rFonts w:ascii="Verdana" w:hAnsi="Verdana" w:cs="Tahoma"/>
          <w:color w:val="auto"/>
          <w:sz w:val="20"/>
          <w:szCs w:val="20"/>
          <w:u w:val="none"/>
        </w:rPr>
        <w:t xml:space="preserve">   </w:t>
      </w:r>
    </w:p>
    <w:p w14:paraId="277ECE11" w14:textId="77777777" w:rsidR="003550FF" w:rsidRPr="003550FF" w:rsidRDefault="003550FF" w:rsidP="003550FF">
      <w:pPr>
        <w:spacing w:line="240" w:lineRule="auto"/>
        <w:jc w:val="both"/>
        <w:rPr>
          <w:rStyle w:val="Kpr"/>
          <w:rFonts w:ascii="Verdana" w:hAnsi="Verdana" w:cs="Tahoma"/>
          <w:color w:val="auto"/>
          <w:sz w:val="20"/>
          <w:szCs w:val="20"/>
          <w:u w:val="none"/>
        </w:rPr>
      </w:pPr>
      <w:r w:rsidRPr="003550FF">
        <w:rPr>
          <w:rStyle w:val="Kpr"/>
          <w:rFonts w:ascii="Verdana" w:hAnsi="Verdana" w:cs="Tahoma"/>
          <w:color w:val="auto"/>
          <w:sz w:val="20"/>
          <w:szCs w:val="20"/>
          <w:u w:val="none"/>
        </w:rPr>
        <w:t xml:space="preserve">0533 282 29 70    </w:t>
      </w:r>
    </w:p>
    <w:p w14:paraId="1C955119" w14:textId="205F13CD" w:rsidR="003550FF" w:rsidRDefault="003550FF" w:rsidP="003550FF">
      <w:pPr>
        <w:spacing w:line="240" w:lineRule="auto"/>
        <w:jc w:val="both"/>
        <w:rPr>
          <w:rStyle w:val="Kpr"/>
          <w:rFonts w:ascii="Verdana" w:hAnsi="Verdana" w:cs="Tahoma"/>
          <w:color w:val="auto"/>
          <w:sz w:val="20"/>
          <w:szCs w:val="20"/>
          <w:u w:val="none"/>
        </w:rPr>
      </w:pPr>
      <w:hyperlink r:id="rId5" w:history="1">
        <w:r w:rsidRPr="00904201">
          <w:rPr>
            <w:rStyle w:val="Kpr"/>
            <w:rFonts w:ascii="Verdana" w:hAnsi="Verdana" w:cs="Tahoma"/>
            <w:sz w:val="20"/>
            <w:szCs w:val="20"/>
          </w:rPr>
          <w:t>sezinb@marjinal.com.tr</w:t>
        </w:r>
      </w:hyperlink>
    </w:p>
    <w:p w14:paraId="2CED7AB1" w14:textId="77777777" w:rsidR="003550FF" w:rsidRDefault="003550FF" w:rsidP="003550FF">
      <w:pPr>
        <w:spacing w:line="276" w:lineRule="auto"/>
        <w:jc w:val="both"/>
        <w:rPr>
          <w:rStyle w:val="Kpr"/>
          <w:rFonts w:ascii="Verdana" w:hAnsi="Verdana" w:cs="Tahoma"/>
          <w:color w:val="auto"/>
          <w:sz w:val="20"/>
          <w:szCs w:val="20"/>
          <w:u w:val="none"/>
        </w:rPr>
      </w:pPr>
    </w:p>
    <w:p w14:paraId="05DC0F31" w14:textId="77777777" w:rsidR="003550FF" w:rsidRDefault="003550FF" w:rsidP="003550FF">
      <w:pPr>
        <w:rPr>
          <w:rStyle w:val="normaltextrun"/>
          <w:rFonts w:ascii="Arial" w:eastAsia="Times New Roman" w:hAnsi="Arial" w:cs="Arial"/>
          <w:b/>
          <w:bCs/>
          <w:sz w:val="16"/>
          <w:szCs w:val="16"/>
          <w:lang w:eastAsia="tr-TR"/>
        </w:rPr>
      </w:pPr>
      <w:r>
        <w:rPr>
          <w:rStyle w:val="normaltextrun"/>
          <w:rFonts w:ascii="Arial" w:eastAsia="Times New Roman" w:hAnsi="Arial" w:cs="Arial"/>
          <w:b/>
          <w:bCs/>
          <w:sz w:val="16"/>
          <w:szCs w:val="16"/>
          <w:lang w:eastAsia="tr-TR"/>
        </w:rPr>
        <w:t>Türk Eğitim Derneği Hakkında</w:t>
      </w:r>
    </w:p>
    <w:p w14:paraId="663F7EB9" w14:textId="77777777" w:rsidR="003550FF" w:rsidRDefault="003550FF" w:rsidP="003550FF">
      <w:pPr>
        <w:pStyle w:val="paragraph"/>
        <w:spacing w:before="0" w:beforeAutospacing="0" w:after="0" w:afterAutospacing="0"/>
        <w:jc w:val="both"/>
        <w:textAlignment w:val="baseline"/>
        <w:rPr>
          <w:rStyle w:val="normaltextrun"/>
          <w:rFonts w:ascii="Arial" w:hAnsi="Arial" w:cs="Arial"/>
          <w:sz w:val="16"/>
          <w:szCs w:val="16"/>
        </w:rPr>
      </w:pPr>
      <w:r>
        <w:rPr>
          <w:rStyle w:val="normaltextrun"/>
          <w:rFonts w:ascii="Arial" w:hAnsi="Arial" w:cs="Arial"/>
          <w:sz w:val="16"/>
          <w:szCs w:val="16"/>
        </w:rPr>
        <w:t xml:space="preserve">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w:t>
      </w:r>
      <w:proofErr w:type="gramStart"/>
      <w:r>
        <w:rPr>
          <w:rStyle w:val="normaltextrun"/>
          <w:rFonts w:ascii="Arial" w:hAnsi="Arial" w:cs="Arial"/>
          <w:sz w:val="16"/>
          <w:szCs w:val="16"/>
        </w:rPr>
        <w:t>misyon</w:t>
      </w:r>
      <w:proofErr w:type="gramEnd"/>
      <w:r>
        <w:rPr>
          <w:rStyle w:val="normaltextrun"/>
          <w:rFonts w:ascii="Arial" w:hAnsi="Arial" w:cs="Arial"/>
          <w:sz w:val="16"/>
          <w:szCs w:val="16"/>
        </w:rPr>
        <w:t xml:space="preserve"> edinmiş köklü bir sivil toplum kuruluşudur. Türk Eğitim Derneği; üniversitesi, 40 okulu, temsilcilikleri, öğrenci yurtları, düşünce kuruluşu, senfoni orkestrası, okullarının mezun dernekleri ve spor kulüpleri ile faaliyet göstermektedir.</w:t>
      </w:r>
    </w:p>
    <w:p w14:paraId="2754FFA1" w14:textId="77777777" w:rsidR="003550FF" w:rsidRPr="003550FF" w:rsidRDefault="003550FF" w:rsidP="003550FF">
      <w:pPr>
        <w:spacing w:line="276" w:lineRule="auto"/>
        <w:jc w:val="both"/>
        <w:rPr>
          <w:rStyle w:val="Kpr"/>
          <w:rFonts w:ascii="Verdana" w:hAnsi="Verdana" w:cs="Tahoma"/>
          <w:sz w:val="20"/>
          <w:szCs w:val="20"/>
        </w:rPr>
      </w:pPr>
    </w:p>
    <w:sectPr w:rsidR="003550FF" w:rsidRPr="003550FF" w:rsidSect="003550F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49"/>
    <w:rsid w:val="00006959"/>
    <w:rsid w:val="0009432D"/>
    <w:rsid w:val="00113614"/>
    <w:rsid w:val="001434B2"/>
    <w:rsid w:val="00315444"/>
    <w:rsid w:val="003550FF"/>
    <w:rsid w:val="003648C0"/>
    <w:rsid w:val="003E3AF5"/>
    <w:rsid w:val="003F6CA6"/>
    <w:rsid w:val="00402469"/>
    <w:rsid w:val="00407A61"/>
    <w:rsid w:val="00450191"/>
    <w:rsid w:val="005D0933"/>
    <w:rsid w:val="006B76DA"/>
    <w:rsid w:val="006C5950"/>
    <w:rsid w:val="00707C80"/>
    <w:rsid w:val="00713037"/>
    <w:rsid w:val="00815085"/>
    <w:rsid w:val="00861E2A"/>
    <w:rsid w:val="00893296"/>
    <w:rsid w:val="0091571E"/>
    <w:rsid w:val="00A070D5"/>
    <w:rsid w:val="00A21149"/>
    <w:rsid w:val="00A24B35"/>
    <w:rsid w:val="00A52239"/>
    <w:rsid w:val="00B915B7"/>
    <w:rsid w:val="00C061DC"/>
    <w:rsid w:val="00C35E69"/>
    <w:rsid w:val="00D3081B"/>
    <w:rsid w:val="00D65E4D"/>
    <w:rsid w:val="00D87CBA"/>
    <w:rsid w:val="00E470D5"/>
    <w:rsid w:val="00F218A1"/>
    <w:rsid w:val="00FB2799"/>
    <w:rsid w:val="00FD0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363C"/>
  <w15:chartTrackingRefBased/>
  <w15:docId w15:val="{83320520-7BC3-47B1-A2FE-58C9D59E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1149"/>
    <w:rPr>
      <w:color w:val="0563C1" w:themeColor="hyperlink"/>
      <w:u w:val="single"/>
    </w:rPr>
  </w:style>
  <w:style w:type="paragraph" w:customStyle="1" w:styleId="paragraph">
    <w:name w:val="paragraph"/>
    <w:basedOn w:val="Normal"/>
    <w:rsid w:val="003550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35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zinb@marjinal.com.tr" TargetMode="External"/><Relationship Id="rId4" Type="http://schemas.openxmlformats.org/officeDocument/2006/relationships/hyperlink" Target="https://binturnabirumut.ted.org.tr/eserl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Bora</dc:creator>
  <cp:keywords/>
  <dc:description/>
  <cp:lastModifiedBy>Somer Topaloğlu</cp:lastModifiedBy>
  <cp:revision>2</cp:revision>
  <dcterms:created xsi:type="dcterms:W3CDTF">2021-11-29T14:51:00Z</dcterms:created>
  <dcterms:modified xsi:type="dcterms:W3CDTF">2021-11-29T14:51:00Z</dcterms:modified>
</cp:coreProperties>
</file>