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935B" w14:textId="38C68CA8" w:rsidR="00D13A6F" w:rsidRPr="000750C8" w:rsidRDefault="00832ABE">
      <w:pPr>
        <w:rPr>
          <w:rFonts w:ascii="Verdana" w:hAnsi="Verdana"/>
          <w:b/>
          <w:bCs/>
          <w:sz w:val="32"/>
          <w:szCs w:val="32"/>
          <w:u w:val="single"/>
          <w:lang w:val="tr-TR"/>
        </w:rPr>
      </w:pPr>
      <w:r w:rsidRPr="000750C8">
        <w:rPr>
          <w:rFonts w:ascii="Verdana" w:hAnsi="Verdana"/>
          <w:b/>
          <w:bCs/>
          <w:sz w:val="32"/>
          <w:szCs w:val="32"/>
          <w:u w:val="single"/>
          <w:lang w:val="tr-TR"/>
        </w:rPr>
        <w:t xml:space="preserve">BASIN BÜLTENİ </w:t>
      </w:r>
    </w:p>
    <w:p w14:paraId="340EDE87" w14:textId="397B9E2F" w:rsidR="00832ABE" w:rsidRPr="000750C8" w:rsidRDefault="00832ABE">
      <w:pPr>
        <w:rPr>
          <w:rFonts w:ascii="Verdana" w:hAnsi="Verdana"/>
          <w:b/>
          <w:bCs/>
          <w:sz w:val="32"/>
          <w:szCs w:val="32"/>
          <w:u w:val="single"/>
          <w:lang w:val="tr-TR"/>
        </w:rPr>
      </w:pPr>
    </w:p>
    <w:p w14:paraId="7A8504FB" w14:textId="6956C323" w:rsidR="00832ABE" w:rsidRDefault="000A224F" w:rsidP="00D05CC1">
      <w:pPr>
        <w:spacing w:line="360" w:lineRule="auto"/>
        <w:jc w:val="center"/>
        <w:rPr>
          <w:rFonts w:ascii="Verdana" w:hAnsi="Verdana"/>
          <w:b/>
          <w:bCs/>
          <w:sz w:val="28"/>
          <w:szCs w:val="28"/>
          <w:lang w:val="tr-TR"/>
        </w:rPr>
      </w:pPr>
      <w:r w:rsidRPr="00B45557">
        <w:rPr>
          <w:rFonts w:ascii="Verdana" w:hAnsi="Verdana"/>
          <w:b/>
          <w:bCs/>
          <w:sz w:val="28"/>
          <w:szCs w:val="28"/>
          <w:lang w:val="tr-TR"/>
        </w:rPr>
        <w:t>Siber saldırganlar yakalanmamak için atlatma ve anti analiz tekniklerine yöneliyor</w:t>
      </w:r>
      <w:r w:rsidRPr="000750C8">
        <w:rPr>
          <w:rFonts w:ascii="Verdana" w:hAnsi="Verdana"/>
          <w:b/>
          <w:bCs/>
          <w:sz w:val="28"/>
          <w:szCs w:val="28"/>
          <w:lang w:val="tr-TR"/>
        </w:rPr>
        <w:t xml:space="preserve"> </w:t>
      </w:r>
    </w:p>
    <w:p w14:paraId="295FE017" w14:textId="77777777" w:rsidR="00D05CC1" w:rsidRPr="000750C8" w:rsidRDefault="00D05CC1" w:rsidP="00D05CC1">
      <w:pPr>
        <w:spacing w:line="360" w:lineRule="auto"/>
        <w:jc w:val="center"/>
        <w:rPr>
          <w:rFonts w:ascii="Verdana" w:hAnsi="Verdana"/>
          <w:b/>
          <w:bCs/>
          <w:sz w:val="28"/>
          <w:szCs w:val="28"/>
          <w:lang w:val="tr-TR"/>
        </w:rPr>
      </w:pPr>
    </w:p>
    <w:p w14:paraId="30EAB6E8" w14:textId="4036D2C9" w:rsidR="00832ABE" w:rsidRDefault="00832ABE" w:rsidP="000750C8">
      <w:pPr>
        <w:spacing w:line="360" w:lineRule="auto"/>
        <w:jc w:val="center"/>
        <w:rPr>
          <w:rFonts w:ascii="Verdana" w:hAnsi="Verdana"/>
          <w:b/>
          <w:bCs/>
          <w:iCs/>
          <w:sz w:val="24"/>
          <w:szCs w:val="24"/>
          <w:lang w:val="tr-TR"/>
        </w:rPr>
      </w:pPr>
      <w:bookmarkStart w:id="0" w:name="_GoBack"/>
      <w:bookmarkEnd w:id="0"/>
      <w:proofErr w:type="spellStart"/>
      <w:r w:rsidRPr="00CF726F">
        <w:rPr>
          <w:rFonts w:ascii="Verdana" w:hAnsi="Verdana"/>
          <w:b/>
          <w:bCs/>
          <w:iCs/>
          <w:sz w:val="24"/>
          <w:szCs w:val="24"/>
          <w:lang w:val="tr-TR"/>
        </w:rPr>
        <w:t>Fortinet</w:t>
      </w:r>
      <w:proofErr w:type="spellEnd"/>
      <w:r w:rsidR="00D871D3" w:rsidRPr="00CF726F">
        <w:rPr>
          <w:rFonts w:ascii="Verdana" w:hAnsi="Verdana"/>
          <w:b/>
          <w:bCs/>
          <w:iCs/>
          <w:sz w:val="24"/>
          <w:szCs w:val="24"/>
          <w:lang w:val="tr-TR"/>
        </w:rPr>
        <w:t xml:space="preserve"> Tehdit Görünümü Endeks</w:t>
      </w:r>
      <w:r w:rsidR="00426B4C" w:rsidRPr="00CF726F">
        <w:rPr>
          <w:rFonts w:ascii="Verdana" w:hAnsi="Verdana"/>
          <w:b/>
          <w:bCs/>
          <w:iCs/>
          <w:sz w:val="24"/>
          <w:szCs w:val="24"/>
          <w:lang w:val="tr-TR"/>
        </w:rPr>
        <w:t>i’ne göre artarak devam eden</w:t>
      </w:r>
      <w:r w:rsidR="000750C8" w:rsidRPr="00CF726F">
        <w:rPr>
          <w:rFonts w:ascii="Verdana" w:hAnsi="Verdana"/>
          <w:b/>
          <w:bCs/>
          <w:iCs/>
          <w:sz w:val="24"/>
          <w:szCs w:val="24"/>
          <w:lang w:val="tr-TR"/>
        </w:rPr>
        <w:t xml:space="preserve"> siber saldırı teşebbüsleri</w:t>
      </w:r>
      <w:r w:rsidR="00426B4C" w:rsidRPr="00CF726F">
        <w:rPr>
          <w:rFonts w:ascii="Verdana" w:hAnsi="Verdana"/>
          <w:b/>
          <w:bCs/>
          <w:iCs/>
          <w:sz w:val="24"/>
          <w:szCs w:val="24"/>
          <w:lang w:val="tr-TR"/>
        </w:rPr>
        <w:t xml:space="preserve"> </w:t>
      </w:r>
      <w:r w:rsidR="000750C8" w:rsidRPr="00CF726F">
        <w:rPr>
          <w:rFonts w:ascii="Verdana" w:hAnsi="Verdana"/>
          <w:b/>
          <w:bCs/>
          <w:iCs/>
          <w:sz w:val="24"/>
          <w:szCs w:val="24"/>
          <w:lang w:val="tr-TR"/>
        </w:rPr>
        <w:t>bugüne kadarki en yüksek seviyeye ulaştı.</w:t>
      </w:r>
      <w:r w:rsidR="000750C8" w:rsidRPr="000750C8">
        <w:rPr>
          <w:rFonts w:ascii="Verdana" w:hAnsi="Verdana"/>
          <w:b/>
          <w:bCs/>
          <w:iCs/>
          <w:sz w:val="24"/>
          <w:szCs w:val="24"/>
          <w:lang w:val="tr-TR"/>
        </w:rPr>
        <w:t xml:space="preserve"> </w:t>
      </w:r>
    </w:p>
    <w:p w14:paraId="72B88D7F" w14:textId="77777777" w:rsidR="00D05CC1" w:rsidRPr="000750C8" w:rsidRDefault="00D05CC1" w:rsidP="000750C8">
      <w:pPr>
        <w:spacing w:line="360" w:lineRule="auto"/>
        <w:jc w:val="center"/>
        <w:rPr>
          <w:rFonts w:ascii="Verdana" w:hAnsi="Verdana"/>
          <w:b/>
          <w:bCs/>
          <w:iCs/>
          <w:sz w:val="24"/>
          <w:szCs w:val="24"/>
          <w:lang w:val="tr-TR"/>
        </w:rPr>
      </w:pPr>
    </w:p>
    <w:p w14:paraId="08087C79" w14:textId="487D7A4A" w:rsidR="00832ABE" w:rsidRPr="000750C8" w:rsidRDefault="000060A0" w:rsidP="00832ABE">
      <w:pPr>
        <w:spacing w:line="360" w:lineRule="auto"/>
        <w:jc w:val="both"/>
        <w:rPr>
          <w:rFonts w:ascii="Verdana" w:hAnsi="Verdana"/>
          <w:iCs/>
          <w:sz w:val="20"/>
          <w:szCs w:val="20"/>
          <w:lang w:val="tr-TR"/>
        </w:rPr>
      </w:pPr>
      <w:r w:rsidRPr="000750C8">
        <w:rPr>
          <w:rFonts w:ascii="Verdana" w:hAnsi="Verdana"/>
          <w:iCs/>
          <w:sz w:val="20"/>
          <w:szCs w:val="20"/>
          <w:lang w:val="tr-TR"/>
        </w:rPr>
        <w:t xml:space="preserve">Kapsamlı, entegre ve otomatik siber güvenlik çözümlerinde dünya lideri </w:t>
      </w:r>
      <w:proofErr w:type="spellStart"/>
      <w:r w:rsidR="00832ABE" w:rsidRPr="000750C8">
        <w:rPr>
          <w:rFonts w:ascii="Verdana" w:hAnsi="Verdana"/>
          <w:iCs/>
          <w:sz w:val="20"/>
          <w:szCs w:val="20"/>
          <w:lang w:val="tr-TR"/>
        </w:rPr>
        <w:t>Fortinet</w:t>
      </w:r>
      <w:proofErr w:type="spellEnd"/>
      <w:r w:rsidR="00832ABE" w:rsidRPr="000750C8">
        <w:rPr>
          <w:rFonts w:ascii="Verdana" w:hAnsi="Verdana"/>
          <w:iCs/>
          <w:sz w:val="20"/>
          <w:szCs w:val="20"/>
          <w:lang w:val="tr-TR"/>
        </w:rPr>
        <w:t xml:space="preserve">® (NASDAQ: FTNT), </w:t>
      </w:r>
      <w:r w:rsidRPr="000750C8">
        <w:rPr>
          <w:rFonts w:ascii="Verdana" w:hAnsi="Verdana"/>
          <w:iCs/>
          <w:sz w:val="20"/>
          <w:szCs w:val="20"/>
          <w:lang w:val="tr-TR"/>
        </w:rPr>
        <w:t xml:space="preserve">çeyrekten çeyreğe yayınladığı Global Tehdit Görünümü Raporu’nun son bulgularını duyurdu. </w:t>
      </w:r>
    </w:p>
    <w:p w14:paraId="3A621C57" w14:textId="71AAD047" w:rsidR="000060A0" w:rsidRPr="000750C8" w:rsidRDefault="000060A0" w:rsidP="00832ABE">
      <w:pPr>
        <w:numPr>
          <w:ilvl w:val="0"/>
          <w:numId w:val="1"/>
        </w:numPr>
        <w:spacing w:line="360" w:lineRule="auto"/>
        <w:jc w:val="both"/>
        <w:rPr>
          <w:rFonts w:ascii="Verdana" w:hAnsi="Verdana"/>
          <w:iCs/>
          <w:sz w:val="20"/>
          <w:szCs w:val="20"/>
          <w:lang w:val="tr-TR"/>
        </w:rPr>
      </w:pPr>
      <w:r w:rsidRPr="000750C8">
        <w:rPr>
          <w:rFonts w:ascii="Verdana" w:hAnsi="Verdana"/>
          <w:iCs/>
          <w:sz w:val="20"/>
          <w:szCs w:val="20"/>
          <w:lang w:val="tr-TR"/>
        </w:rPr>
        <w:t xml:space="preserve">Araştırma, </w:t>
      </w:r>
      <w:r w:rsidR="00FE3753" w:rsidRPr="000750C8">
        <w:rPr>
          <w:rFonts w:ascii="Verdana" w:hAnsi="Verdana"/>
          <w:iCs/>
          <w:sz w:val="20"/>
          <w:szCs w:val="20"/>
          <w:lang w:val="tr-TR"/>
        </w:rPr>
        <w:t xml:space="preserve">siber suçluların dijital saldırı yüzeyi boyunca yeni saldırı fırsatları aramaya devam ettiklerini ve saldırılarını daha sofistike hale getirdikçe atlatma ve anti-analiz tekniklerinden faydalandıklarını ortaya koyuyor. </w:t>
      </w:r>
    </w:p>
    <w:p w14:paraId="7D3082E4" w14:textId="201A2C8B" w:rsidR="00FE3753" w:rsidRPr="000750C8" w:rsidRDefault="00FE3753" w:rsidP="00832ABE">
      <w:pPr>
        <w:numPr>
          <w:ilvl w:val="0"/>
          <w:numId w:val="1"/>
        </w:numPr>
        <w:spacing w:line="360" w:lineRule="auto"/>
        <w:jc w:val="both"/>
        <w:rPr>
          <w:rFonts w:ascii="Verdana" w:hAnsi="Verdana"/>
          <w:iCs/>
          <w:sz w:val="20"/>
          <w:szCs w:val="20"/>
          <w:lang w:val="tr-TR"/>
        </w:rPr>
      </w:pPr>
      <w:r w:rsidRPr="000750C8">
        <w:rPr>
          <w:rFonts w:ascii="Verdana" w:hAnsi="Verdana"/>
          <w:iCs/>
          <w:sz w:val="20"/>
          <w:szCs w:val="20"/>
          <w:lang w:val="tr-TR"/>
        </w:rPr>
        <w:t xml:space="preserve">Tehdit Görünümü Endeksi, bu çeyrekte bir dönüm noktası yaşadı. Endeks, yıldan yıla orijinal başlangıç seviyesinin neredeyse yüzde 4 üzerine çıktı. Yıllık zaman dilimindeki yükseliş zirve yaptı ve 2019 takvim yılı ikinci çeyreğinin kapanış noktasına ulaştı. Bu ani ve hızlı artışta artan zararlı yazılım ve istismar vakaları etkili oldu. </w:t>
      </w:r>
    </w:p>
    <w:p w14:paraId="2946969E" w14:textId="179233DA" w:rsidR="006C4522" w:rsidRPr="000750C8" w:rsidRDefault="006C4522" w:rsidP="006C4522">
      <w:pPr>
        <w:spacing w:line="360" w:lineRule="auto"/>
        <w:jc w:val="both"/>
        <w:rPr>
          <w:rFonts w:ascii="Verdana" w:hAnsi="Verdana"/>
          <w:iCs/>
          <w:sz w:val="20"/>
          <w:szCs w:val="20"/>
          <w:lang w:val="tr-TR"/>
        </w:rPr>
      </w:pPr>
      <w:proofErr w:type="spellStart"/>
      <w:r w:rsidRPr="000750C8">
        <w:rPr>
          <w:rFonts w:ascii="Verdana" w:hAnsi="Verdana"/>
          <w:iCs/>
          <w:sz w:val="20"/>
          <w:szCs w:val="20"/>
          <w:lang w:val="tr-TR"/>
        </w:rPr>
        <w:t>Fortinet</w:t>
      </w:r>
      <w:proofErr w:type="spellEnd"/>
      <w:r w:rsidRPr="000750C8">
        <w:rPr>
          <w:rFonts w:ascii="Verdana" w:hAnsi="Verdana"/>
          <w:iCs/>
          <w:sz w:val="20"/>
          <w:szCs w:val="20"/>
          <w:lang w:val="tr-TR"/>
        </w:rPr>
        <w:t xml:space="preserve"> Tehdit Görünümü Raporu’nun öne çıkan bulguları ise şöyle: </w:t>
      </w:r>
    </w:p>
    <w:p w14:paraId="47EF7E7D" w14:textId="65F0A342" w:rsidR="00832ABE" w:rsidRPr="000750C8" w:rsidRDefault="006C4522" w:rsidP="00832ABE">
      <w:pPr>
        <w:spacing w:line="360" w:lineRule="auto"/>
        <w:jc w:val="both"/>
        <w:rPr>
          <w:rFonts w:ascii="Verdana" w:hAnsi="Verdana"/>
          <w:b/>
          <w:bCs/>
          <w:iCs/>
          <w:sz w:val="20"/>
          <w:szCs w:val="20"/>
          <w:lang w:val="tr-TR"/>
        </w:rPr>
      </w:pPr>
      <w:r w:rsidRPr="000750C8">
        <w:rPr>
          <w:rFonts w:ascii="Verdana" w:hAnsi="Verdana"/>
          <w:b/>
          <w:bCs/>
          <w:iCs/>
          <w:sz w:val="20"/>
          <w:szCs w:val="20"/>
          <w:lang w:val="tr-TR"/>
        </w:rPr>
        <w:t xml:space="preserve">Siber saldırganlar atlatma taktiklerinde eli yükseltiyor </w:t>
      </w:r>
    </w:p>
    <w:p w14:paraId="5C84E433" w14:textId="6FBAC48C" w:rsidR="00A91B4C" w:rsidRPr="000750C8" w:rsidRDefault="00A91B4C" w:rsidP="00757390">
      <w:pPr>
        <w:spacing w:line="360" w:lineRule="auto"/>
        <w:jc w:val="both"/>
        <w:rPr>
          <w:rFonts w:ascii="Verdana" w:hAnsi="Verdana"/>
          <w:iCs/>
          <w:sz w:val="20"/>
          <w:szCs w:val="20"/>
          <w:lang w:val="tr-TR"/>
        </w:rPr>
      </w:pPr>
      <w:r w:rsidRPr="00B45557">
        <w:rPr>
          <w:rFonts w:ascii="Verdana" w:hAnsi="Verdana"/>
          <w:iCs/>
          <w:sz w:val="20"/>
          <w:szCs w:val="20"/>
          <w:lang w:val="tr-TR"/>
        </w:rPr>
        <w:t>Pek çok modern zararlı yazılım araçları</w:t>
      </w:r>
      <w:r w:rsidR="00190DC2">
        <w:rPr>
          <w:rFonts w:ascii="Verdana" w:hAnsi="Verdana"/>
          <w:iCs/>
          <w:sz w:val="20"/>
          <w:szCs w:val="20"/>
          <w:lang w:val="tr-TR"/>
        </w:rPr>
        <w:t>,</w:t>
      </w:r>
      <w:r w:rsidRPr="00B45557">
        <w:rPr>
          <w:rFonts w:ascii="Verdana" w:hAnsi="Verdana"/>
          <w:iCs/>
          <w:sz w:val="20"/>
          <w:szCs w:val="20"/>
          <w:lang w:val="tr-TR"/>
        </w:rPr>
        <w:t xml:space="preserve"> halihazırda </w:t>
      </w:r>
      <w:r w:rsidR="00924E38" w:rsidRPr="00B45557">
        <w:rPr>
          <w:rFonts w:ascii="Verdana" w:hAnsi="Verdana"/>
          <w:iCs/>
          <w:sz w:val="20"/>
          <w:szCs w:val="20"/>
          <w:lang w:val="tr-TR"/>
        </w:rPr>
        <w:t>virüs koruma programından kaçan virüsler</w:t>
      </w:r>
      <w:r w:rsidR="00190DC2">
        <w:rPr>
          <w:rFonts w:ascii="Verdana" w:hAnsi="Verdana"/>
          <w:iCs/>
          <w:sz w:val="20"/>
          <w:szCs w:val="20"/>
          <w:lang w:val="tr-TR"/>
        </w:rPr>
        <w:t>i</w:t>
      </w:r>
      <w:r w:rsidR="00924E38" w:rsidRPr="00B45557">
        <w:rPr>
          <w:rFonts w:ascii="Verdana" w:hAnsi="Verdana"/>
          <w:iCs/>
          <w:sz w:val="20"/>
          <w:szCs w:val="20"/>
          <w:lang w:val="tr-TR"/>
        </w:rPr>
        <w:t xml:space="preserve"> veya diğer tehdit tespit uygulamalarını iç</w:t>
      </w:r>
      <w:r w:rsidR="00190DC2">
        <w:rPr>
          <w:rFonts w:ascii="Verdana" w:hAnsi="Verdana"/>
          <w:iCs/>
          <w:sz w:val="20"/>
          <w:szCs w:val="20"/>
          <w:lang w:val="tr-TR"/>
        </w:rPr>
        <w:t>eriyor; ancak,</w:t>
      </w:r>
      <w:r w:rsidR="00924E38" w:rsidRPr="00B45557">
        <w:rPr>
          <w:rFonts w:ascii="Verdana" w:hAnsi="Verdana"/>
          <w:iCs/>
          <w:sz w:val="20"/>
          <w:szCs w:val="20"/>
          <w:lang w:val="tr-TR"/>
        </w:rPr>
        <w:t xml:space="preserve"> siber saldırganlar, gizlenme ve tespit edilmeden kaçınma için uyguladıkları anti-analiz pratiklerinde giderek daha sofistike</w:t>
      </w:r>
      <w:r w:rsidR="00CD3D06" w:rsidRPr="00B45557">
        <w:rPr>
          <w:rFonts w:ascii="Verdana" w:hAnsi="Verdana"/>
          <w:iCs/>
          <w:sz w:val="20"/>
          <w:szCs w:val="20"/>
          <w:lang w:val="tr-TR"/>
        </w:rPr>
        <w:t xml:space="preserve"> hale geliyor.</w:t>
      </w:r>
      <w:r w:rsidR="00CD3D06" w:rsidRPr="000750C8">
        <w:rPr>
          <w:rFonts w:ascii="Verdana" w:hAnsi="Verdana"/>
          <w:iCs/>
          <w:sz w:val="20"/>
          <w:szCs w:val="20"/>
          <w:lang w:val="tr-TR"/>
        </w:rPr>
        <w:t xml:space="preserve"> </w:t>
      </w:r>
    </w:p>
    <w:p w14:paraId="7460F2A8" w14:textId="2F9EED86" w:rsidR="004542ED" w:rsidRPr="000750C8" w:rsidRDefault="004542ED" w:rsidP="00757390">
      <w:pPr>
        <w:spacing w:line="360" w:lineRule="auto"/>
        <w:jc w:val="both"/>
        <w:rPr>
          <w:rFonts w:ascii="Verdana" w:hAnsi="Verdana"/>
          <w:iCs/>
          <w:sz w:val="20"/>
          <w:szCs w:val="20"/>
          <w:lang w:val="tr-TR"/>
        </w:rPr>
      </w:pPr>
      <w:r w:rsidRPr="000750C8">
        <w:rPr>
          <w:rFonts w:ascii="Verdana" w:hAnsi="Verdana"/>
          <w:iCs/>
          <w:sz w:val="20"/>
          <w:szCs w:val="20"/>
          <w:lang w:val="tr-TR"/>
        </w:rPr>
        <w:t xml:space="preserve">Örneğin, bir </w:t>
      </w:r>
      <w:proofErr w:type="spellStart"/>
      <w:r w:rsidRPr="000750C8">
        <w:rPr>
          <w:rFonts w:ascii="Verdana" w:hAnsi="Verdana"/>
          <w:iCs/>
          <w:sz w:val="20"/>
          <w:szCs w:val="20"/>
          <w:lang w:val="tr-TR"/>
        </w:rPr>
        <w:t>spam</w:t>
      </w:r>
      <w:proofErr w:type="spellEnd"/>
      <w:r w:rsidRPr="000750C8">
        <w:rPr>
          <w:rFonts w:ascii="Verdana" w:hAnsi="Verdana"/>
          <w:iCs/>
          <w:sz w:val="20"/>
          <w:szCs w:val="20"/>
          <w:lang w:val="tr-TR"/>
        </w:rPr>
        <w:t xml:space="preserve"> </w:t>
      </w:r>
      <w:hyperlink r:id="rId5" w:history="1">
        <w:r w:rsidRPr="000750C8">
          <w:rPr>
            <w:rStyle w:val="Kpr"/>
            <w:rFonts w:ascii="Verdana" w:hAnsi="Verdana"/>
            <w:iCs/>
            <w:sz w:val="20"/>
            <w:szCs w:val="20"/>
            <w:lang w:val="tr-TR"/>
          </w:rPr>
          <w:t>kampan</w:t>
        </w:r>
      </w:hyperlink>
      <w:r w:rsidRPr="000750C8">
        <w:rPr>
          <w:rStyle w:val="Kpr"/>
          <w:rFonts w:ascii="Verdana" w:hAnsi="Verdana"/>
          <w:iCs/>
          <w:sz w:val="20"/>
          <w:szCs w:val="20"/>
          <w:lang w:val="tr-TR"/>
        </w:rPr>
        <w:t xml:space="preserve">yası </w:t>
      </w:r>
      <w:r w:rsidRPr="000750C8">
        <w:rPr>
          <w:rFonts w:ascii="Verdana" w:hAnsi="Verdana"/>
          <w:iCs/>
          <w:sz w:val="20"/>
          <w:szCs w:val="20"/>
          <w:lang w:val="tr-TR"/>
        </w:rPr>
        <w:t xml:space="preserve">siber saldırganların bu teknikleri savunma sistemlerine karşı nasıl kullandıklarını ve kendilerine göre nasıl uyarladıklarını gösteriyor. </w:t>
      </w:r>
      <w:r w:rsidR="00E91772" w:rsidRPr="000750C8">
        <w:rPr>
          <w:rFonts w:ascii="Verdana" w:hAnsi="Verdana"/>
          <w:iCs/>
          <w:sz w:val="20"/>
          <w:szCs w:val="20"/>
          <w:lang w:val="tr-TR"/>
        </w:rPr>
        <w:t xml:space="preserve">Saldırı kampanyası zararlı bir makroya dönüşerek silah haline gelen bir Excel dokümanıyla ekli olarak gelen bir </w:t>
      </w:r>
      <w:proofErr w:type="spellStart"/>
      <w:r w:rsidR="00E91772" w:rsidRPr="000750C8">
        <w:rPr>
          <w:rFonts w:ascii="Verdana" w:hAnsi="Verdana"/>
          <w:iCs/>
          <w:sz w:val="20"/>
          <w:szCs w:val="20"/>
          <w:lang w:val="tr-TR"/>
        </w:rPr>
        <w:t>oltalama</w:t>
      </w:r>
      <w:proofErr w:type="spellEnd"/>
      <w:r w:rsidR="00E91772" w:rsidRPr="000750C8">
        <w:rPr>
          <w:rFonts w:ascii="Verdana" w:hAnsi="Verdana"/>
          <w:iCs/>
          <w:sz w:val="20"/>
          <w:szCs w:val="20"/>
          <w:lang w:val="tr-TR"/>
        </w:rPr>
        <w:t xml:space="preserve"> (</w:t>
      </w:r>
      <w:proofErr w:type="spellStart"/>
      <w:r w:rsidR="00E91772" w:rsidRPr="000750C8">
        <w:rPr>
          <w:rFonts w:ascii="Verdana" w:hAnsi="Verdana"/>
          <w:iCs/>
          <w:sz w:val="20"/>
          <w:szCs w:val="20"/>
          <w:lang w:val="tr-TR"/>
        </w:rPr>
        <w:t>phishing</w:t>
      </w:r>
      <w:proofErr w:type="spellEnd"/>
      <w:r w:rsidR="00E91772" w:rsidRPr="000750C8">
        <w:rPr>
          <w:rFonts w:ascii="Verdana" w:hAnsi="Verdana"/>
          <w:iCs/>
          <w:sz w:val="20"/>
          <w:szCs w:val="20"/>
          <w:lang w:val="tr-TR"/>
        </w:rPr>
        <w:t>) e-postasının kullanımını içeriyor. Excel</w:t>
      </w:r>
      <w:r w:rsidR="000750C8">
        <w:rPr>
          <w:rFonts w:ascii="Verdana" w:hAnsi="Verdana"/>
          <w:iCs/>
          <w:sz w:val="20"/>
          <w:szCs w:val="20"/>
          <w:lang w:val="tr-TR"/>
        </w:rPr>
        <w:t>’</w:t>
      </w:r>
      <w:r w:rsidR="00E91772" w:rsidRPr="000750C8">
        <w:rPr>
          <w:rFonts w:ascii="Verdana" w:hAnsi="Verdana"/>
          <w:iCs/>
          <w:sz w:val="20"/>
          <w:szCs w:val="20"/>
          <w:lang w:val="tr-TR"/>
        </w:rPr>
        <w:t xml:space="preserve">deki makro yapısının güvenlik araçlarını devreden çıkaracak, talimatları gelişigüzel yerine getirecek, bellek sorunlarına </w:t>
      </w:r>
      <w:r w:rsidR="00E91772" w:rsidRPr="000750C8">
        <w:rPr>
          <w:rFonts w:ascii="Verdana" w:hAnsi="Verdana"/>
          <w:iCs/>
          <w:sz w:val="20"/>
          <w:szCs w:val="20"/>
          <w:lang w:val="tr-TR"/>
        </w:rPr>
        <w:lastRenderedPageBreak/>
        <w:t xml:space="preserve">yol açacak özelliklerle tasarlandı ve yalnızca Japon sistemleri üzerinde çalışması sağlandı. </w:t>
      </w:r>
      <w:r w:rsidR="00E91772" w:rsidRPr="004F25EC">
        <w:rPr>
          <w:rFonts w:ascii="Verdana" w:hAnsi="Verdana"/>
          <w:iCs/>
          <w:sz w:val="20"/>
          <w:szCs w:val="20"/>
          <w:lang w:val="tr-TR"/>
        </w:rPr>
        <w:t xml:space="preserve">Saldırının bilhassa aradığı bir özellik olan bir </w:t>
      </w:r>
      <w:proofErr w:type="spellStart"/>
      <w:r w:rsidR="00E91772" w:rsidRPr="004F25EC">
        <w:rPr>
          <w:rFonts w:ascii="Verdana" w:hAnsi="Verdana"/>
          <w:iCs/>
          <w:sz w:val="20"/>
          <w:szCs w:val="20"/>
          <w:lang w:val="tr-TR"/>
        </w:rPr>
        <w:t>xlDate</w:t>
      </w:r>
      <w:proofErr w:type="spellEnd"/>
      <w:r w:rsidR="00E91772" w:rsidRPr="004F25EC">
        <w:rPr>
          <w:rFonts w:ascii="Verdana" w:hAnsi="Verdana"/>
          <w:iCs/>
          <w:sz w:val="20"/>
          <w:szCs w:val="20"/>
          <w:lang w:val="tr-TR"/>
        </w:rPr>
        <w:t xml:space="preserve"> değişkeni ise belgelenmemiş gibi görünüyor.</w:t>
      </w:r>
      <w:r w:rsidR="00E91772" w:rsidRPr="000750C8">
        <w:rPr>
          <w:rFonts w:ascii="Verdana" w:hAnsi="Verdana"/>
          <w:iCs/>
          <w:sz w:val="20"/>
          <w:szCs w:val="20"/>
          <w:lang w:val="tr-TR"/>
        </w:rPr>
        <w:t xml:space="preserve"> </w:t>
      </w:r>
    </w:p>
    <w:p w14:paraId="68A9EA96" w14:textId="150871D9" w:rsidR="00E91772" w:rsidRPr="000750C8" w:rsidRDefault="00E91772" w:rsidP="00757390">
      <w:pPr>
        <w:spacing w:line="360" w:lineRule="auto"/>
        <w:jc w:val="both"/>
        <w:rPr>
          <w:rFonts w:ascii="Verdana" w:hAnsi="Verdana"/>
          <w:iCs/>
          <w:sz w:val="20"/>
          <w:szCs w:val="20"/>
          <w:lang w:val="tr-TR"/>
        </w:rPr>
      </w:pPr>
      <w:r w:rsidRPr="000750C8">
        <w:rPr>
          <w:rFonts w:ascii="Verdana" w:hAnsi="Verdana"/>
          <w:iCs/>
          <w:sz w:val="20"/>
          <w:szCs w:val="20"/>
          <w:lang w:val="tr-TR"/>
        </w:rPr>
        <w:t xml:space="preserve">Diğer bir örnek olan </w:t>
      </w:r>
      <w:proofErr w:type="spellStart"/>
      <w:r w:rsidRPr="000750C8">
        <w:rPr>
          <w:rFonts w:ascii="Verdana" w:hAnsi="Verdana"/>
          <w:iCs/>
          <w:sz w:val="20"/>
          <w:szCs w:val="20"/>
          <w:lang w:val="tr-TR"/>
        </w:rPr>
        <w:t>Dridex</w:t>
      </w:r>
      <w:proofErr w:type="spellEnd"/>
      <w:r w:rsidRPr="000750C8">
        <w:rPr>
          <w:rFonts w:ascii="Verdana" w:hAnsi="Verdana"/>
          <w:iCs/>
          <w:sz w:val="20"/>
          <w:szCs w:val="20"/>
          <w:lang w:val="tr-TR"/>
        </w:rPr>
        <w:t xml:space="preserve"> bankacılık </w:t>
      </w:r>
      <w:proofErr w:type="spellStart"/>
      <w:r w:rsidRPr="000750C8">
        <w:rPr>
          <w:rFonts w:ascii="Verdana" w:hAnsi="Verdana"/>
          <w:iCs/>
          <w:sz w:val="20"/>
          <w:szCs w:val="20"/>
          <w:lang w:val="tr-TR"/>
        </w:rPr>
        <w:t>truva</w:t>
      </w:r>
      <w:proofErr w:type="spellEnd"/>
      <w:r w:rsidRPr="000750C8">
        <w:rPr>
          <w:rFonts w:ascii="Verdana" w:hAnsi="Verdana"/>
          <w:iCs/>
          <w:sz w:val="20"/>
          <w:szCs w:val="20"/>
          <w:lang w:val="tr-TR"/>
        </w:rPr>
        <w:t xml:space="preserve"> atının varyantı ise</w:t>
      </w:r>
      <w:r w:rsidR="005621D0" w:rsidRPr="000750C8">
        <w:rPr>
          <w:rFonts w:ascii="Verdana" w:hAnsi="Verdana"/>
          <w:iCs/>
          <w:sz w:val="20"/>
          <w:szCs w:val="20"/>
          <w:lang w:val="tr-TR"/>
        </w:rPr>
        <w:t>,</w:t>
      </w:r>
      <w:r w:rsidRPr="000750C8">
        <w:rPr>
          <w:rFonts w:ascii="Verdana" w:hAnsi="Verdana"/>
          <w:iCs/>
          <w:sz w:val="20"/>
          <w:szCs w:val="20"/>
          <w:lang w:val="tr-TR"/>
        </w:rPr>
        <w:t xml:space="preserve"> saldırının kurbanı her oturum açtığında dosyaların adını değiştirerek ve </w:t>
      </w:r>
      <w:r w:rsidR="00CA457A" w:rsidRPr="000750C8">
        <w:rPr>
          <w:rFonts w:ascii="Verdana" w:hAnsi="Verdana"/>
          <w:iCs/>
          <w:sz w:val="20"/>
          <w:szCs w:val="20"/>
          <w:lang w:val="tr-TR"/>
        </w:rPr>
        <w:t xml:space="preserve">bozarak virüsün bulaştığı ana sistem üzerinde zararlı yazılımın tespit edilmesini zorlaştırıyor. </w:t>
      </w:r>
    </w:p>
    <w:p w14:paraId="38D50649" w14:textId="5D95BF24" w:rsidR="00CA457A" w:rsidRPr="000750C8" w:rsidRDefault="00CA457A" w:rsidP="00757390">
      <w:pPr>
        <w:spacing w:line="360" w:lineRule="auto"/>
        <w:jc w:val="both"/>
        <w:rPr>
          <w:rFonts w:ascii="Verdana" w:hAnsi="Verdana"/>
          <w:iCs/>
          <w:sz w:val="20"/>
          <w:szCs w:val="20"/>
          <w:lang w:val="tr-TR"/>
        </w:rPr>
      </w:pPr>
      <w:r w:rsidRPr="000750C8">
        <w:rPr>
          <w:rFonts w:ascii="Verdana" w:hAnsi="Verdana"/>
          <w:iCs/>
          <w:sz w:val="20"/>
          <w:szCs w:val="20"/>
          <w:lang w:val="tr-TR"/>
        </w:rPr>
        <w:t>Anti-a</w:t>
      </w:r>
      <w:r w:rsidR="004F25EC">
        <w:rPr>
          <w:rFonts w:ascii="Verdana" w:hAnsi="Verdana"/>
          <w:iCs/>
          <w:sz w:val="20"/>
          <w:szCs w:val="20"/>
          <w:lang w:val="tr-TR"/>
        </w:rPr>
        <w:t>naliz ve gelişmiş atlatma taktik</w:t>
      </w:r>
      <w:r w:rsidRPr="000750C8">
        <w:rPr>
          <w:rFonts w:ascii="Verdana" w:hAnsi="Verdana"/>
          <w:iCs/>
          <w:sz w:val="20"/>
          <w:szCs w:val="20"/>
          <w:lang w:val="tr-TR"/>
        </w:rPr>
        <w:t xml:space="preserve">lerinin artan kullanımı çok katmanlı savunma ve davranış temelli tehdit tespitine yönelik ihtiyacı bir kez daha hatırlatıyor. </w:t>
      </w:r>
    </w:p>
    <w:p w14:paraId="7B312136" w14:textId="35921E67" w:rsidR="00757390" w:rsidRPr="000750C8" w:rsidRDefault="00D35678" w:rsidP="00757390">
      <w:pPr>
        <w:spacing w:line="360" w:lineRule="auto"/>
        <w:jc w:val="both"/>
        <w:rPr>
          <w:rFonts w:ascii="Verdana" w:hAnsi="Verdana"/>
          <w:b/>
          <w:bCs/>
          <w:iCs/>
          <w:sz w:val="20"/>
          <w:szCs w:val="20"/>
          <w:lang w:val="tr-TR"/>
        </w:rPr>
      </w:pPr>
      <w:r w:rsidRPr="000750C8">
        <w:rPr>
          <w:rFonts w:ascii="Verdana" w:hAnsi="Verdana"/>
          <w:b/>
          <w:bCs/>
          <w:iCs/>
          <w:sz w:val="20"/>
          <w:szCs w:val="20"/>
          <w:lang w:val="tr-TR"/>
        </w:rPr>
        <w:t xml:space="preserve">Çok iyi gizlenen saldırılar uzun vadeli olmayı amaçlıyor </w:t>
      </w:r>
    </w:p>
    <w:p w14:paraId="1FE4475D" w14:textId="3E67D009" w:rsidR="006D5946" w:rsidRPr="000750C8" w:rsidRDefault="006D5946" w:rsidP="00757390">
      <w:pPr>
        <w:spacing w:line="360" w:lineRule="auto"/>
        <w:jc w:val="both"/>
        <w:rPr>
          <w:rFonts w:ascii="Verdana" w:hAnsi="Verdana"/>
          <w:iCs/>
          <w:sz w:val="20"/>
          <w:szCs w:val="20"/>
          <w:lang w:val="tr-TR"/>
        </w:rPr>
      </w:pPr>
      <w:r w:rsidRPr="000750C8">
        <w:rPr>
          <w:rFonts w:ascii="Verdana" w:hAnsi="Verdana"/>
          <w:iCs/>
          <w:sz w:val="20"/>
          <w:szCs w:val="20"/>
          <w:lang w:val="tr-TR"/>
        </w:rPr>
        <w:t xml:space="preserve">Bilgi çalan </w:t>
      </w:r>
      <w:proofErr w:type="spellStart"/>
      <w:r w:rsidR="00757390" w:rsidRPr="000750C8">
        <w:rPr>
          <w:rFonts w:ascii="Verdana" w:hAnsi="Verdana"/>
          <w:iCs/>
          <w:sz w:val="20"/>
          <w:szCs w:val="20"/>
          <w:lang w:val="tr-TR"/>
        </w:rPr>
        <w:t>Zegost</w:t>
      </w:r>
      <w:proofErr w:type="spellEnd"/>
      <w:r w:rsidR="00757390" w:rsidRPr="000750C8">
        <w:rPr>
          <w:rFonts w:ascii="Verdana" w:hAnsi="Verdana"/>
          <w:iCs/>
          <w:sz w:val="20"/>
          <w:szCs w:val="20"/>
          <w:lang w:val="tr-TR"/>
        </w:rPr>
        <w:t xml:space="preserve"> </w:t>
      </w:r>
      <w:r w:rsidRPr="000750C8">
        <w:rPr>
          <w:rFonts w:ascii="Verdana" w:hAnsi="Verdana"/>
          <w:iCs/>
          <w:sz w:val="20"/>
          <w:szCs w:val="20"/>
          <w:lang w:val="tr-TR"/>
        </w:rPr>
        <w:t xml:space="preserve">zararlı yazılımı, </w:t>
      </w:r>
      <w:hyperlink r:id="rId6" w:history="1">
        <w:r w:rsidR="009E0DDA">
          <w:rPr>
            <w:rStyle w:val="Kpr"/>
            <w:rFonts w:ascii="Verdana" w:hAnsi="Verdana"/>
            <w:iCs/>
            <w:sz w:val="20"/>
            <w:szCs w:val="20"/>
            <w:lang w:val="tr-TR"/>
          </w:rPr>
          <w:t xml:space="preserve">kişiye özel </w:t>
        </w:r>
        <w:proofErr w:type="spellStart"/>
        <w:r w:rsidR="009E0DDA">
          <w:rPr>
            <w:rStyle w:val="Kpr"/>
            <w:rFonts w:ascii="Verdana" w:hAnsi="Verdana"/>
            <w:iCs/>
            <w:sz w:val="20"/>
            <w:szCs w:val="20"/>
            <w:lang w:val="tr-TR"/>
          </w:rPr>
          <w:t>oltalama</w:t>
        </w:r>
        <w:proofErr w:type="spellEnd"/>
        <w:r w:rsidRPr="000750C8">
          <w:rPr>
            <w:rStyle w:val="Kpr"/>
            <w:rFonts w:ascii="Verdana" w:hAnsi="Verdana"/>
            <w:iCs/>
            <w:sz w:val="20"/>
            <w:szCs w:val="20"/>
            <w:lang w:val="tr-TR"/>
          </w:rPr>
          <w:t xml:space="preserve"> kampanyalarında</w:t>
        </w:r>
      </w:hyperlink>
      <w:r w:rsidRPr="000750C8">
        <w:rPr>
          <w:rFonts w:ascii="Verdana" w:hAnsi="Verdana"/>
          <w:iCs/>
          <w:sz w:val="20"/>
          <w:szCs w:val="20"/>
          <w:lang w:val="tr-TR"/>
        </w:rPr>
        <w:t xml:space="preserve"> bir dönüm noktası teşkil ediyor ve karmaşık yapıda teknikler kullanıyor. Tıpkı bilgi çalmayı amaçlayan diğer zararlı yazılımlar gibi </w:t>
      </w:r>
      <w:proofErr w:type="spellStart"/>
      <w:r w:rsidRPr="000750C8">
        <w:rPr>
          <w:rFonts w:ascii="Verdana" w:hAnsi="Verdana"/>
          <w:iCs/>
          <w:sz w:val="20"/>
          <w:szCs w:val="20"/>
          <w:lang w:val="tr-TR"/>
        </w:rPr>
        <w:t>Zegost’un</w:t>
      </w:r>
      <w:proofErr w:type="spellEnd"/>
      <w:r w:rsidRPr="000750C8">
        <w:rPr>
          <w:rFonts w:ascii="Verdana" w:hAnsi="Verdana"/>
          <w:iCs/>
          <w:sz w:val="20"/>
          <w:szCs w:val="20"/>
          <w:lang w:val="tr-TR"/>
        </w:rPr>
        <w:t xml:space="preserve"> da asıl amacı kurbanın cihazına ait bilgi toplamak ve bunları ele geçirmek. Ancak, </w:t>
      </w:r>
      <w:r w:rsidR="00C113DD" w:rsidRPr="000750C8">
        <w:rPr>
          <w:rFonts w:ascii="Verdana" w:hAnsi="Verdana"/>
          <w:iCs/>
          <w:sz w:val="20"/>
          <w:szCs w:val="20"/>
          <w:lang w:val="tr-TR"/>
        </w:rPr>
        <w:t xml:space="preserve">bilgi çalmayı hedefleyen diğer yazılımlarla karşılaştırıldığında, </w:t>
      </w:r>
      <w:proofErr w:type="spellStart"/>
      <w:r w:rsidR="00C113DD" w:rsidRPr="000750C8">
        <w:rPr>
          <w:rFonts w:ascii="Verdana" w:hAnsi="Verdana"/>
          <w:iCs/>
          <w:sz w:val="20"/>
          <w:szCs w:val="20"/>
          <w:lang w:val="tr-TR"/>
        </w:rPr>
        <w:t>Zegost</w:t>
      </w:r>
      <w:proofErr w:type="spellEnd"/>
      <w:r w:rsidR="00384E42" w:rsidRPr="000750C8">
        <w:rPr>
          <w:rFonts w:ascii="Verdana" w:hAnsi="Verdana"/>
          <w:iCs/>
          <w:sz w:val="20"/>
          <w:szCs w:val="20"/>
          <w:lang w:val="tr-TR"/>
        </w:rPr>
        <w:t xml:space="preserve">, benzersiz bir şekilde fark edilmemek üzere yapılandırıldı. </w:t>
      </w:r>
      <w:r w:rsidR="005621D0" w:rsidRPr="000750C8">
        <w:rPr>
          <w:rFonts w:ascii="Verdana" w:hAnsi="Verdana"/>
          <w:iCs/>
          <w:sz w:val="20"/>
          <w:szCs w:val="20"/>
          <w:lang w:val="tr-TR"/>
        </w:rPr>
        <w:t xml:space="preserve">Örneğin, </w:t>
      </w:r>
      <w:proofErr w:type="spellStart"/>
      <w:r w:rsidR="005621D0" w:rsidRPr="000750C8">
        <w:rPr>
          <w:rFonts w:ascii="Verdana" w:hAnsi="Verdana"/>
          <w:iCs/>
          <w:sz w:val="20"/>
          <w:szCs w:val="20"/>
          <w:lang w:val="tr-TR"/>
        </w:rPr>
        <w:t>Zegost</w:t>
      </w:r>
      <w:proofErr w:type="spellEnd"/>
      <w:r w:rsidR="005621D0" w:rsidRPr="000750C8">
        <w:rPr>
          <w:rFonts w:ascii="Verdana" w:hAnsi="Verdana"/>
          <w:iCs/>
          <w:sz w:val="20"/>
          <w:szCs w:val="20"/>
          <w:lang w:val="tr-TR"/>
        </w:rPr>
        <w:t xml:space="preserve"> olay kayıtlarını temizlemek için tasarlanan </w:t>
      </w:r>
      <w:r w:rsidR="005621D0" w:rsidRPr="004F25EC">
        <w:rPr>
          <w:rFonts w:ascii="Verdana" w:hAnsi="Verdana"/>
          <w:iCs/>
          <w:sz w:val="20"/>
          <w:szCs w:val="20"/>
          <w:lang w:val="tr-TR"/>
        </w:rPr>
        <w:t xml:space="preserve">bir işlevselliğe sahip. Tipik zararlı yazılımlarda, bu türden bir temizleme özelliği görülmüyor. </w:t>
      </w:r>
      <w:proofErr w:type="spellStart"/>
      <w:r w:rsidR="005621D0" w:rsidRPr="004F25EC">
        <w:rPr>
          <w:rFonts w:ascii="Verdana" w:hAnsi="Verdana"/>
          <w:iCs/>
          <w:sz w:val="20"/>
          <w:szCs w:val="20"/>
          <w:lang w:val="tr-TR"/>
        </w:rPr>
        <w:t>Zegost’un</w:t>
      </w:r>
      <w:proofErr w:type="spellEnd"/>
      <w:r w:rsidR="005621D0" w:rsidRPr="004F25EC">
        <w:rPr>
          <w:rFonts w:ascii="Verdana" w:hAnsi="Verdana"/>
          <w:iCs/>
          <w:sz w:val="20"/>
          <w:szCs w:val="20"/>
          <w:lang w:val="tr-TR"/>
        </w:rPr>
        <w:t xml:space="preserve"> atlatma yeteneklerindeki ilginç gelişmelerden biri de bulaşma rutinini başlatmasının ardından 14 Şubat 2019’a kadar bilgi çalma özelliğini </w:t>
      </w:r>
      <w:r w:rsidR="002D7E30" w:rsidRPr="004F25EC">
        <w:rPr>
          <w:rFonts w:ascii="Verdana" w:hAnsi="Verdana"/>
          <w:iCs/>
          <w:sz w:val="20"/>
          <w:szCs w:val="20"/>
          <w:lang w:val="tr-TR"/>
        </w:rPr>
        <w:t>“hareketsiz” tutan bir komuta sahip olması</w:t>
      </w:r>
      <w:r w:rsidR="004F25EC" w:rsidRPr="004F25EC">
        <w:rPr>
          <w:rFonts w:ascii="Verdana" w:hAnsi="Verdana"/>
          <w:iCs/>
          <w:sz w:val="20"/>
          <w:szCs w:val="20"/>
          <w:lang w:val="tr-TR"/>
        </w:rPr>
        <w:t>ydı</w:t>
      </w:r>
      <w:r w:rsidR="002D7E30" w:rsidRPr="004F25EC">
        <w:rPr>
          <w:rFonts w:ascii="Verdana" w:hAnsi="Verdana"/>
          <w:iCs/>
          <w:sz w:val="20"/>
          <w:szCs w:val="20"/>
          <w:lang w:val="tr-TR"/>
        </w:rPr>
        <w:t>.</w:t>
      </w:r>
      <w:r w:rsidR="002D7E30" w:rsidRPr="000750C8">
        <w:rPr>
          <w:rFonts w:ascii="Verdana" w:hAnsi="Verdana"/>
          <w:iCs/>
          <w:sz w:val="20"/>
          <w:szCs w:val="20"/>
          <w:lang w:val="tr-TR"/>
        </w:rPr>
        <w:t xml:space="preserve"> </w:t>
      </w:r>
    </w:p>
    <w:p w14:paraId="1BE8555E" w14:textId="35006A97" w:rsidR="002D7E30" w:rsidRPr="000750C8" w:rsidRDefault="002D7E30" w:rsidP="00757390">
      <w:pPr>
        <w:spacing w:line="360" w:lineRule="auto"/>
        <w:jc w:val="both"/>
        <w:rPr>
          <w:rFonts w:ascii="Verdana" w:hAnsi="Verdana"/>
          <w:iCs/>
          <w:sz w:val="20"/>
          <w:szCs w:val="20"/>
          <w:lang w:val="tr-TR"/>
        </w:rPr>
      </w:pPr>
      <w:proofErr w:type="spellStart"/>
      <w:r w:rsidRPr="000750C8">
        <w:rPr>
          <w:rFonts w:ascii="Verdana" w:hAnsi="Verdana"/>
          <w:iCs/>
          <w:sz w:val="20"/>
          <w:szCs w:val="20"/>
          <w:lang w:val="tr-TR"/>
        </w:rPr>
        <w:t>Zegost’un</w:t>
      </w:r>
      <w:proofErr w:type="spellEnd"/>
      <w:r w:rsidRPr="000750C8">
        <w:rPr>
          <w:rFonts w:ascii="Verdana" w:hAnsi="Verdana"/>
          <w:iCs/>
          <w:sz w:val="20"/>
          <w:szCs w:val="20"/>
          <w:lang w:val="tr-TR"/>
        </w:rPr>
        <w:t xml:space="preserve"> ardındaki tehdit aktörleri, onu benzerlerine kıyasla daha uzun süreli bir tehdit haline getirerek, hedeflenen kurbanlarla bir bağlantı kurduğunu ve sürdürdüğünü garantilemek için bir dizi istismardan faydalanıyor. </w:t>
      </w:r>
    </w:p>
    <w:p w14:paraId="38FDEA81" w14:textId="0AA482DB" w:rsidR="00757390" w:rsidRPr="000750C8" w:rsidRDefault="00AE44A1" w:rsidP="00757390">
      <w:pPr>
        <w:spacing w:line="360" w:lineRule="auto"/>
        <w:jc w:val="both"/>
        <w:rPr>
          <w:rFonts w:ascii="Verdana" w:hAnsi="Verdana"/>
          <w:b/>
          <w:bCs/>
          <w:iCs/>
          <w:sz w:val="20"/>
          <w:szCs w:val="20"/>
          <w:lang w:val="tr-TR"/>
        </w:rPr>
      </w:pPr>
      <w:r w:rsidRPr="000750C8">
        <w:rPr>
          <w:rFonts w:ascii="Verdana" w:hAnsi="Verdana"/>
          <w:b/>
          <w:bCs/>
          <w:iCs/>
          <w:sz w:val="20"/>
          <w:szCs w:val="20"/>
          <w:lang w:val="tr-TR"/>
        </w:rPr>
        <w:t xml:space="preserve">Fidye </w:t>
      </w:r>
      <w:r w:rsidR="00375A4D" w:rsidRPr="000750C8">
        <w:rPr>
          <w:rFonts w:ascii="Verdana" w:hAnsi="Verdana"/>
          <w:b/>
          <w:bCs/>
          <w:iCs/>
          <w:sz w:val="20"/>
          <w:szCs w:val="20"/>
          <w:lang w:val="tr-TR"/>
        </w:rPr>
        <w:t xml:space="preserve">yazılımlar daha hedef odaklı saldırı eğilimini sürdürüyor </w:t>
      </w:r>
    </w:p>
    <w:p w14:paraId="5243D90A" w14:textId="7A661BFC" w:rsidR="00375A4D" w:rsidRPr="000750C8" w:rsidRDefault="00375A4D" w:rsidP="00757390">
      <w:pPr>
        <w:spacing w:line="360" w:lineRule="auto"/>
        <w:jc w:val="both"/>
        <w:rPr>
          <w:rFonts w:ascii="Verdana" w:hAnsi="Verdana"/>
          <w:iCs/>
          <w:sz w:val="20"/>
          <w:szCs w:val="20"/>
          <w:lang w:val="tr-TR"/>
        </w:rPr>
      </w:pPr>
      <w:r w:rsidRPr="000750C8">
        <w:rPr>
          <w:rFonts w:ascii="Verdana" w:hAnsi="Verdana"/>
          <w:iCs/>
          <w:sz w:val="20"/>
          <w:szCs w:val="20"/>
          <w:lang w:val="tr-TR"/>
        </w:rPr>
        <w:t>Çeşitli şehirlere, yerel yönetimlere ve eğitim sistemlerine yönelik saldırılar</w:t>
      </w:r>
      <w:r w:rsidR="00AE44A1" w:rsidRPr="000750C8">
        <w:rPr>
          <w:rFonts w:ascii="Verdana" w:hAnsi="Verdana"/>
          <w:iCs/>
          <w:sz w:val="20"/>
          <w:szCs w:val="20"/>
          <w:lang w:val="tr-TR"/>
        </w:rPr>
        <w:t xml:space="preserve">, fidye yazılımların ortadan kaybolmadığına, aksine büyüyen pek çok kuruma yönelik ciddi bir tehdit oluşturmaya devam ettiğine dair bir hatırlatma görevi görüyor. Fidye yazılım saldırıları, kitlesel, rastgele saldırılardan, fidye ödemeye eğilimli ya da fidye ödeyebilecek durumda olduğu düşünülen kurumlara yönelik daha hedef odaklı saldırılar haline geliyor. Bazı vakalarda, siber suçlular, fırsattan en iyi şekilde istifade etmek için dikkatlice belirledikleri sistemlere fidye yazılım kurulumunu yapmadan önce ciddi bir ön araştırma yürütüyor.  </w:t>
      </w:r>
    </w:p>
    <w:p w14:paraId="4DFBDBE5" w14:textId="3194A8DA" w:rsidR="00AE44A1" w:rsidRPr="000750C8" w:rsidRDefault="00AE44A1" w:rsidP="00757390">
      <w:pPr>
        <w:spacing w:line="360" w:lineRule="auto"/>
        <w:jc w:val="both"/>
        <w:rPr>
          <w:rFonts w:ascii="Verdana" w:hAnsi="Verdana"/>
          <w:iCs/>
          <w:sz w:val="20"/>
          <w:szCs w:val="20"/>
          <w:lang w:val="tr-TR"/>
        </w:rPr>
      </w:pPr>
      <w:r w:rsidRPr="004F25EC">
        <w:rPr>
          <w:rFonts w:ascii="Verdana" w:hAnsi="Verdana"/>
          <w:iCs/>
          <w:sz w:val="20"/>
          <w:szCs w:val="20"/>
          <w:lang w:val="tr-TR"/>
        </w:rPr>
        <w:t>Örneğin, kurumun ağ altya</w:t>
      </w:r>
      <w:r w:rsidR="004F25EC" w:rsidRPr="004F25EC">
        <w:rPr>
          <w:rFonts w:ascii="Verdana" w:hAnsi="Verdana"/>
          <w:iCs/>
          <w:sz w:val="20"/>
          <w:szCs w:val="20"/>
          <w:lang w:val="tr-TR"/>
        </w:rPr>
        <w:t>pısına saldırmak için tasarlanan</w:t>
      </w:r>
      <w:r w:rsidRPr="004F25EC">
        <w:rPr>
          <w:rFonts w:ascii="Verdana" w:hAnsi="Verdana"/>
          <w:iCs/>
          <w:sz w:val="20"/>
          <w:szCs w:val="20"/>
          <w:lang w:val="tr-TR"/>
        </w:rPr>
        <w:t xml:space="preserve"> </w:t>
      </w:r>
      <w:proofErr w:type="spellStart"/>
      <w:r w:rsidR="004F25EC" w:rsidRPr="004F25EC">
        <w:rPr>
          <w:rFonts w:ascii="Verdana" w:hAnsi="Verdana"/>
          <w:iCs/>
          <w:sz w:val="20"/>
          <w:szCs w:val="20"/>
          <w:lang w:val="tr-TR"/>
        </w:rPr>
        <w:t>RobbinHood</w:t>
      </w:r>
      <w:proofErr w:type="spellEnd"/>
      <w:r w:rsidR="004F25EC" w:rsidRPr="004F25EC">
        <w:rPr>
          <w:rFonts w:ascii="Verdana" w:hAnsi="Verdana"/>
          <w:iCs/>
          <w:sz w:val="20"/>
          <w:szCs w:val="20"/>
          <w:lang w:val="tr-TR"/>
        </w:rPr>
        <w:t xml:space="preserve"> fidye yazılımı, </w:t>
      </w:r>
      <w:r w:rsidRPr="004F25EC">
        <w:rPr>
          <w:rFonts w:ascii="Verdana" w:hAnsi="Verdana"/>
          <w:iCs/>
          <w:sz w:val="20"/>
          <w:szCs w:val="20"/>
          <w:lang w:val="tr-TR"/>
        </w:rPr>
        <w:t>veri şifrelemeyi engelleyen Windows hizmetlerini devre dışı bırakabiliyor, paylaşımlı sürücülerle olan bağlantıları koparabiliyor.</w:t>
      </w:r>
      <w:r w:rsidRPr="000750C8">
        <w:rPr>
          <w:rFonts w:ascii="Verdana" w:hAnsi="Verdana"/>
          <w:iCs/>
          <w:sz w:val="20"/>
          <w:szCs w:val="20"/>
          <w:lang w:val="tr-TR"/>
        </w:rPr>
        <w:t xml:space="preserve"> </w:t>
      </w:r>
    </w:p>
    <w:p w14:paraId="1C3C4191" w14:textId="3E8ECC8D" w:rsidR="00AE44A1" w:rsidRPr="000750C8" w:rsidRDefault="00AE44A1" w:rsidP="00757390">
      <w:pPr>
        <w:spacing w:line="360" w:lineRule="auto"/>
        <w:jc w:val="both"/>
        <w:rPr>
          <w:rFonts w:ascii="Verdana" w:hAnsi="Verdana"/>
          <w:iCs/>
          <w:sz w:val="20"/>
          <w:szCs w:val="20"/>
          <w:lang w:val="tr-TR"/>
        </w:rPr>
      </w:pPr>
      <w:proofErr w:type="spellStart"/>
      <w:r w:rsidRPr="000750C8">
        <w:rPr>
          <w:rFonts w:ascii="Verdana" w:hAnsi="Verdana"/>
          <w:iCs/>
          <w:sz w:val="20"/>
          <w:szCs w:val="20"/>
          <w:lang w:val="tr-TR"/>
        </w:rPr>
        <w:lastRenderedPageBreak/>
        <w:t>Sodinokibi</w:t>
      </w:r>
      <w:proofErr w:type="spellEnd"/>
      <w:r w:rsidRPr="000750C8">
        <w:rPr>
          <w:rFonts w:ascii="Verdana" w:hAnsi="Verdana"/>
          <w:iCs/>
          <w:sz w:val="20"/>
          <w:szCs w:val="20"/>
          <w:lang w:val="tr-TR"/>
        </w:rPr>
        <w:t xml:space="preserve"> adlı bir başka fidye yazılım da kurumlar için ciddi bir tehdit oluşturabiliyor. İşleyiş anlamında, kullanımda olan fidye yazılımları</w:t>
      </w:r>
      <w:r w:rsidR="00520AD0" w:rsidRPr="000750C8">
        <w:rPr>
          <w:rFonts w:ascii="Verdana" w:hAnsi="Verdana"/>
          <w:iCs/>
          <w:sz w:val="20"/>
          <w:szCs w:val="20"/>
          <w:lang w:val="tr-TR"/>
        </w:rPr>
        <w:t xml:space="preserve">n büyük bir kısmından farklılaşmıyor. </w:t>
      </w:r>
      <w:proofErr w:type="spellStart"/>
      <w:r w:rsidR="00520AD0" w:rsidRPr="000750C8">
        <w:rPr>
          <w:rFonts w:ascii="Verdana" w:hAnsi="Verdana"/>
          <w:iCs/>
          <w:sz w:val="20"/>
          <w:szCs w:val="20"/>
          <w:lang w:val="tr-TR"/>
        </w:rPr>
        <w:t>Sodinokibi</w:t>
      </w:r>
      <w:proofErr w:type="spellEnd"/>
      <w:r w:rsidR="00520AD0" w:rsidRPr="000750C8">
        <w:rPr>
          <w:rFonts w:ascii="Verdana" w:hAnsi="Verdana"/>
          <w:iCs/>
          <w:sz w:val="20"/>
          <w:szCs w:val="20"/>
          <w:lang w:val="tr-TR"/>
        </w:rPr>
        <w:t xml:space="preserve">, gelişigüzel kod işletimine </w:t>
      </w:r>
      <w:r w:rsidR="00D05CC1" w:rsidRPr="000750C8">
        <w:rPr>
          <w:rFonts w:ascii="Verdana" w:hAnsi="Verdana"/>
          <w:iCs/>
          <w:sz w:val="20"/>
          <w:szCs w:val="20"/>
          <w:lang w:val="tr-TR"/>
        </w:rPr>
        <w:t>imkân</w:t>
      </w:r>
      <w:r w:rsidR="00520AD0" w:rsidRPr="000750C8">
        <w:rPr>
          <w:rFonts w:ascii="Verdana" w:hAnsi="Verdana"/>
          <w:iCs/>
          <w:sz w:val="20"/>
          <w:szCs w:val="20"/>
          <w:lang w:val="tr-TR"/>
        </w:rPr>
        <w:t xml:space="preserve"> tanıyan yeni bir zafiyeti istismar eden ve </w:t>
      </w:r>
      <w:proofErr w:type="spellStart"/>
      <w:r w:rsidR="00520AD0" w:rsidRPr="000750C8">
        <w:rPr>
          <w:rFonts w:ascii="Verdana" w:hAnsi="Verdana"/>
          <w:iCs/>
          <w:sz w:val="20"/>
          <w:szCs w:val="20"/>
          <w:lang w:val="tr-TR"/>
        </w:rPr>
        <w:t>oltalama</w:t>
      </w:r>
      <w:proofErr w:type="spellEnd"/>
      <w:r w:rsidR="00520AD0" w:rsidRPr="000750C8">
        <w:rPr>
          <w:rFonts w:ascii="Verdana" w:hAnsi="Verdana"/>
          <w:iCs/>
          <w:sz w:val="20"/>
          <w:szCs w:val="20"/>
          <w:lang w:val="tr-TR"/>
        </w:rPr>
        <w:t xml:space="preserve"> e-postasıyla kullanıcıya iletilen diğer fidye yazılımların aksine herhangi bir kullanıcı etki</w:t>
      </w:r>
      <w:r w:rsidR="000750C8">
        <w:rPr>
          <w:rFonts w:ascii="Verdana" w:hAnsi="Verdana"/>
          <w:iCs/>
          <w:sz w:val="20"/>
          <w:szCs w:val="20"/>
          <w:lang w:val="tr-TR"/>
        </w:rPr>
        <w:t>leşi</w:t>
      </w:r>
      <w:r w:rsidR="00520AD0" w:rsidRPr="000750C8">
        <w:rPr>
          <w:rFonts w:ascii="Verdana" w:hAnsi="Verdana"/>
          <w:iCs/>
          <w:sz w:val="20"/>
          <w:szCs w:val="20"/>
          <w:lang w:val="tr-TR"/>
        </w:rPr>
        <w:t xml:space="preserve">mi gerektirmeyen bir saldırı vektörü nedeniyle sorun yaratıyor. </w:t>
      </w:r>
    </w:p>
    <w:p w14:paraId="2F65046C" w14:textId="3041D7B5" w:rsidR="00B53091" w:rsidRPr="000750C8" w:rsidRDefault="00B53091" w:rsidP="00757390">
      <w:pPr>
        <w:spacing w:line="360" w:lineRule="auto"/>
        <w:jc w:val="both"/>
        <w:rPr>
          <w:rFonts w:ascii="Verdana" w:hAnsi="Verdana"/>
          <w:iCs/>
          <w:sz w:val="20"/>
          <w:szCs w:val="20"/>
          <w:lang w:val="tr-TR"/>
        </w:rPr>
      </w:pPr>
      <w:r w:rsidRPr="000750C8">
        <w:rPr>
          <w:rFonts w:ascii="Verdana" w:hAnsi="Verdana"/>
          <w:iCs/>
          <w:sz w:val="20"/>
          <w:szCs w:val="20"/>
          <w:lang w:val="tr-TR"/>
        </w:rPr>
        <w:t xml:space="preserve">Vektörden bağımsız olarak, fidye yazılımlar gelişen kurumlar için ciddi bir tehdit oluşturmaya devam etmesi, yamalamanın </w:t>
      </w:r>
      <w:proofErr w:type="spellStart"/>
      <w:r w:rsidRPr="000750C8">
        <w:rPr>
          <w:rFonts w:ascii="Verdana" w:hAnsi="Verdana"/>
          <w:iCs/>
          <w:sz w:val="20"/>
          <w:szCs w:val="20"/>
          <w:lang w:val="tr-TR"/>
        </w:rPr>
        <w:t>önceliklendirilmesi</w:t>
      </w:r>
      <w:proofErr w:type="spellEnd"/>
      <w:r w:rsidRPr="000750C8">
        <w:rPr>
          <w:rFonts w:ascii="Verdana" w:hAnsi="Verdana"/>
          <w:iCs/>
          <w:sz w:val="20"/>
          <w:szCs w:val="20"/>
          <w:lang w:val="tr-TR"/>
        </w:rPr>
        <w:t xml:space="preserve"> ve bilgi güvenliği farkındalık eğitiminin önemine dair bir hatırlatma görevi görüyor. Bunun yanı sıra, </w:t>
      </w:r>
      <w:hyperlink r:id="rId7" w:history="1">
        <w:proofErr w:type="spellStart"/>
        <w:r w:rsidRPr="000750C8">
          <w:rPr>
            <w:rStyle w:val="Kpr"/>
            <w:rFonts w:ascii="Verdana" w:hAnsi="Verdana"/>
            <w:iCs/>
            <w:sz w:val="20"/>
            <w:szCs w:val="20"/>
            <w:lang w:val="tr-TR"/>
          </w:rPr>
          <w:t>BlueKeep</w:t>
        </w:r>
        <w:proofErr w:type="spellEnd"/>
      </w:hyperlink>
      <w:r w:rsidRPr="000750C8">
        <w:rPr>
          <w:rFonts w:ascii="Verdana" w:hAnsi="Verdana"/>
          <w:iCs/>
          <w:sz w:val="20"/>
          <w:szCs w:val="20"/>
          <w:lang w:val="tr-TR"/>
        </w:rPr>
        <w:t xml:space="preserve"> gibi uzaktan Masaüstü Protokolü (Remote Desktop Protocol-RDP) zafiyetleri, </w:t>
      </w:r>
      <w:r w:rsidR="00F84A71" w:rsidRPr="000750C8">
        <w:rPr>
          <w:rFonts w:ascii="Verdana" w:hAnsi="Verdana"/>
          <w:iCs/>
          <w:sz w:val="20"/>
          <w:szCs w:val="20"/>
          <w:lang w:val="tr-TR"/>
        </w:rPr>
        <w:t xml:space="preserve">uzaktan erişim hizmetlerinin siber saldırganlar için bir fırsat teşkil ettiğini ve fidye yazılımları yaymak için bir saldırı vektörü olarak da kullanılabileceklerine dair bir uyarı niteliği taşıyor. </w:t>
      </w:r>
    </w:p>
    <w:p w14:paraId="6B596F98" w14:textId="0BE6A627" w:rsidR="00757390" w:rsidRPr="000750C8" w:rsidRDefault="00F84A71" w:rsidP="00757390">
      <w:pPr>
        <w:spacing w:line="360" w:lineRule="auto"/>
        <w:jc w:val="both"/>
        <w:rPr>
          <w:rFonts w:ascii="Verdana" w:hAnsi="Verdana"/>
          <w:b/>
          <w:bCs/>
          <w:iCs/>
          <w:sz w:val="20"/>
          <w:szCs w:val="20"/>
          <w:lang w:val="tr-TR"/>
        </w:rPr>
      </w:pPr>
      <w:r w:rsidRPr="000750C8">
        <w:rPr>
          <w:rFonts w:ascii="Verdana" w:hAnsi="Verdana"/>
          <w:b/>
          <w:bCs/>
          <w:iCs/>
          <w:sz w:val="20"/>
          <w:szCs w:val="20"/>
          <w:lang w:val="tr-TR"/>
        </w:rPr>
        <w:t xml:space="preserve">Dijital saldırı yüzeyinde yeni fırsatlar </w:t>
      </w:r>
    </w:p>
    <w:p w14:paraId="54F081BB" w14:textId="7DBAC2B1" w:rsidR="00CD0462" w:rsidRPr="000750C8" w:rsidRDefault="00190DC2" w:rsidP="00757390">
      <w:pPr>
        <w:spacing w:line="360" w:lineRule="auto"/>
        <w:jc w:val="both"/>
        <w:rPr>
          <w:rFonts w:ascii="Verdana" w:hAnsi="Verdana"/>
          <w:iCs/>
          <w:sz w:val="20"/>
          <w:szCs w:val="20"/>
          <w:highlight w:val="yellow"/>
          <w:lang w:val="tr-TR"/>
        </w:rPr>
      </w:pPr>
      <w:r>
        <w:rPr>
          <w:rFonts w:ascii="Verdana" w:hAnsi="Verdana"/>
          <w:iCs/>
          <w:sz w:val="20"/>
          <w:szCs w:val="20"/>
          <w:lang w:val="tr-TR"/>
        </w:rPr>
        <w:t>E</w:t>
      </w:r>
      <w:r w:rsidR="00CD0462" w:rsidRPr="004F25EC">
        <w:rPr>
          <w:rFonts w:ascii="Verdana" w:hAnsi="Verdana"/>
          <w:iCs/>
          <w:sz w:val="20"/>
          <w:szCs w:val="20"/>
          <w:lang w:val="tr-TR"/>
        </w:rPr>
        <w:t>vdeki yazıcılar</w:t>
      </w:r>
      <w:r>
        <w:rPr>
          <w:rFonts w:ascii="Verdana" w:hAnsi="Verdana"/>
          <w:iCs/>
          <w:sz w:val="20"/>
          <w:szCs w:val="20"/>
          <w:lang w:val="tr-TR"/>
        </w:rPr>
        <w:t xml:space="preserve"> ve </w:t>
      </w:r>
      <w:r w:rsidR="004F25EC" w:rsidRPr="004F25EC">
        <w:rPr>
          <w:rFonts w:ascii="Verdana" w:hAnsi="Verdana"/>
          <w:iCs/>
          <w:sz w:val="20"/>
          <w:szCs w:val="20"/>
          <w:lang w:val="tr-TR"/>
        </w:rPr>
        <w:t>kritik altyapılar</w:t>
      </w:r>
      <w:r>
        <w:rPr>
          <w:rFonts w:ascii="Verdana" w:hAnsi="Verdana"/>
          <w:iCs/>
          <w:sz w:val="20"/>
          <w:szCs w:val="20"/>
          <w:lang w:val="tr-TR"/>
        </w:rPr>
        <w:t xml:space="preserve"> arasındaki grafik</w:t>
      </w:r>
      <w:r w:rsidR="00CD0462" w:rsidRPr="004F25EC">
        <w:rPr>
          <w:rFonts w:ascii="Verdana" w:hAnsi="Verdana"/>
          <w:iCs/>
          <w:sz w:val="20"/>
          <w:szCs w:val="20"/>
          <w:lang w:val="tr-TR"/>
        </w:rPr>
        <w:t xml:space="preserve">, evde ya da küçük ölçekli işletmelerde kullanılan kontrol sistemleri konusunda artan bir seyir gösteriyor. </w:t>
      </w:r>
      <w:r w:rsidR="00333162" w:rsidRPr="004F25EC">
        <w:rPr>
          <w:rFonts w:ascii="Verdana" w:hAnsi="Verdana"/>
          <w:iCs/>
          <w:sz w:val="20"/>
          <w:szCs w:val="20"/>
          <w:lang w:val="tr-TR"/>
        </w:rPr>
        <w:t>Bu akıllı sistemler,</w:t>
      </w:r>
      <w:r w:rsidR="00333162" w:rsidRPr="000750C8">
        <w:rPr>
          <w:rFonts w:ascii="Verdana" w:hAnsi="Verdana"/>
          <w:iCs/>
          <w:sz w:val="20"/>
          <w:szCs w:val="20"/>
          <w:lang w:val="tr-TR"/>
        </w:rPr>
        <w:t xml:space="preserve"> endüstriyel versiyonlarına kıyasla siber saldırganların daha az dikkatini çekse de bu durum çevresel kontrol, güvenlik kameraları ve emniyet sistemleri gibi kontrol cihazlarını hedef alan saldırı aktivitelerindeki artışa bağlı olarak değişebilir. </w:t>
      </w:r>
      <w:r w:rsidR="00D416A6" w:rsidRPr="000750C8">
        <w:rPr>
          <w:rFonts w:ascii="Verdana" w:hAnsi="Verdana"/>
          <w:iCs/>
          <w:sz w:val="20"/>
          <w:szCs w:val="20"/>
          <w:lang w:val="tr-TR"/>
        </w:rPr>
        <w:t>Yönetim çözümleri geliştirmeye yönelik bir bulgunun kurumların yalnızca yüzde 1’inde görüldüğü tespit edil</w:t>
      </w:r>
      <w:r w:rsidR="00C70D48" w:rsidRPr="000750C8">
        <w:rPr>
          <w:rFonts w:ascii="Verdana" w:hAnsi="Verdana"/>
          <w:iCs/>
          <w:sz w:val="20"/>
          <w:szCs w:val="20"/>
          <w:lang w:val="tr-TR"/>
        </w:rPr>
        <w:t>iyor.</w:t>
      </w:r>
      <w:r w:rsidR="00D416A6" w:rsidRPr="000750C8">
        <w:rPr>
          <w:rFonts w:ascii="Verdana" w:hAnsi="Verdana"/>
          <w:iCs/>
          <w:sz w:val="20"/>
          <w:szCs w:val="20"/>
          <w:lang w:val="tr-TR"/>
        </w:rPr>
        <w:t xml:space="preserve"> </w:t>
      </w:r>
      <w:r w:rsidR="00C70D48" w:rsidRPr="000750C8">
        <w:rPr>
          <w:rFonts w:ascii="Verdana" w:hAnsi="Verdana"/>
          <w:iCs/>
          <w:sz w:val="20"/>
          <w:szCs w:val="20"/>
          <w:lang w:val="tr-TR"/>
        </w:rPr>
        <w:t xml:space="preserve">Bu, </w:t>
      </w:r>
      <w:r w:rsidR="00D416A6" w:rsidRPr="000750C8">
        <w:rPr>
          <w:rFonts w:ascii="Verdana" w:hAnsi="Verdana"/>
          <w:iCs/>
          <w:sz w:val="20"/>
          <w:szCs w:val="20"/>
          <w:lang w:val="tr-TR"/>
        </w:rPr>
        <w:t>her ne kadar küçük bir oran gibi görü</w:t>
      </w:r>
      <w:r w:rsidR="00C70D48" w:rsidRPr="000750C8">
        <w:rPr>
          <w:rFonts w:ascii="Verdana" w:hAnsi="Verdana"/>
          <w:iCs/>
          <w:sz w:val="20"/>
          <w:szCs w:val="20"/>
          <w:lang w:val="tr-TR"/>
        </w:rPr>
        <w:t>nse de</w:t>
      </w:r>
      <w:r w:rsidR="00D416A6" w:rsidRPr="000750C8">
        <w:rPr>
          <w:rFonts w:ascii="Verdana" w:hAnsi="Verdana"/>
          <w:iCs/>
          <w:sz w:val="20"/>
          <w:szCs w:val="20"/>
          <w:lang w:val="tr-TR"/>
        </w:rPr>
        <w:t xml:space="preserve"> ICS ve SCADA ürünlerinde olağan olarak değerlendirilen rakamın üzerinde</w:t>
      </w:r>
      <w:r w:rsidR="00893D24">
        <w:rPr>
          <w:rFonts w:ascii="Verdana" w:hAnsi="Verdana"/>
          <w:iCs/>
          <w:sz w:val="20"/>
          <w:szCs w:val="20"/>
          <w:lang w:val="tr-TR"/>
        </w:rPr>
        <w:t xml:space="preserve"> kalıyor.</w:t>
      </w:r>
    </w:p>
    <w:p w14:paraId="40A99CE1" w14:textId="77777777" w:rsidR="00FA0DA4" w:rsidRPr="000750C8" w:rsidRDefault="00CA07FE" w:rsidP="00757390">
      <w:pPr>
        <w:spacing w:line="360" w:lineRule="auto"/>
        <w:jc w:val="both"/>
        <w:rPr>
          <w:rFonts w:ascii="Verdana" w:hAnsi="Verdana"/>
          <w:iCs/>
          <w:sz w:val="20"/>
          <w:szCs w:val="20"/>
          <w:lang w:val="tr-TR"/>
        </w:rPr>
      </w:pPr>
      <w:r w:rsidRPr="000750C8">
        <w:rPr>
          <w:rFonts w:ascii="Verdana" w:hAnsi="Verdana"/>
          <w:iCs/>
          <w:sz w:val="20"/>
          <w:szCs w:val="20"/>
          <w:lang w:val="tr-TR"/>
        </w:rPr>
        <w:t xml:space="preserve">Siber suçlular ev ve işyerlerindeki kontrol cihazlarını ele geçirmenin yeni yollarını arıyor. </w:t>
      </w:r>
      <w:r w:rsidR="005E160B" w:rsidRPr="000750C8">
        <w:rPr>
          <w:rFonts w:ascii="Verdana" w:hAnsi="Verdana"/>
          <w:iCs/>
          <w:sz w:val="20"/>
          <w:szCs w:val="20"/>
          <w:lang w:val="tr-TR"/>
        </w:rPr>
        <w:t xml:space="preserve">Bazen bu cihazlar, </w:t>
      </w:r>
      <w:r w:rsidR="00350F2E" w:rsidRPr="000750C8">
        <w:rPr>
          <w:rFonts w:ascii="Verdana" w:hAnsi="Verdana"/>
          <w:iCs/>
          <w:sz w:val="20"/>
          <w:szCs w:val="20"/>
          <w:lang w:val="tr-TR"/>
        </w:rPr>
        <w:t xml:space="preserve">diğerleri kadar </w:t>
      </w:r>
      <w:proofErr w:type="spellStart"/>
      <w:r w:rsidR="00350F2E" w:rsidRPr="000750C8">
        <w:rPr>
          <w:rFonts w:ascii="Verdana" w:hAnsi="Verdana"/>
          <w:iCs/>
          <w:sz w:val="20"/>
          <w:szCs w:val="20"/>
          <w:lang w:val="tr-TR"/>
        </w:rPr>
        <w:t>önceliklendirilmiyor</w:t>
      </w:r>
      <w:proofErr w:type="spellEnd"/>
      <w:r w:rsidR="00350F2E" w:rsidRPr="000750C8">
        <w:rPr>
          <w:rFonts w:ascii="Verdana" w:hAnsi="Verdana"/>
          <w:iCs/>
          <w:sz w:val="20"/>
          <w:szCs w:val="20"/>
          <w:lang w:val="tr-TR"/>
        </w:rPr>
        <w:t xml:space="preserve"> ya da geleneksel BT yönetimi kapsamının dışında tutuluyor. </w:t>
      </w:r>
      <w:r w:rsidR="00B75FCE" w:rsidRPr="000750C8">
        <w:rPr>
          <w:rFonts w:ascii="Verdana" w:hAnsi="Verdana"/>
          <w:iCs/>
          <w:sz w:val="20"/>
          <w:szCs w:val="20"/>
          <w:lang w:val="tr-TR"/>
        </w:rPr>
        <w:t xml:space="preserve">Evlerde kullanılan akıllı cihazlar ve küçük işletmelerin sistemlerinin güvenliğine, bu cihazlara erişimin ciddi güvenlik sonuçları yaratabileceği sebebiyle, bilhassa özen gösterilmesi gerekiyor. Bu, güvenli erişimin çok önemli olduğu uzaktan çalışma ortamları için de geçerlidir. </w:t>
      </w:r>
    </w:p>
    <w:p w14:paraId="1C11DE63" w14:textId="728A9FFC" w:rsidR="00757390" w:rsidRPr="000750C8" w:rsidRDefault="00FA0DA4" w:rsidP="00757390">
      <w:pPr>
        <w:spacing w:line="360" w:lineRule="auto"/>
        <w:jc w:val="both"/>
        <w:rPr>
          <w:rFonts w:ascii="Verdana" w:hAnsi="Verdana"/>
          <w:b/>
          <w:bCs/>
          <w:iCs/>
          <w:sz w:val="20"/>
          <w:szCs w:val="20"/>
          <w:lang w:val="tr-TR"/>
        </w:rPr>
      </w:pPr>
      <w:r w:rsidRPr="000750C8">
        <w:rPr>
          <w:rFonts w:ascii="Verdana" w:hAnsi="Verdana"/>
          <w:b/>
          <w:bCs/>
          <w:iCs/>
          <w:sz w:val="20"/>
          <w:szCs w:val="20"/>
          <w:lang w:val="tr-TR"/>
        </w:rPr>
        <w:t xml:space="preserve">Kurumunuzu siber saldırılara karşı korumanın yolu kapsamlı, entegre ve otomatik güvenlikten geçiyor </w:t>
      </w:r>
    </w:p>
    <w:p w14:paraId="2100E34F" w14:textId="5871CFCE" w:rsidR="00E24058" w:rsidRPr="000750C8" w:rsidRDefault="00E24058" w:rsidP="00757390">
      <w:pPr>
        <w:spacing w:line="360" w:lineRule="auto"/>
        <w:jc w:val="both"/>
        <w:rPr>
          <w:rFonts w:ascii="Verdana" w:hAnsi="Verdana"/>
          <w:iCs/>
          <w:sz w:val="20"/>
          <w:szCs w:val="20"/>
          <w:lang w:val="tr-TR"/>
        </w:rPr>
      </w:pPr>
      <w:r w:rsidRPr="000750C8">
        <w:rPr>
          <w:rFonts w:ascii="Verdana" w:hAnsi="Verdana"/>
          <w:iCs/>
          <w:sz w:val="20"/>
          <w:szCs w:val="20"/>
          <w:lang w:val="tr-TR"/>
        </w:rPr>
        <w:t xml:space="preserve">Dinamik, </w:t>
      </w:r>
      <w:proofErr w:type="spellStart"/>
      <w:r w:rsidRPr="000750C8">
        <w:rPr>
          <w:rFonts w:ascii="Verdana" w:hAnsi="Verdana"/>
          <w:iCs/>
          <w:sz w:val="20"/>
          <w:szCs w:val="20"/>
          <w:lang w:val="tr-TR"/>
        </w:rPr>
        <w:t>proaktif</w:t>
      </w:r>
      <w:proofErr w:type="spellEnd"/>
      <w:r w:rsidRPr="000750C8">
        <w:rPr>
          <w:rFonts w:ascii="Verdana" w:hAnsi="Verdana"/>
          <w:iCs/>
          <w:sz w:val="20"/>
          <w:szCs w:val="20"/>
          <w:lang w:val="tr-TR"/>
        </w:rPr>
        <w:t xml:space="preserve"> ve gerçek zamanlı tehdit analizi dijital saldırı yüzeyini hedef alan saldırı yöntemlerinin evrimleşmesini gösteren trendlerin tespit edilmesine ve siber hijyen önceliklerinin belirlenmesine yardımcı olabilir. </w:t>
      </w:r>
      <w:r w:rsidR="009A3AF0" w:rsidRPr="000750C8">
        <w:rPr>
          <w:rFonts w:ascii="Verdana" w:hAnsi="Verdana"/>
          <w:iCs/>
          <w:sz w:val="20"/>
          <w:szCs w:val="20"/>
          <w:lang w:val="tr-TR"/>
        </w:rPr>
        <w:t>Tehdit istihbaratı her bir güvenlik cihazında gerçek zamanlı olarak uygulanmazsa tehdit istihbaratına göre aksiyon alabilme becerisi ve önemi ciddi oranda azalıyor. Yalnızca kapsamlı, entegre ve otomatik bir yapıda olan “</w:t>
      </w:r>
      <w:proofErr w:type="spellStart"/>
      <w:r w:rsidR="009A3AF0" w:rsidRPr="000750C8">
        <w:rPr>
          <w:rFonts w:ascii="Verdana" w:hAnsi="Verdana"/>
          <w:iCs/>
          <w:sz w:val="20"/>
          <w:szCs w:val="20"/>
          <w:lang w:val="tr-TR"/>
        </w:rPr>
        <w:t>security</w:t>
      </w:r>
      <w:proofErr w:type="spellEnd"/>
      <w:r w:rsidR="009A3AF0" w:rsidRPr="000750C8">
        <w:rPr>
          <w:rFonts w:ascii="Verdana" w:hAnsi="Verdana"/>
          <w:iCs/>
          <w:sz w:val="20"/>
          <w:szCs w:val="20"/>
          <w:lang w:val="tr-TR"/>
        </w:rPr>
        <w:t xml:space="preserve"> </w:t>
      </w:r>
      <w:proofErr w:type="spellStart"/>
      <w:r w:rsidR="009A3AF0" w:rsidRPr="000750C8">
        <w:rPr>
          <w:rFonts w:ascii="Verdana" w:hAnsi="Verdana"/>
          <w:iCs/>
          <w:sz w:val="20"/>
          <w:szCs w:val="20"/>
          <w:lang w:val="tr-TR"/>
        </w:rPr>
        <w:t>fabric</w:t>
      </w:r>
      <w:proofErr w:type="spellEnd"/>
      <w:r w:rsidR="009A3AF0" w:rsidRPr="000750C8">
        <w:rPr>
          <w:rFonts w:ascii="Verdana" w:hAnsi="Verdana"/>
          <w:iCs/>
          <w:sz w:val="20"/>
          <w:szCs w:val="20"/>
          <w:lang w:val="tr-TR"/>
        </w:rPr>
        <w:t>” mimarisi nesnelerin internetinden uca, ağ çekirdeğine ve çoklu bulutlara</w:t>
      </w:r>
      <w:r w:rsidR="00116AA9" w:rsidRPr="000750C8">
        <w:rPr>
          <w:rFonts w:ascii="Verdana" w:hAnsi="Verdana"/>
          <w:iCs/>
          <w:sz w:val="20"/>
          <w:szCs w:val="20"/>
          <w:lang w:val="tr-TR"/>
        </w:rPr>
        <w:t xml:space="preserve"> kadar ağa bağlantılı tüm ortamda hızlı ve ölçeklen</w:t>
      </w:r>
      <w:r w:rsidR="000750C8">
        <w:rPr>
          <w:rFonts w:ascii="Verdana" w:hAnsi="Verdana"/>
          <w:iCs/>
          <w:sz w:val="20"/>
          <w:szCs w:val="20"/>
          <w:lang w:val="tr-TR"/>
        </w:rPr>
        <w:t>e</w:t>
      </w:r>
      <w:r w:rsidR="00116AA9" w:rsidRPr="000750C8">
        <w:rPr>
          <w:rFonts w:ascii="Verdana" w:hAnsi="Verdana"/>
          <w:iCs/>
          <w:sz w:val="20"/>
          <w:szCs w:val="20"/>
          <w:lang w:val="tr-TR"/>
        </w:rPr>
        <w:t xml:space="preserve">bilir koruma sağlayabiliyor. </w:t>
      </w:r>
    </w:p>
    <w:p w14:paraId="7F93DFB4" w14:textId="77777777" w:rsidR="00116AA9" w:rsidRPr="00116AA9" w:rsidRDefault="00116AA9" w:rsidP="00116AA9">
      <w:pPr>
        <w:spacing w:line="360" w:lineRule="auto"/>
        <w:jc w:val="both"/>
        <w:rPr>
          <w:rFonts w:ascii="Verdana" w:hAnsi="Verdana"/>
          <w:b/>
          <w:bCs/>
          <w:iCs/>
          <w:sz w:val="20"/>
          <w:szCs w:val="20"/>
          <w:lang w:val="tr-TR"/>
        </w:rPr>
      </w:pPr>
      <w:r w:rsidRPr="00116AA9">
        <w:rPr>
          <w:rFonts w:ascii="Verdana" w:hAnsi="Verdana"/>
          <w:b/>
          <w:bCs/>
          <w:iCs/>
          <w:sz w:val="20"/>
          <w:szCs w:val="20"/>
          <w:lang w:val="tr-TR"/>
        </w:rPr>
        <w:lastRenderedPageBreak/>
        <w:t xml:space="preserve">Rapor ve endekse dair genel bilgi </w:t>
      </w:r>
    </w:p>
    <w:p w14:paraId="4A262A5C" w14:textId="375E084F" w:rsidR="00116AA9" w:rsidRPr="000750C8" w:rsidRDefault="00116AA9" w:rsidP="00832ABE">
      <w:pPr>
        <w:spacing w:line="360" w:lineRule="auto"/>
        <w:jc w:val="both"/>
        <w:rPr>
          <w:rFonts w:ascii="Verdana" w:hAnsi="Verdana"/>
          <w:iCs/>
          <w:sz w:val="20"/>
          <w:szCs w:val="20"/>
          <w:lang w:val="tr-TR"/>
        </w:rPr>
      </w:pPr>
      <w:proofErr w:type="spellStart"/>
      <w:r w:rsidRPr="000750C8">
        <w:rPr>
          <w:rFonts w:ascii="Verdana" w:hAnsi="Verdana"/>
          <w:iCs/>
          <w:sz w:val="20"/>
          <w:szCs w:val="20"/>
          <w:lang w:val="tr-TR"/>
        </w:rPr>
        <w:t>Fortinet</w:t>
      </w:r>
      <w:proofErr w:type="spellEnd"/>
      <w:r w:rsidRPr="000750C8">
        <w:rPr>
          <w:rFonts w:ascii="Verdana" w:hAnsi="Verdana"/>
          <w:iCs/>
          <w:sz w:val="20"/>
          <w:szCs w:val="20"/>
          <w:lang w:val="tr-TR"/>
        </w:rPr>
        <w:t xml:space="preserve"> Küresel Tehdit Raporu her çeyrekte yayınlanan ve </w:t>
      </w:r>
      <w:proofErr w:type="spellStart"/>
      <w:r w:rsidRPr="000750C8">
        <w:rPr>
          <w:rFonts w:ascii="Verdana" w:hAnsi="Verdana"/>
          <w:iCs/>
          <w:sz w:val="20"/>
          <w:szCs w:val="20"/>
          <w:lang w:val="tr-TR"/>
        </w:rPr>
        <w:t>FortiGuard</w:t>
      </w:r>
      <w:proofErr w:type="spellEnd"/>
      <w:r w:rsidRPr="000750C8">
        <w:rPr>
          <w:rFonts w:ascii="Verdana" w:hAnsi="Verdana"/>
          <w:iCs/>
          <w:sz w:val="20"/>
          <w:szCs w:val="20"/>
          <w:lang w:val="tr-TR"/>
        </w:rPr>
        <w:t xml:space="preserve"> Laboratuvarlarının </w:t>
      </w:r>
      <w:proofErr w:type="spellStart"/>
      <w:r w:rsidRPr="000750C8">
        <w:rPr>
          <w:rFonts w:ascii="Verdana" w:hAnsi="Verdana"/>
          <w:iCs/>
          <w:sz w:val="20"/>
          <w:szCs w:val="20"/>
          <w:lang w:val="tr-TR"/>
        </w:rPr>
        <w:t>Fortinet'in</w:t>
      </w:r>
      <w:proofErr w:type="spellEnd"/>
      <w:r w:rsidRPr="000750C8">
        <w:rPr>
          <w:rFonts w:ascii="Verdana" w:hAnsi="Verdana"/>
          <w:iCs/>
          <w:sz w:val="20"/>
          <w:szCs w:val="20"/>
          <w:lang w:val="tr-TR"/>
        </w:rPr>
        <w:t xml:space="preserve"> geniş çaplı global </w:t>
      </w:r>
      <w:proofErr w:type="spellStart"/>
      <w:r w:rsidRPr="000750C8">
        <w:rPr>
          <w:rFonts w:ascii="Verdana" w:hAnsi="Verdana"/>
          <w:iCs/>
          <w:sz w:val="20"/>
          <w:szCs w:val="20"/>
          <w:lang w:val="tr-TR"/>
        </w:rPr>
        <w:t>sensörlerinden</w:t>
      </w:r>
      <w:proofErr w:type="spellEnd"/>
      <w:r w:rsidRPr="000750C8">
        <w:rPr>
          <w:rFonts w:ascii="Verdana" w:hAnsi="Verdana"/>
          <w:iCs/>
          <w:sz w:val="20"/>
          <w:szCs w:val="20"/>
          <w:lang w:val="tr-TR"/>
        </w:rPr>
        <w:t xml:space="preserve"> elde ettiği 2019 yılının 2. Çeyreğine ait kolektif istihbarat bilgilerini yansıtan bir raporudur. Araştırma verileri küresel ve bölgesel perspektifleri kapsar.</w:t>
      </w:r>
      <w:r w:rsidRPr="000750C8">
        <w:rPr>
          <w:rFonts w:ascii="Verdana" w:hAnsi="Verdana"/>
          <w:sz w:val="20"/>
          <w:szCs w:val="20"/>
          <w:lang w:val="tr-TR"/>
        </w:rPr>
        <w:t xml:space="preserve"> </w:t>
      </w:r>
      <w:r w:rsidRPr="000750C8">
        <w:rPr>
          <w:rFonts w:ascii="Verdana" w:hAnsi="Verdana"/>
          <w:iCs/>
          <w:sz w:val="20"/>
          <w:szCs w:val="20"/>
          <w:lang w:val="tr-TR"/>
        </w:rPr>
        <w:t xml:space="preserve">Raporda bu görünümün merkezi ve tamamlayıcı yönleri olan istismarlar, zararlı yazılımlar, </w:t>
      </w:r>
      <w:proofErr w:type="spellStart"/>
      <w:r w:rsidRPr="000750C8">
        <w:rPr>
          <w:rFonts w:ascii="Verdana" w:hAnsi="Verdana"/>
          <w:iCs/>
          <w:sz w:val="20"/>
          <w:szCs w:val="20"/>
          <w:lang w:val="tr-TR"/>
        </w:rPr>
        <w:t>botnetlerin</w:t>
      </w:r>
      <w:proofErr w:type="spellEnd"/>
      <w:r w:rsidRPr="000750C8">
        <w:rPr>
          <w:rFonts w:ascii="Verdana" w:hAnsi="Verdana"/>
          <w:iCs/>
          <w:sz w:val="20"/>
          <w:szCs w:val="20"/>
          <w:lang w:val="tr-TR"/>
        </w:rPr>
        <w:t xml:space="preserve"> bu çeyrekteki yaygınlığını ve hacmini gösteren </w:t>
      </w:r>
      <w:proofErr w:type="spellStart"/>
      <w:r w:rsidRPr="000750C8">
        <w:rPr>
          <w:rFonts w:ascii="Verdana" w:hAnsi="Verdana"/>
          <w:iCs/>
          <w:sz w:val="20"/>
          <w:szCs w:val="20"/>
          <w:lang w:val="tr-TR"/>
        </w:rPr>
        <w:t>Fortinet</w:t>
      </w:r>
      <w:proofErr w:type="spellEnd"/>
      <w:r w:rsidRPr="000750C8">
        <w:rPr>
          <w:rFonts w:ascii="Verdana" w:hAnsi="Verdana"/>
          <w:iCs/>
          <w:sz w:val="20"/>
          <w:szCs w:val="20"/>
          <w:lang w:val="tr-TR"/>
        </w:rPr>
        <w:t xml:space="preserve"> Tehdit Görünümü Endeksi (TLI) de yer alır.</w:t>
      </w:r>
    </w:p>
    <w:p w14:paraId="1811045A" w14:textId="4977C7B0" w:rsidR="00832ABE" w:rsidRPr="000750C8" w:rsidRDefault="00104AF3" w:rsidP="00BD7BFA">
      <w:pPr>
        <w:spacing w:line="360" w:lineRule="auto"/>
        <w:jc w:val="both"/>
        <w:rPr>
          <w:rFonts w:ascii="Verdana" w:hAnsi="Verdana"/>
          <w:b/>
          <w:iCs/>
          <w:sz w:val="20"/>
          <w:szCs w:val="20"/>
          <w:lang w:val="tr-TR"/>
        </w:rPr>
      </w:pPr>
      <w:r w:rsidRPr="000750C8">
        <w:rPr>
          <w:rFonts w:ascii="Verdana" w:hAnsi="Verdana"/>
          <w:b/>
          <w:iCs/>
          <w:sz w:val="20"/>
          <w:szCs w:val="20"/>
          <w:lang w:val="tr-TR"/>
        </w:rPr>
        <w:t>Ek kaynaklar</w:t>
      </w:r>
    </w:p>
    <w:p w14:paraId="5FE09C27" w14:textId="14D8B5B8" w:rsidR="00832ABE" w:rsidRPr="000750C8" w:rsidRDefault="00BD7BFA" w:rsidP="00BD7BFA">
      <w:pPr>
        <w:numPr>
          <w:ilvl w:val="0"/>
          <w:numId w:val="2"/>
        </w:numPr>
        <w:spacing w:line="360" w:lineRule="auto"/>
        <w:jc w:val="both"/>
        <w:rPr>
          <w:rFonts w:ascii="Verdana" w:hAnsi="Verdana"/>
          <w:iCs/>
          <w:sz w:val="20"/>
          <w:szCs w:val="20"/>
          <w:lang w:val="tr-TR"/>
        </w:rPr>
      </w:pPr>
      <w:r w:rsidRPr="000750C8">
        <w:rPr>
          <w:rFonts w:ascii="Verdana" w:hAnsi="Verdana"/>
          <w:iCs/>
          <w:sz w:val="20"/>
          <w:szCs w:val="20"/>
          <w:lang w:val="tr-TR"/>
        </w:rPr>
        <w:t>Bu araştırma hakkında daha fazla bilgi almak ve raporun tamamına erişmek için </w:t>
      </w:r>
      <w:proofErr w:type="spellStart"/>
      <w:r w:rsidR="00787D56">
        <w:fldChar w:fldCharType="begin"/>
      </w:r>
      <w:r w:rsidR="00787D56">
        <w:instrText xml:space="preserve"> HYPERLINK "https://www.fortinet.com/blog/threat-research/fortinet-q2-2019-threat-landscape-report.html" </w:instrText>
      </w:r>
      <w:r w:rsidR="00787D56">
        <w:fldChar w:fldCharType="separate"/>
      </w:r>
      <w:r w:rsidR="00832ABE" w:rsidRPr="00893D24">
        <w:rPr>
          <w:rStyle w:val="Kpr"/>
          <w:rFonts w:ascii="Verdana" w:hAnsi="Verdana"/>
          <w:iCs/>
          <w:sz w:val="20"/>
          <w:szCs w:val="20"/>
          <w:lang w:val="tr-TR"/>
        </w:rPr>
        <w:t>blog</w:t>
      </w:r>
      <w:proofErr w:type="spellEnd"/>
      <w:r w:rsidR="00787D56">
        <w:rPr>
          <w:rStyle w:val="Kpr"/>
          <w:rFonts w:ascii="Verdana" w:hAnsi="Verdana"/>
          <w:iCs/>
          <w:sz w:val="20"/>
          <w:szCs w:val="20"/>
          <w:lang w:val="tr-TR"/>
        </w:rPr>
        <w:fldChar w:fldCharType="end"/>
      </w:r>
      <w:r w:rsidR="00832ABE" w:rsidRPr="000750C8">
        <w:rPr>
          <w:rFonts w:ascii="Verdana" w:hAnsi="Verdana"/>
          <w:iCs/>
          <w:sz w:val="20"/>
          <w:szCs w:val="20"/>
          <w:lang w:val="tr-TR"/>
        </w:rPr>
        <w:t xml:space="preserve"> </w:t>
      </w:r>
      <w:r w:rsidRPr="000750C8">
        <w:rPr>
          <w:rFonts w:ascii="Verdana" w:hAnsi="Verdana"/>
          <w:iCs/>
          <w:sz w:val="20"/>
          <w:szCs w:val="20"/>
          <w:lang w:val="tr-TR"/>
        </w:rPr>
        <w:t xml:space="preserve">sayfamızı inceleyebilirsiniz. </w:t>
      </w:r>
    </w:p>
    <w:p w14:paraId="46D36B7E" w14:textId="721E70C2" w:rsidR="00832ABE" w:rsidRPr="000750C8" w:rsidRDefault="00BD7BFA" w:rsidP="00BD7BFA">
      <w:pPr>
        <w:numPr>
          <w:ilvl w:val="0"/>
          <w:numId w:val="2"/>
        </w:numPr>
        <w:spacing w:line="360" w:lineRule="auto"/>
        <w:jc w:val="both"/>
        <w:rPr>
          <w:rFonts w:ascii="Verdana" w:hAnsi="Verdana"/>
          <w:sz w:val="20"/>
          <w:szCs w:val="20"/>
          <w:lang w:val="tr-TR"/>
        </w:rPr>
      </w:pPr>
      <w:r w:rsidRPr="000750C8">
        <w:rPr>
          <w:rFonts w:ascii="Verdana" w:hAnsi="Verdana"/>
          <w:sz w:val="20"/>
          <w:szCs w:val="20"/>
          <w:lang w:val="tr-TR"/>
        </w:rPr>
        <w:t xml:space="preserve">2019'un ikinci çeyreğiyle ilgili </w:t>
      </w:r>
      <w:proofErr w:type="spellStart"/>
      <w:r w:rsidRPr="000750C8">
        <w:rPr>
          <w:rFonts w:ascii="Verdana" w:hAnsi="Verdana"/>
          <w:sz w:val="20"/>
          <w:szCs w:val="20"/>
          <w:lang w:val="tr-TR"/>
        </w:rPr>
        <w:t>botnet</w:t>
      </w:r>
      <w:proofErr w:type="spellEnd"/>
      <w:r w:rsidRPr="000750C8">
        <w:rPr>
          <w:rFonts w:ascii="Verdana" w:hAnsi="Verdana"/>
          <w:sz w:val="20"/>
          <w:szCs w:val="20"/>
          <w:lang w:val="tr-TR"/>
        </w:rPr>
        <w:t xml:space="preserve">, zararlı yazılımlar ve saldırılara yönelik </w:t>
      </w:r>
      <w:proofErr w:type="spellStart"/>
      <w:r w:rsidRPr="000750C8">
        <w:rPr>
          <w:rFonts w:ascii="Verdana" w:hAnsi="Verdana"/>
          <w:sz w:val="20"/>
          <w:szCs w:val="20"/>
          <w:lang w:val="tr-TR"/>
        </w:rPr>
        <w:t>Fortinet</w:t>
      </w:r>
      <w:proofErr w:type="spellEnd"/>
      <w:r w:rsidRPr="000750C8">
        <w:rPr>
          <w:rFonts w:ascii="Verdana" w:hAnsi="Verdana"/>
          <w:sz w:val="20"/>
          <w:szCs w:val="20"/>
          <w:lang w:val="tr-TR"/>
        </w:rPr>
        <w:t xml:space="preserve"> Tehdit Görünüm Endeksini </w:t>
      </w:r>
      <w:hyperlink r:id="rId8" w:history="1">
        <w:r w:rsidRPr="00893D24">
          <w:rPr>
            <w:rStyle w:val="Kpr"/>
            <w:rFonts w:ascii="Verdana" w:hAnsi="Verdana"/>
            <w:sz w:val="20"/>
            <w:szCs w:val="20"/>
            <w:lang w:val="tr-TR"/>
          </w:rPr>
          <w:t xml:space="preserve">inceleyebilirsiniz. </w:t>
        </w:r>
      </w:hyperlink>
      <w:r w:rsidR="00832ABE" w:rsidRPr="000750C8">
        <w:rPr>
          <w:rFonts w:ascii="Verdana" w:hAnsi="Verdana"/>
          <w:iCs/>
          <w:sz w:val="20"/>
          <w:szCs w:val="20"/>
          <w:lang w:val="tr-TR"/>
        </w:rPr>
        <w:t xml:space="preserve"> </w:t>
      </w:r>
    </w:p>
    <w:p w14:paraId="76523A44" w14:textId="2777984D" w:rsidR="00BD7BFA" w:rsidRPr="000750C8" w:rsidRDefault="00BD7BFA" w:rsidP="00BD7BFA">
      <w:pPr>
        <w:numPr>
          <w:ilvl w:val="0"/>
          <w:numId w:val="2"/>
        </w:numPr>
        <w:spacing w:line="360" w:lineRule="auto"/>
        <w:jc w:val="both"/>
        <w:rPr>
          <w:rFonts w:ascii="Verdana" w:hAnsi="Verdana"/>
          <w:sz w:val="20"/>
          <w:szCs w:val="20"/>
          <w:lang w:val="tr-TR"/>
        </w:rPr>
      </w:pPr>
      <w:r w:rsidRPr="000750C8">
        <w:rPr>
          <w:rFonts w:ascii="Verdana" w:hAnsi="Verdana" w:cs="Arial"/>
          <w:color w:val="000000"/>
          <w:sz w:val="20"/>
          <w:szCs w:val="20"/>
          <w:shd w:val="clear" w:color="auto" w:fill="FFFFFF"/>
          <w:lang w:val="tr-TR"/>
        </w:rPr>
        <w:t xml:space="preserve">Değişen tehditler ve her hafta </w:t>
      </w:r>
      <w:proofErr w:type="spellStart"/>
      <w:r w:rsidRPr="000750C8">
        <w:rPr>
          <w:rFonts w:ascii="Verdana" w:hAnsi="Verdana" w:cs="Arial"/>
          <w:color w:val="000000"/>
          <w:sz w:val="20"/>
          <w:szCs w:val="20"/>
          <w:shd w:val="clear" w:color="auto" w:fill="FFFFFF"/>
          <w:lang w:val="tr-TR"/>
        </w:rPr>
        <w:t>Fortinet</w:t>
      </w:r>
      <w:proofErr w:type="spellEnd"/>
      <w:r w:rsidRPr="000750C8">
        <w:rPr>
          <w:rFonts w:ascii="Verdana" w:hAnsi="Verdana" w:cs="Arial"/>
          <w:color w:val="000000"/>
          <w:sz w:val="20"/>
          <w:szCs w:val="20"/>
          <w:shd w:val="clear" w:color="auto" w:fill="FFFFFF"/>
          <w:lang w:val="tr-TR"/>
        </w:rPr>
        <w:t xml:space="preserve"> Tehdit Görünümü Endeksi’ne dahil olan eylemler için Haftalık </w:t>
      </w:r>
      <w:proofErr w:type="spellStart"/>
      <w:r w:rsidR="00787D56">
        <w:fldChar w:fldCharType="begin"/>
      </w:r>
      <w:r w:rsidR="00787D56">
        <w:instrText xml:space="preserve"> HYPERLINK "https://www.fortinet.com/fortiguard/threat-intelligence/threat-research.html?utm_source=nreleaseblog&amp;utm_campaign=2018-q2-fortiguardlabs-cta" </w:instrText>
      </w:r>
      <w:r w:rsidR="00787D56">
        <w:fldChar w:fldCharType="separate"/>
      </w:r>
      <w:r w:rsidRPr="000750C8">
        <w:rPr>
          <w:rFonts w:ascii="Verdana" w:hAnsi="Verdana" w:cs="Arial"/>
          <w:color w:val="4472C4" w:themeColor="accent1"/>
          <w:sz w:val="20"/>
          <w:szCs w:val="20"/>
          <w:u w:val="single"/>
          <w:shd w:val="clear" w:color="auto" w:fill="FFFFFF"/>
          <w:lang w:val="tr-TR"/>
        </w:rPr>
        <w:t>FortiGuard</w:t>
      </w:r>
      <w:proofErr w:type="spellEnd"/>
      <w:r w:rsidRPr="000750C8">
        <w:rPr>
          <w:rFonts w:ascii="Verdana" w:hAnsi="Verdana" w:cs="Arial"/>
          <w:color w:val="4472C4" w:themeColor="accent1"/>
          <w:sz w:val="20"/>
          <w:szCs w:val="20"/>
          <w:u w:val="single"/>
          <w:shd w:val="clear" w:color="auto" w:fill="FFFFFF"/>
          <w:lang w:val="tr-TR"/>
        </w:rPr>
        <w:t xml:space="preserve"> Tehdit İstihbaratı </w:t>
      </w:r>
      <w:proofErr w:type="spellStart"/>
      <w:r w:rsidRPr="000750C8">
        <w:rPr>
          <w:rFonts w:ascii="Verdana" w:hAnsi="Verdana" w:cs="Arial"/>
          <w:color w:val="4472C4" w:themeColor="accent1"/>
          <w:sz w:val="20"/>
          <w:szCs w:val="20"/>
          <w:u w:val="single"/>
          <w:shd w:val="clear" w:color="auto" w:fill="FFFFFF"/>
          <w:lang w:val="tr-TR"/>
        </w:rPr>
        <w:t>Özetleri'ne</w:t>
      </w:r>
      <w:proofErr w:type="spellEnd"/>
      <w:r w:rsidR="00787D56">
        <w:rPr>
          <w:rFonts w:ascii="Verdana" w:hAnsi="Verdana" w:cs="Arial"/>
          <w:color w:val="4472C4" w:themeColor="accent1"/>
          <w:sz w:val="20"/>
          <w:szCs w:val="20"/>
          <w:u w:val="single"/>
          <w:shd w:val="clear" w:color="auto" w:fill="FFFFFF"/>
          <w:lang w:val="tr-TR"/>
        </w:rPr>
        <w:fldChar w:fldCharType="end"/>
      </w:r>
      <w:r w:rsidRPr="000750C8">
        <w:rPr>
          <w:rFonts w:ascii="Verdana" w:hAnsi="Verdana" w:cs="Arial"/>
          <w:color w:val="4472C4" w:themeColor="accent1"/>
          <w:sz w:val="20"/>
          <w:szCs w:val="20"/>
          <w:shd w:val="clear" w:color="auto" w:fill="FFFFFF"/>
          <w:lang w:val="tr-TR"/>
        </w:rPr>
        <w:t> </w:t>
      </w:r>
      <w:r w:rsidRPr="000750C8">
        <w:rPr>
          <w:rFonts w:ascii="Verdana" w:hAnsi="Verdana" w:cs="Arial"/>
          <w:color w:val="000000"/>
          <w:sz w:val="20"/>
          <w:szCs w:val="20"/>
          <w:shd w:val="clear" w:color="auto" w:fill="FFFFFF"/>
          <w:lang w:val="tr-TR"/>
        </w:rPr>
        <w:t>göz atabilirsiniz.</w:t>
      </w:r>
    </w:p>
    <w:p w14:paraId="756FB2E4" w14:textId="41AEAC13" w:rsidR="006A7F38" w:rsidRPr="000750C8" w:rsidRDefault="00CF726F" w:rsidP="006A7F38">
      <w:pPr>
        <w:numPr>
          <w:ilvl w:val="0"/>
          <w:numId w:val="2"/>
        </w:numPr>
        <w:spacing w:line="360" w:lineRule="auto"/>
        <w:jc w:val="both"/>
        <w:rPr>
          <w:rFonts w:ascii="Verdana" w:hAnsi="Verdana"/>
          <w:sz w:val="20"/>
          <w:szCs w:val="20"/>
          <w:lang w:val="tr-TR"/>
        </w:rPr>
      </w:pPr>
      <w:hyperlink r:id="rId9" w:history="1">
        <w:proofErr w:type="spellStart"/>
        <w:r w:rsidR="006A7F38" w:rsidRPr="000750C8">
          <w:rPr>
            <w:rFonts w:ascii="Verdana" w:hAnsi="Verdana" w:cs="Arial"/>
            <w:color w:val="4472C4" w:themeColor="accent1"/>
            <w:sz w:val="20"/>
            <w:szCs w:val="20"/>
            <w:u w:val="single"/>
            <w:shd w:val="clear" w:color="auto" w:fill="FFFFFF"/>
            <w:lang w:val="tr-TR"/>
          </w:rPr>
          <w:t>FortiGuard</w:t>
        </w:r>
        <w:proofErr w:type="spellEnd"/>
        <w:r w:rsidR="006A7F38" w:rsidRPr="000750C8">
          <w:rPr>
            <w:rFonts w:ascii="Verdana" w:hAnsi="Verdana" w:cs="Arial"/>
            <w:color w:val="4472C4" w:themeColor="accent1"/>
            <w:sz w:val="20"/>
            <w:szCs w:val="20"/>
            <w:u w:val="single"/>
            <w:shd w:val="clear" w:color="auto" w:fill="FFFFFF"/>
            <w:lang w:val="tr-TR"/>
          </w:rPr>
          <w:t xml:space="preserve"> Laboratuvarları</w:t>
        </w:r>
      </w:hyperlink>
      <w:r w:rsidR="006A7F38" w:rsidRPr="000750C8">
        <w:rPr>
          <w:rFonts w:ascii="Verdana" w:hAnsi="Verdana" w:cs="Arial"/>
          <w:color w:val="000000"/>
          <w:sz w:val="20"/>
          <w:szCs w:val="20"/>
          <w:shd w:val="clear" w:color="auto" w:fill="FFFFFF"/>
          <w:lang w:val="tr-TR"/>
        </w:rPr>
        <w:t xml:space="preserve"> ve </w:t>
      </w:r>
      <w:proofErr w:type="spellStart"/>
      <w:r w:rsidR="006A7F38" w:rsidRPr="000750C8">
        <w:rPr>
          <w:rFonts w:ascii="Verdana" w:hAnsi="Verdana" w:cs="Arial"/>
          <w:color w:val="000000"/>
          <w:sz w:val="20"/>
          <w:szCs w:val="20"/>
          <w:shd w:val="clear" w:color="auto" w:fill="FFFFFF"/>
          <w:lang w:val="tr-TR"/>
        </w:rPr>
        <w:t>FortiGuard</w:t>
      </w:r>
      <w:proofErr w:type="spellEnd"/>
      <w:r w:rsidR="006A7F38" w:rsidRPr="000750C8">
        <w:rPr>
          <w:rFonts w:ascii="Verdana" w:hAnsi="Verdana" w:cs="Arial"/>
          <w:color w:val="000000"/>
          <w:sz w:val="20"/>
          <w:szCs w:val="20"/>
          <w:shd w:val="clear" w:color="auto" w:fill="FFFFFF"/>
          <w:lang w:val="tr-TR"/>
        </w:rPr>
        <w:t xml:space="preserve"> Güvenlik Hizmetleri </w:t>
      </w:r>
      <w:hyperlink r:id="rId10" w:history="1">
        <w:r w:rsidR="006A7F38" w:rsidRPr="000750C8">
          <w:rPr>
            <w:rFonts w:ascii="Verdana" w:hAnsi="Verdana" w:cs="Arial"/>
            <w:color w:val="4472C4" w:themeColor="accent1"/>
            <w:sz w:val="20"/>
            <w:szCs w:val="20"/>
            <w:u w:val="single"/>
            <w:shd w:val="clear" w:color="auto" w:fill="FFFFFF"/>
            <w:lang w:val="tr-TR"/>
          </w:rPr>
          <w:t>portföyü</w:t>
        </w:r>
      </w:hyperlink>
      <w:r w:rsidR="006A7F38" w:rsidRPr="000750C8">
        <w:rPr>
          <w:rFonts w:ascii="Verdana" w:hAnsi="Verdana"/>
          <w:sz w:val="20"/>
          <w:szCs w:val="20"/>
          <w:lang w:val="tr-TR"/>
        </w:rPr>
        <w:t xml:space="preserve"> </w:t>
      </w:r>
      <w:r w:rsidR="006A7F38" w:rsidRPr="000750C8">
        <w:rPr>
          <w:rFonts w:ascii="Verdana" w:hAnsi="Verdana" w:cs="Arial"/>
          <w:color w:val="000000"/>
          <w:sz w:val="20"/>
          <w:szCs w:val="20"/>
          <w:shd w:val="clear" w:color="auto" w:fill="FFFFFF"/>
          <w:lang w:val="tr-TR"/>
        </w:rPr>
        <w:t>hakkında bilgi almak için tıklayın.</w:t>
      </w:r>
    </w:p>
    <w:p w14:paraId="208C53A3" w14:textId="21C07740" w:rsidR="006A7F38" w:rsidRPr="000750C8" w:rsidRDefault="006A7F38" w:rsidP="006A7F38">
      <w:pPr>
        <w:numPr>
          <w:ilvl w:val="0"/>
          <w:numId w:val="2"/>
        </w:numPr>
        <w:spacing w:line="360" w:lineRule="auto"/>
        <w:jc w:val="both"/>
        <w:rPr>
          <w:rFonts w:ascii="Verdana" w:hAnsi="Verdana"/>
          <w:sz w:val="20"/>
          <w:szCs w:val="20"/>
          <w:lang w:val="tr-TR"/>
        </w:rPr>
      </w:pPr>
      <w:r w:rsidRPr="000750C8">
        <w:rPr>
          <w:rFonts w:ascii="Verdana" w:hAnsi="Verdana" w:cs="Arial"/>
          <w:color w:val="000000"/>
          <w:sz w:val="20"/>
          <w:szCs w:val="20"/>
          <w:shd w:val="clear" w:color="auto" w:fill="FFFFFF"/>
          <w:lang w:val="tr-TR"/>
        </w:rPr>
        <w:t>Güvenlik denetimleri ve en iyi uygulamaların görebileceğiniz </w:t>
      </w:r>
      <w:proofErr w:type="spellStart"/>
      <w:r w:rsidR="00787D56">
        <w:fldChar w:fldCharType="begin"/>
      </w:r>
      <w:r w:rsidR="00787D56">
        <w:instrText xml:space="preserve"> HYPERLINK "https://www.fortinet.com/support/support-services/fortiguard-security-subscriptions/security-rating.html?utm_source=blog&amp;utm_campaign=2018-blog-security-rating-service" </w:instrText>
      </w:r>
      <w:r w:rsidR="00787D56">
        <w:fldChar w:fldCharType="separate"/>
      </w:r>
      <w:r w:rsidRPr="000750C8">
        <w:rPr>
          <w:rFonts w:ascii="Verdana" w:hAnsi="Verdana" w:cs="Arial"/>
          <w:color w:val="4472C4" w:themeColor="accent1"/>
          <w:sz w:val="20"/>
          <w:szCs w:val="20"/>
          <w:u w:val="single"/>
          <w:shd w:val="clear" w:color="auto" w:fill="FFFFFF"/>
          <w:lang w:val="tr-TR"/>
        </w:rPr>
        <w:t>FortiGuard</w:t>
      </w:r>
      <w:proofErr w:type="spellEnd"/>
      <w:r w:rsidRPr="000750C8">
        <w:rPr>
          <w:rFonts w:ascii="Verdana" w:hAnsi="Verdana" w:cs="Arial"/>
          <w:color w:val="4472C4" w:themeColor="accent1"/>
          <w:sz w:val="20"/>
          <w:szCs w:val="20"/>
          <w:u w:val="single"/>
          <w:shd w:val="clear" w:color="auto" w:fill="FFFFFF"/>
          <w:lang w:val="tr-TR"/>
        </w:rPr>
        <w:t xml:space="preserve"> Security </w:t>
      </w:r>
      <w:proofErr w:type="spellStart"/>
      <w:r w:rsidRPr="000750C8">
        <w:rPr>
          <w:rFonts w:ascii="Verdana" w:hAnsi="Verdana" w:cs="Arial"/>
          <w:color w:val="4472C4" w:themeColor="accent1"/>
          <w:sz w:val="20"/>
          <w:szCs w:val="20"/>
          <w:u w:val="single"/>
          <w:shd w:val="clear" w:color="auto" w:fill="FFFFFF"/>
          <w:lang w:val="tr-TR"/>
        </w:rPr>
        <w:t>Rating</w:t>
      </w:r>
      <w:proofErr w:type="spellEnd"/>
      <w:r w:rsidRPr="000750C8">
        <w:rPr>
          <w:rFonts w:ascii="Verdana" w:hAnsi="Verdana" w:cs="Arial"/>
          <w:color w:val="4472C4" w:themeColor="accent1"/>
          <w:sz w:val="20"/>
          <w:szCs w:val="20"/>
          <w:u w:val="single"/>
          <w:shd w:val="clear" w:color="auto" w:fill="FFFFFF"/>
          <w:lang w:val="tr-TR"/>
        </w:rPr>
        <w:t xml:space="preserve"> Service</w:t>
      </w:r>
      <w:r w:rsidR="00787D56">
        <w:rPr>
          <w:rFonts w:ascii="Verdana" w:hAnsi="Verdana" w:cs="Arial"/>
          <w:color w:val="4472C4" w:themeColor="accent1"/>
          <w:sz w:val="20"/>
          <w:szCs w:val="20"/>
          <w:u w:val="single"/>
          <w:shd w:val="clear" w:color="auto" w:fill="FFFFFF"/>
          <w:lang w:val="tr-TR"/>
        </w:rPr>
        <w:fldChar w:fldCharType="end"/>
      </w:r>
      <w:r w:rsidRPr="000750C8">
        <w:rPr>
          <w:rFonts w:ascii="Verdana" w:hAnsi="Verdana" w:cs="Arial"/>
          <w:color w:val="000000"/>
          <w:sz w:val="20"/>
          <w:szCs w:val="20"/>
          <w:shd w:val="clear" w:color="auto" w:fill="FFFFFF"/>
          <w:lang w:val="tr-TR"/>
        </w:rPr>
        <w:t> bağlantısına tıklayabilirsiniz.</w:t>
      </w:r>
    </w:p>
    <w:p w14:paraId="0462F0A4" w14:textId="77777777" w:rsidR="006A7F38" w:rsidRPr="000750C8" w:rsidRDefault="00CF726F" w:rsidP="006A7F38">
      <w:pPr>
        <w:numPr>
          <w:ilvl w:val="0"/>
          <w:numId w:val="2"/>
        </w:numPr>
        <w:shd w:val="clear" w:color="auto" w:fill="FFFFFF"/>
        <w:spacing w:before="100" w:beforeAutospacing="1" w:after="100" w:afterAutospacing="1" w:line="360" w:lineRule="auto"/>
        <w:jc w:val="both"/>
        <w:rPr>
          <w:rFonts w:ascii="Verdana" w:hAnsi="Verdana" w:cs="Arial"/>
          <w:color w:val="000000"/>
          <w:sz w:val="20"/>
          <w:szCs w:val="20"/>
          <w:lang w:val="tr-TR"/>
        </w:rPr>
      </w:pPr>
      <w:hyperlink r:id="rId11" w:history="1">
        <w:r w:rsidR="006A7F38" w:rsidRPr="000750C8">
          <w:rPr>
            <w:rStyle w:val="Kpr"/>
            <w:rFonts w:ascii="Verdana" w:hAnsi="Verdana" w:cs="Arial"/>
            <w:color w:val="4472C4" w:themeColor="accent1"/>
            <w:sz w:val="20"/>
            <w:szCs w:val="20"/>
            <w:lang w:val="tr-TR"/>
          </w:rPr>
          <w:t xml:space="preserve">Network Security </w:t>
        </w:r>
        <w:proofErr w:type="spellStart"/>
        <w:r w:rsidR="006A7F38" w:rsidRPr="000750C8">
          <w:rPr>
            <w:rStyle w:val="Kpr"/>
            <w:rFonts w:ascii="Verdana" w:hAnsi="Verdana" w:cs="Arial"/>
            <w:color w:val="4472C4" w:themeColor="accent1"/>
            <w:sz w:val="20"/>
            <w:szCs w:val="20"/>
            <w:lang w:val="tr-TR"/>
          </w:rPr>
          <w:t>Expert</w:t>
        </w:r>
        <w:proofErr w:type="spellEnd"/>
        <w:r w:rsidR="006A7F38" w:rsidRPr="000750C8">
          <w:rPr>
            <w:rStyle w:val="Kpr"/>
            <w:rFonts w:ascii="Verdana" w:hAnsi="Verdana" w:cs="Arial"/>
            <w:color w:val="4472C4" w:themeColor="accent1"/>
            <w:sz w:val="20"/>
            <w:szCs w:val="20"/>
            <w:lang w:val="tr-TR"/>
          </w:rPr>
          <w:t xml:space="preserve"> program</w:t>
        </w:r>
      </w:hyperlink>
      <w:r w:rsidR="006A7F38" w:rsidRPr="000750C8">
        <w:rPr>
          <w:rFonts w:ascii="Verdana" w:hAnsi="Verdana" w:cs="Arial"/>
          <w:color w:val="000000"/>
          <w:sz w:val="20"/>
          <w:szCs w:val="20"/>
          <w:lang w:val="tr-TR"/>
        </w:rPr>
        <w:t>, </w:t>
      </w:r>
      <w:hyperlink r:id="rId12" w:history="1">
        <w:r w:rsidR="006A7F38" w:rsidRPr="000750C8">
          <w:rPr>
            <w:rStyle w:val="Kpr"/>
            <w:rFonts w:ascii="Verdana" w:hAnsi="Verdana" w:cs="Arial"/>
            <w:color w:val="4472C4" w:themeColor="accent1"/>
            <w:sz w:val="20"/>
            <w:szCs w:val="20"/>
            <w:lang w:val="tr-TR"/>
          </w:rPr>
          <w:t>Network Security Academy program</w:t>
        </w:r>
      </w:hyperlink>
      <w:r w:rsidR="006A7F38" w:rsidRPr="000750C8">
        <w:rPr>
          <w:rFonts w:ascii="Verdana" w:hAnsi="Verdana" w:cs="Arial"/>
          <w:color w:val="000000"/>
          <w:sz w:val="20"/>
          <w:szCs w:val="20"/>
          <w:lang w:val="tr-TR"/>
        </w:rPr>
        <w:t> ve </w:t>
      </w:r>
      <w:proofErr w:type="spellStart"/>
      <w:r w:rsidR="00787D56">
        <w:fldChar w:fldCharType="begin"/>
      </w:r>
      <w:r w:rsidR="00787D56">
        <w:instrText xml:space="preserve"> HYPERLINK "https://www.fortinet.com/corporate/careers/vets.html?utm_source=blog&amp;utm_campaign=2018-q2-fortivet" </w:instrText>
      </w:r>
      <w:r w:rsidR="00787D56">
        <w:fldChar w:fldCharType="separate"/>
      </w:r>
      <w:r w:rsidR="006A7F38" w:rsidRPr="000750C8">
        <w:rPr>
          <w:rStyle w:val="Kpr"/>
          <w:rFonts w:ascii="Verdana" w:hAnsi="Verdana" w:cs="Arial"/>
          <w:color w:val="4472C4" w:themeColor="accent1"/>
          <w:sz w:val="20"/>
          <w:szCs w:val="20"/>
          <w:lang w:val="tr-TR"/>
        </w:rPr>
        <w:t>FortiVets</w:t>
      </w:r>
      <w:proofErr w:type="spellEnd"/>
      <w:r w:rsidR="006A7F38" w:rsidRPr="000750C8">
        <w:rPr>
          <w:rStyle w:val="Kpr"/>
          <w:rFonts w:ascii="Verdana" w:hAnsi="Verdana" w:cs="Arial"/>
          <w:color w:val="4472C4" w:themeColor="accent1"/>
          <w:sz w:val="20"/>
          <w:szCs w:val="20"/>
          <w:lang w:val="tr-TR"/>
        </w:rPr>
        <w:t xml:space="preserve"> program</w:t>
      </w:r>
      <w:r w:rsidR="00787D56">
        <w:rPr>
          <w:rStyle w:val="Kpr"/>
          <w:rFonts w:ascii="Verdana" w:hAnsi="Verdana" w:cs="Arial"/>
          <w:color w:val="4472C4" w:themeColor="accent1"/>
          <w:sz w:val="20"/>
          <w:szCs w:val="20"/>
          <w:lang w:val="tr-TR"/>
        </w:rPr>
        <w:fldChar w:fldCharType="end"/>
      </w:r>
      <w:r w:rsidR="006A7F38" w:rsidRPr="000750C8">
        <w:rPr>
          <w:rFonts w:ascii="Verdana" w:hAnsi="Verdana" w:cs="Arial"/>
          <w:color w:val="000000"/>
          <w:sz w:val="20"/>
          <w:szCs w:val="20"/>
          <w:lang w:val="tr-TR"/>
        </w:rPr>
        <w:t> hakkında bilgi almak için bağlantılara tıklayabilirsiniz.</w:t>
      </w:r>
    </w:p>
    <w:p w14:paraId="77568003" w14:textId="5AE3E63E" w:rsidR="00832ABE" w:rsidRPr="000750C8" w:rsidRDefault="00CF726F" w:rsidP="006A7F38">
      <w:pPr>
        <w:numPr>
          <w:ilvl w:val="0"/>
          <w:numId w:val="2"/>
        </w:numPr>
        <w:spacing w:line="360" w:lineRule="auto"/>
        <w:jc w:val="both"/>
        <w:rPr>
          <w:rFonts w:ascii="Verdana" w:hAnsi="Verdana"/>
          <w:iCs/>
          <w:sz w:val="20"/>
          <w:szCs w:val="20"/>
          <w:lang w:val="tr-TR"/>
        </w:rPr>
      </w:pPr>
      <w:hyperlink r:id="rId13" w:history="1">
        <w:proofErr w:type="spellStart"/>
        <w:r w:rsidR="00832ABE" w:rsidRPr="000750C8">
          <w:rPr>
            <w:rStyle w:val="Kpr"/>
            <w:rFonts w:ascii="Verdana" w:hAnsi="Verdana"/>
            <w:iCs/>
            <w:sz w:val="20"/>
            <w:szCs w:val="20"/>
            <w:lang w:val="tr-TR"/>
          </w:rPr>
          <w:t>Fortinet</w:t>
        </w:r>
        <w:proofErr w:type="spellEnd"/>
        <w:r w:rsidR="00832ABE" w:rsidRPr="000750C8">
          <w:rPr>
            <w:rStyle w:val="Kpr"/>
            <w:rFonts w:ascii="Verdana" w:hAnsi="Verdana"/>
            <w:iCs/>
            <w:sz w:val="20"/>
            <w:szCs w:val="20"/>
            <w:lang w:val="tr-TR"/>
          </w:rPr>
          <w:t xml:space="preserve"> Security </w:t>
        </w:r>
        <w:proofErr w:type="spellStart"/>
        <w:r w:rsidR="00832ABE" w:rsidRPr="000750C8">
          <w:rPr>
            <w:rStyle w:val="Kpr"/>
            <w:rFonts w:ascii="Verdana" w:hAnsi="Verdana"/>
            <w:iCs/>
            <w:sz w:val="20"/>
            <w:szCs w:val="20"/>
            <w:lang w:val="tr-TR"/>
          </w:rPr>
          <w:t>Fabric</w:t>
        </w:r>
        <w:proofErr w:type="spellEnd"/>
      </w:hyperlink>
      <w:r w:rsidR="006A7F38" w:rsidRPr="000750C8">
        <w:rPr>
          <w:rFonts w:ascii="Verdana" w:hAnsi="Verdana"/>
          <w:iCs/>
          <w:sz w:val="20"/>
          <w:szCs w:val="20"/>
          <w:lang w:val="tr-TR"/>
        </w:rPr>
        <w:t xml:space="preserve"> hakkında ayrıntılı bilgi için bağlantıya tıklayabilirsiniz. </w:t>
      </w:r>
    </w:p>
    <w:p w14:paraId="4C79F23E" w14:textId="10F517F0" w:rsidR="00832ABE" w:rsidRPr="000750C8" w:rsidRDefault="00832ABE" w:rsidP="006A7F38">
      <w:pPr>
        <w:numPr>
          <w:ilvl w:val="0"/>
          <w:numId w:val="2"/>
        </w:numPr>
        <w:spacing w:line="480" w:lineRule="auto"/>
        <w:jc w:val="both"/>
        <w:rPr>
          <w:rFonts w:ascii="Verdana" w:hAnsi="Verdana"/>
          <w:iCs/>
          <w:sz w:val="20"/>
          <w:szCs w:val="20"/>
          <w:lang w:val="tr-TR"/>
        </w:rPr>
      </w:pPr>
      <w:proofErr w:type="spellStart"/>
      <w:r w:rsidRPr="000750C8">
        <w:rPr>
          <w:rFonts w:ascii="Verdana" w:hAnsi="Verdana"/>
          <w:iCs/>
          <w:sz w:val="20"/>
          <w:szCs w:val="20"/>
          <w:lang w:val="tr-TR"/>
        </w:rPr>
        <w:t>F</w:t>
      </w:r>
      <w:r w:rsidR="006A7F38" w:rsidRPr="000750C8">
        <w:rPr>
          <w:rFonts w:ascii="Verdana" w:hAnsi="Verdana"/>
          <w:iCs/>
          <w:sz w:val="20"/>
          <w:szCs w:val="20"/>
          <w:lang w:val="tr-TR"/>
        </w:rPr>
        <w:t>ortinet’i</w:t>
      </w:r>
      <w:proofErr w:type="spellEnd"/>
      <w:r w:rsidR="006A7F38" w:rsidRPr="000750C8">
        <w:rPr>
          <w:lang w:val="tr-TR"/>
        </w:rPr>
        <w:t xml:space="preserve"> </w:t>
      </w:r>
      <w:hyperlink r:id="rId14" w:tgtFrame="_blank" w:history="1">
        <w:proofErr w:type="spellStart"/>
        <w:r w:rsidRPr="000750C8">
          <w:rPr>
            <w:rStyle w:val="Kpr"/>
            <w:rFonts w:ascii="Verdana" w:hAnsi="Verdana"/>
            <w:iCs/>
            <w:sz w:val="20"/>
            <w:szCs w:val="20"/>
            <w:lang w:val="tr-TR"/>
          </w:rPr>
          <w:t>Twitter</w:t>
        </w:r>
        <w:proofErr w:type="spellEnd"/>
      </w:hyperlink>
      <w:r w:rsidRPr="000750C8">
        <w:rPr>
          <w:rFonts w:ascii="Verdana" w:hAnsi="Verdana"/>
          <w:iCs/>
          <w:sz w:val="20"/>
          <w:szCs w:val="20"/>
          <w:lang w:val="tr-TR"/>
        </w:rPr>
        <w:t>, </w:t>
      </w:r>
      <w:proofErr w:type="spellStart"/>
      <w:r w:rsidR="00787D56">
        <w:fldChar w:fldCharType="begin"/>
      </w:r>
      <w:r w:rsidR="00787D56">
        <w:instrText xml:space="preserve"> HYPERLINK "https://www.linkedin.com/company/fortinet" \t "_blank" </w:instrText>
      </w:r>
      <w:r w:rsidR="00787D56">
        <w:fldChar w:fldCharType="separate"/>
      </w:r>
      <w:r w:rsidRPr="000750C8">
        <w:rPr>
          <w:rStyle w:val="Kpr"/>
          <w:rFonts w:ascii="Verdana" w:hAnsi="Verdana"/>
          <w:iCs/>
          <w:sz w:val="20"/>
          <w:szCs w:val="20"/>
          <w:lang w:val="tr-TR"/>
        </w:rPr>
        <w:t>LinkedIn</w:t>
      </w:r>
      <w:proofErr w:type="spellEnd"/>
      <w:r w:rsidR="00787D56">
        <w:rPr>
          <w:rStyle w:val="Kpr"/>
          <w:rFonts w:ascii="Verdana" w:hAnsi="Verdana"/>
          <w:iCs/>
          <w:sz w:val="20"/>
          <w:szCs w:val="20"/>
          <w:lang w:val="tr-TR"/>
        </w:rPr>
        <w:fldChar w:fldCharType="end"/>
      </w:r>
      <w:r w:rsidRPr="000750C8">
        <w:rPr>
          <w:rFonts w:ascii="Verdana" w:hAnsi="Verdana"/>
          <w:iCs/>
          <w:sz w:val="20"/>
          <w:szCs w:val="20"/>
          <w:lang w:val="tr-TR"/>
        </w:rPr>
        <w:t>, </w:t>
      </w:r>
      <w:hyperlink r:id="rId15" w:tgtFrame="_blank" w:history="1">
        <w:r w:rsidRPr="000750C8">
          <w:rPr>
            <w:rStyle w:val="Kpr"/>
            <w:rFonts w:ascii="Verdana" w:hAnsi="Verdana"/>
            <w:iCs/>
            <w:sz w:val="20"/>
            <w:szCs w:val="20"/>
            <w:lang w:val="tr-TR"/>
          </w:rPr>
          <w:t>Facebook</w:t>
        </w:r>
      </w:hyperlink>
      <w:r w:rsidRPr="000750C8">
        <w:rPr>
          <w:rFonts w:ascii="Verdana" w:hAnsi="Verdana"/>
          <w:iCs/>
          <w:sz w:val="20"/>
          <w:szCs w:val="20"/>
          <w:lang w:val="tr-TR"/>
        </w:rPr>
        <w:t xml:space="preserve">, </w:t>
      </w:r>
      <w:hyperlink r:id="rId16" w:tgtFrame="_blank" w:history="1">
        <w:proofErr w:type="spellStart"/>
        <w:r w:rsidRPr="000750C8">
          <w:rPr>
            <w:rStyle w:val="Kpr"/>
            <w:rFonts w:ascii="Verdana" w:hAnsi="Verdana"/>
            <w:iCs/>
            <w:sz w:val="20"/>
            <w:szCs w:val="20"/>
            <w:lang w:val="tr-TR"/>
          </w:rPr>
          <w:t>YouTube</w:t>
        </w:r>
        <w:proofErr w:type="spellEnd"/>
      </w:hyperlink>
      <w:r w:rsidR="006A7F38" w:rsidRPr="000750C8">
        <w:rPr>
          <w:rFonts w:ascii="Verdana" w:hAnsi="Verdana"/>
          <w:iCs/>
          <w:sz w:val="20"/>
          <w:szCs w:val="20"/>
          <w:lang w:val="tr-TR"/>
        </w:rPr>
        <w:t xml:space="preserve"> ve</w:t>
      </w:r>
      <w:r w:rsidRPr="000750C8">
        <w:rPr>
          <w:rFonts w:ascii="Verdana" w:hAnsi="Verdana"/>
          <w:iCs/>
          <w:sz w:val="20"/>
          <w:szCs w:val="20"/>
          <w:lang w:val="tr-TR"/>
        </w:rPr>
        <w:t xml:space="preserve"> </w:t>
      </w:r>
      <w:hyperlink r:id="rId17" w:history="1">
        <w:proofErr w:type="spellStart"/>
        <w:r w:rsidRPr="000750C8">
          <w:rPr>
            <w:rStyle w:val="Kpr"/>
            <w:rFonts w:ascii="Verdana" w:hAnsi="Verdana"/>
            <w:iCs/>
            <w:sz w:val="20"/>
            <w:szCs w:val="20"/>
            <w:lang w:val="tr-TR"/>
          </w:rPr>
          <w:t>Instagram</w:t>
        </w:r>
      </w:hyperlink>
      <w:r w:rsidR="006A7F38" w:rsidRPr="000750C8">
        <w:rPr>
          <w:rFonts w:ascii="Verdana" w:hAnsi="Verdana"/>
          <w:iCs/>
          <w:sz w:val="20"/>
          <w:szCs w:val="20"/>
          <w:lang w:val="tr-TR"/>
        </w:rPr>
        <w:t>’dan</w:t>
      </w:r>
      <w:proofErr w:type="spellEnd"/>
      <w:r w:rsidR="006A7F38" w:rsidRPr="000750C8">
        <w:rPr>
          <w:rFonts w:ascii="Verdana" w:hAnsi="Verdana"/>
          <w:iCs/>
          <w:sz w:val="20"/>
          <w:szCs w:val="20"/>
          <w:lang w:val="tr-TR"/>
        </w:rPr>
        <w:t xml:space="preserve"> takip edebilirsiniz.</w:t>
      </w:r>
    </w:p>
    <w:p w14:paraId="0063E7EC" w14:textId="77777777" w:rsidR="00947A2F" w:rsidRPr="000750C8" w:rsidRDefault="00947A2F" w:rsidP="00947A2F">
      <w:pPr>
        <w:spacing w:line="360" w:lineRule="auto"/>
        <w:rPr>
          <w:rFonts w:ascii="Verdana" w:eastAsia="Times New Roman" w:hAnsi="Verdana" w:cs="Arial"/>
          <w:bCs/>
          <w:color w:val="0563C1" w:themeColor="hyperlink"/>
          <w:sz w:val="18"/>
          <w:szCs w:val="18"/>
          <w:u w:val="single"/>
          <w:lang w:val="tr-TR"/>
        </w:rPr>
      </w:pPr>
      <w:r w:rsidRPr="000750C8">
        <w:rPr>
          <w:rFonts w:ascii="Verdana" w:eastAsia="Times New Roman" w:hAnsi="Verdana" w:cs="Arial"/>
          <w:b/>
          <w:bCs/>
          <w:sz w:val="18"/>
          <w:szCs w:val="18"/>
          <w:lang w:val="tr-TR"/>
        </w:rPr>
        <w:t>İlgili Kişi: </w:t>
      </w:r>
      <w:r w:rsidRPr="000750C8">
        <w:rPr>
          <w:rFonts w:ascii="Verdana" w:eastAsia="Times New Roman" w:hAnsi="Verdana" w:cs="Arial"/>
          <w:bCs/>
          <w:sz w:val="18"/>
          <w:szCs w:val="18"/>
          <w:lang w:val="tr-TR"/>
        </w:rPr>
        <w:br/>
        <w:t xml:space="preserve">Eray </w:t>
      </w:r>
      <w:proofErr w:type="spellStart"/>
      <w:r w:rsidRPr="000750C8">
        <w:rPr>
          <w:rFonts w:ascii="Verdana" w:eastAsia="Times New Roman" w:hAnsi="Verdana" w:cs="Arial"/>
          <w:bCs/>
          <w:sz w:val="18"/>
          <w:szCs w:val="18"/>
          <w:lang w:val="tr-TR"/>
        </w:rPr>
        <w:t>Çoşan</w:t>
      </w:r>
      <w:proofErr w:type="spellEnd"/>
      <w:r w:rsidRPr="000750C8">
        <w:rPr>
          <w:rFonts w:ascii="Verdana" w:eastAsia="Times New Roman" w:hAnsi="Verdana" w:cs="Arial"/>
          <w:bCs/>
          <w:sz w:val="18"/>
          <w:szCs w:val="18"/>
          <w:lang w:val="tr-TR"/>
        </w:rPr>
        <w:t xml:space="preserve"> Akkuş </w:t>
      </w:r>
      <w:r w:rsidRPr="000750C8">
        <w:rPr>
          <w:rFonts w:ascii="Verdana" w:eastAsia="Times New Roman" w:hAnsi="Verdana" w:cs="Arial"/>
          <w:bCs/>
          <w:sz w:val="18"/>
          <w:szCs w:val="18"/>
          <w:lang w:val="tr-TR"/>
        </w:rPr>
        <w:br/>
        <w:t xml:space="preserve">Marjinal </w:t>
      </w:r>
      <w:proofErr w:type="spellStart"/>
      <w:r w:rsidRPr="000750C8">
        <w:rPr>
          <w:rFonts w:ascii="Verdana" w:eastAsia="Times New Roman" w:hAnsi="Verdana" w:cs="Arial"/>
          <w:bCs/>
          <w:sz w:val="18"/>
          <w:szCs w:val="18"/>
          <w:lang w:val="tr-TR"/>
        </w:rPr>
        <w:t>Porter</w:t>
      </w:r>
      <w:proofErr w:type="spellEnd"/>
      <w:r w:rsidRPr="000750C8">
        <w:rPr>
          <w:rFonts w:ascii="Verdana" w:eastAsia="Times New Roman" w:hAnsi="Verdana" w:cs="Arial"/>
          <w:bCs/>
          <w:sz w:val="18"/>
          <w:szCs w:val="18"/>
          <w:lang w:val="tr-TR"/>
        </w:rPr>
        <w:t xml:space="preserve"> </w:t>
      </w:r>
      <w:proofErr w:type="spellStart"/>
      <w:r w:rsidRPr="000750C8">
        <w:rPr>
          <w:rFonts w:ascii="Verdana" w:eastAsia="Times New Roman" w:hAnsi="Verdana" w:cs="Arial"/>
          <w:bCs/>
          <w:sz w:val="18"/>
          <w:szCs w:val="18"/>
          <w:lang w:val="tr-TR"/>
        </w:rPr>
        <w:t>Novelli</w:t>
      </w:r>
      <w:proofErr w:type="spellEnd"/>
      <w:r w:rsidRPr="000750C8">
        <w:rPr>
          <w:rFonts w:ascii="Verdana" w:eastAsia="Times New Roman" w:hAnsi="Verdana" w:cs="Arial"/>
          <w:bCs/>
          <w:sz w:val="18"/>
          <w:szCs w:val="18"/>
          <w:lang w:val="tr-TR"/>
        </w:rPr>
        <w:br/>
        <w:t>0 533 927 23 97</w:t>
      </w:r>
      <w:r w:rsidRPr="000750C8">
        <w:rPr>
          <w:rFonts w:ascii="Verdana" w:eastAsia="Times New Roman" w:hAnsi="Verdana" w:cs="Arial"/>
          <w:bCs/>
          <w:sz w:val="18"/>
          <w:szCs w:val="18"/>
          <w:lang w:val="tr-TR"/>
        </w:rPr>
        <w:br/>
      </w:r>
      <w:hyperlink r:id="rId18" w:history="1">
        <w:r w:rsidRPr="000750C8">
          <w:rPr>
            <w:rStyle w:val="Kpr"/>
            <w:rFonts w:ascii="Verdana" w:eastAsia="Times New Roman" w:hAnsi="Verdana" w:cs="Arial"/>
            <w:bCs/>
            <w:sz w:val="18"/>
            <w:szCs w:val="18"/>
            <w:lang w:val="tr-TR"/>
          </w:rPr>
          <w:t>erayc@marjinal.com.tr</w:t>
        </w:r>
      </w:hyperlink>
    </w:p>
    <w:p w14:paraId="5670534E" w14:textId="472138FF" w:rsidR="00832ABE" w:rsidRPr="004D728A" w:rsidRDefault="00947A2F" w:rsidP="004D728A">
      <w:pPr>
        <w:spacing w:before="100" w:beforeAutospacing="1" w:after="100" w:afterAutospacing="1" w:line="240" w:lineRule="auto"/>
        <w:rPr>
          <w:rFonts w:ascii="Verdana" w:eastAsia="Times New Roman" w:hAnsi="Verdana" w:cs="Arial"/>
          <w:b/>
          <w:bCs/>
          <w:sz w:val="16"/>
          <w:szCs w:val="16"/>
          <w:lang w:val="tr-TR"/>
        </w:rPr>
      </w:pPr>
      <w:proofErr w:type="spellStart"/>
      <w:r w:rsidRPr="000750C8">
        <w:rPr>
          <w:rFonts w:ascii="Verdana" w:eastAsia="Times New Roman" w:hAnsi="Verdana" w:cs="Arial"/>
          <w:b/>
          <w:bCs/>
          <w:sz w:val="16"/>
          <w:szCs w:val="16"/>
          <w:lang w:val="tr-TR"/>
        </w:rPr>
        <w:t>Fortinet</w:t>
      </w:r>
      <w:proofErr w:type="spellEnd"/>
      <w:r w:rsidRPr="000750C8">
        <w:rPr>
          <w:rFonts w:ascii="Verdana" w:eastAsia="Times New Roman" w:hAnsi="Verdana" w:cs="Arial"/>
          <w:b/>
          <w:bCs/>
          <w:sz w:val="16"/>
          <w:szCs w:val="16"/>
          <w:lang w:val="tr-TR"/>
        </w:rPr>
        <w:t xml:space="preserve"> Hakkında</w:t>
      </w:r>
      <w:r w:rsidRPr="000750C8">
        <w:rPr>
          <w:rFonts w:ascii="Verdana" w:eastAsia="Times New Roman" w:hAnsi="Verdana" w:cs="Arial"/>
          <w:bCs/>
          <w:sz w:val="16"/>
          <w:szCs w:val="16"/>
          <w:lang w:val="tr-TR"/>
        </w:rPr>
        <w:br/>
      </w:r>
      <w:proofErr w:type="spellStart"/>
      <w:r w:rsidRPr="000750C8">
        <w:rPr>
          <w:rFonts w:ascii="Verdana" w:eastAsia="Times New Roman" w:hAnsi="Verdana" w:cs="Arial"/>
          <w:bCs/>
          <w:sz w:val="16"/>
          <w:szCs w:val="16"/>
          <w:lang w:val="tr-TR"/>
        </w:rPr>
        <w:t>Fortinet</w:t>
      </w:r>
      <w:proofErr w:type="spellEnd"/>
      <w:r w:rsidRPr="000750C8">
        <w:rPr>
          <w:rFonts w:ascii="Verdana" w:eastAsia="Times New Roman" w:hAnsi="Verdana" w:cs="Arial"/>
          <w:bCs/>
          <w:sz w:val="16"/>
          <w:szCs w:val="16"/>
          <w:lang w:val="tr-TR"/>
        </w:rPr>
        <w:t xml:space="preserve"> (NASDAQ: FTNT) dünya genelinde büyük ölçekli şirketlere, servis sağlayıcılarına ve kamu kurumlarına güvenlik sunar. </w:t>
      </w:r>
      <w:proofErr w:type="spellStart"/>
      <w:r w:rsidRPr="000750C8">
        <w:rPr>
          <w:rFonts w:ascii="Verdana" w:eastAsia="Times New Roman" w:hAnsi="Verdana" w:cs="Arial"/>
          <w:bCs/>
          <w:sz w:val="16"/>
          <w:szCs w:val="16"/>
          <w:lang w:val="tr-TR"/>
        </w:rPr>
        <w:t>Fortinet</w:t>
      </w:r>
      <w:proofErr w:type="spellEnd"/>
      <w:r w:rsidRPr="000750C8">
        <w:rPr>
          <w:rFonts w:ascii="Verdana" w:eastAsia="Times New Roman" w:hAnsi="Verdana" w:cs="Arial"/>
          <w:bCs/>
          <w:sz w:val="16"/>
          <w:szCs w:val="16"/>
          <w:lang w:val="tr-TR"/>
        </w:rPr>
        <w:t xml:space="preserve">,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w:t>
      </w:r>
      <w:proofErr w:type="spellStart"/>
      <w:r w:rsidRPr="000750C8">
        <w:rPr>
          <w:rFonts w:ascii="Verdana" w:eastAsia="Times New Roman" w:hAnsi="Verdana" w:cs="Arial"/>
          <w:bCs/>
          <w:sz w:val="16"/>
          <w:szCs w:val="16"/>
          <w:lang w:val="tr-TR"/>
        </w:rPr>
        <w:t>Fortinet'in</w:t>
      </w:r>
      <w:proofErr w:type="spellEnd"/>
      <w:r w:rsidRPr="000750C8">
        <w:rPr>
          <w:rFonts w:ascii="Verdana" w:eastAsia="Times New Roman" w:hAnsi="Verdana" w:cs="Arial"/>
          <w:bCs/>
          <w:sz w:val="16"/>
          <w:szCs w:val="16"/>
          <w:lang w:val="tr-TR"/>
        </w:rPr>
        <w:t xml:space="preserve"> Security </w:t>
      </w:r>
      <w:proofErr w:type="spellStart"/>
      <w:r w:rsidRPr="000750C8">
        <w:rPr>
          <w:rFonts w:ascii="Verdana" w:eastAsia="Times New Roman" w:hAnsi="Verdana" w:cs="Arial"/>
          <w:bCs/>
          <w:sz w:val="16"/>
          <w:szCs w:val="16"/>
          <w:lang w:val="tr-TR"/>
        </w:rPr>
        <w:t>Fabric</w:t>
      </w:r>
      <w:proofErr w:type="spellEnd"/>
      <w:r w:rsidRPr="000750C8">
        <w:rPr>
          <w:rFonts w:ascii="Verdana" w:eastAsia="Times New Roman" w:hAnsi="Verdana" w:cs="Arial"/>
          <w:bCs/>
          <w:sz w:val="16"/>
          <w:szCs w:val="16"/>
          <w:lang w:val="tr-TR"/>
        </w:rPr>
        <w:t xml:space="preserve"> mimarisidir. </w:t>
      </w:r>
      <w:proofErr w:type="spellStart"/>
      <w:r w:rsidRPr="000750C8">
        <w:rPr>
          <w:rFonts w:ascii="Verdana" w:eastAsia="Times New Roman" w:hAnsi="Verdana" w:cs="Arial"/>
          <w:bCs/>
          <w:sz w:val="16"/>
          <w:szCs w:val="16"/>
          <w:lang w:val="tr-TR"/>
        </w:rPr>
        <w:t>Fortinet</w:t>
      </w:r>
      <w:proofErr w:type="spellEnd"/>
      <w:r w:rsidRPr="000750C8">
        <w:rPr>
          <w:rFonts w:ascii="Verdana" w:eastAsia="Times New Roman" w:hAnsi="Verdana" w:cs="Arial"/>
          <w:bCs/>
          <w:sz w:val="16"/>
          <w:szCs w:val="16"/>
          <w:lang w:val="tr-TR"/>
        </w:rPr>
        <w:t xml:space="preserve"> global çapta sevkiyatı yapılan en güvenilir çözümler alanında dünyanın bir numarasıdır ve dünya genelinde 415 binden fazla müşteri ticari faaliyetlerini korumak için </w:t>
      </w:r>
      <w:proofErr w:type="spellStart"/>
      <w:r w:rsidRPr="000750C8">
        <w:rPr>
          <w:rFonts w:ascii="Verdana" w:eastAsia="Times New Roman" w:hAnsi="Verdana" w:cs="Arial"/>
          <w:bCs/>
          <w:sz w:val="16"/>
          <w:szCs w:val="16"/>
          <w:lang w:val="tr-TR"/>
        </w:rPr>
        <w:t>Fortinet'e</w:t>
      </w:r>
      <w:proofErr w:type="spellEnd"/>
      <w:r w:rsidRPr="000750C8">
        <w:rPr>
          <w:rFonts w:ascii="Verdana" w:eastAsia="Times New Roman" w:hAnsi="Verdana" w:cs="Arial"/>
          <w:bCs/>
          <w:sz w:val="16"/>
          <w:szCs w:val="16"/>
          <w:lang w:val="tr-TR"/>
        </w:rPr>
        <w:t xml:space="preserve"> güvenmektedir. Daha fazla bilgi için: </w:t>
      </w:r>
      <w:hyperlink r:id="rId19" w:history="1">
        <w:r w:rsidRPr="000750C8">
          <w:rPr>
            <w:rStyle w:val="Kpr"/>
            <w:rFonts w:ascii="Verdana" w:eastAsia="Times New Roman" w:hAnsi="Verdana" w:cs="Arial"/>
            <w:bCs/>
            <w:sz w:val="16"/>
            <w:szCs w:val="16"/>
            <w:lang w:val="tr-TR"/>
          </w:rPr>
          <w:t>http://www.fortinet.com</w:t>
        </w:r>
      </w:hyperlink>
      <w:r w:rsidRPr="000750C8">
        <w:rPr>
          <w:rFonts w:ascii="Verdana" w:eastAsia="Times New Roman" w:hAnsi="Verdana" w:cs="Arial"/>
          <w:bCs/>
          <w:sz w:val="16"/>
          <w:szCs w:val="16"/>
          <w:lang w:val="tr-TR"/>
        </w:rPr>
        <w:t>, </w:t>
      </w:r>
      <w:hyperlink r:id="rId20" w:history="1">
        <w:r w:rsidRPr="000750C8">
          <w:rPr>
            <w:rStyle w:val="Kpr"/>
            <w:rFonts w:ascii="Verdana" w:eastAsia="Times New Roman" w:hAnsi="Verdana" w:cs="Arial"/>
            <w:bCs/>
            <w:sz w:val="16"/>
            <w:szCs w:val="16"/>
            <w:lang w:val="tr-TR"/>
          </w:rPr>
          <w:t xml:space="preserve">Fortinet </w:t>
        </w:r>
        <w:proofErr w:type="spellStart"/>
        <w:r w:rsidRPr="000750C8">
          <w:rPr>
            <w:rStyle w:val="Kpr"/>
            <w:rFonts w:ascii="Verdana" w:eastAsia="Times New Roman" w:hAnsi="Verdana" w:cs="Arial"/>
            <w:bCs/>
            <w:sz w:val="16"/>
            <w:szCs w:val="16"/>
            <w:lang w:val="tr-TR"/>
          </w:rPr>
          <w:t>Blog</w:t>
        </w:r>
        <w:proofErr w:type="spellEnd"/>
      </w:hyperlink>
      <w:r w:rsidRPr="000750C8">
        <w:rPr>
          <w:rFonts w:ascii="Verdana" w:eastAsia="Times New Roman" w:hAnsi="Verdana" w:cs="Arial"/>
          <w:bCs/>
          <w:sz w:val="16"/>
          <w:szCs w:val="16"/>
          <w:lang w:val="tr-TR"/>
        </w:rPr>
        <w:t> sayfası veya </w:t>
      </w:r>
      <w:proofErr w:type="spellStart"/>
      <w:r w:rsidR="00787D56">
        <w:fldChar w:fldCharType="begin"/>
      </w:r>
      <w:r w:rsidR="00787D56">
        <w:instrText xml:space="preserve"> HYPERLINK "https://fortiguard.com/" </w:instrText>
      </w:r>
      <w:r w:rsidR="00787D56">
        <w:fldChar w:fldCharType="separate"/>
      </w:r>
      <w:r w:rsidRPr="000750C8">
        <w:rPr>
          <w:rStyle w:val="Kpr"/>
          <w:rFonts w:ascii="Verdana" w:eastAsia="Times New Roman" w:hAnsi="Verdana" w:cs="Arial"/>
          <w:bCs/>
          <w:sz w:val="16"/>
          <w:szCs w:val="16"/>
          <w:lang w:val="tr-TR"/>
        </w:rPr>
        <w:t>FortiGuard</w:t>
      </w:r>
      <w:proofErr w:type="spellEnd"/>
      <w:r w:rsidRPr="000750C8">
        <w:rPr>
          <w:rStyle w:val="Kpr"/>
          <w:rFonts w:ascii="Verdana" w:eastAsia="Times New Roman" w:hAnsi="Verdana" w:cs="Arial"/>
          <w:bCs/>
          <w:sz w:val="16"/>
          <w:szCs w:val="16"/>
          <w:lang w:val="tr-TR"/>
        </w:rPr>
        <w:t xml:space="preserve"> </w:t>
      </w:r>
      <w:proofErr w:type="spellStart"/>
      <w:r w:rsidRPr="000750C8">
        <w:rPr>
          <w:rStyle w:val="Kpr"/>
          <w:rFonts w:ascii="Verdana" w:eastAsia="Times New Roman" w:hAnsi="Verdana" w:cs="Arial"/>
          <w:bCs/>
          <w:sz w:val="16"/>
          <w:szCs w:val="16"/>
          <w:lang w:val="tr-TR"/>
        </w:rPr>
        <w:t>Labs</w:t>
      </w:r>
      <w:proofErr w:type="spellEnd"/>
      <w:r w:rsidR="00787D56">
        <w:rPr>
          <w:rStyle w:val="Kpr"/>
          <w:rFonts w:ascii="Verdana" w:eastAsia="Times New Roman" w:hAnsi="Verdana" w:cs="Arial"/>
          <w:bCs/>
          <w:sz w:val="16"/>
          <w:szCs w:val="16"/>
          <w:lang w:val="tr-TR"/>
        </w:rPr>
        <w:fldChar w:fldCharType="end"/>
      </w:r>
      <w:r w:rsidRPr="000750C8">
        <w:rPr>
          <w:rFonts w:ascii="Verdana" w:eastAsia="Times New Roman" w:hAnsi="Verdana" w:cs="Arial"/>
          <w:bCs/>
          <w:sz w:val="16"/>
          <w:szCs w:val="16"/>
          <w:lang w:val="tr-TR"/>
        </w:rPr>
        <w:t>.</w:t>
      </w:r>
    </w:p>
    <w:sectPr w:rsidR="00832ABE" w:rsidRPr="004D728A" w:rsidSect="001C6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7410"/>
    <w:multiLevelType w:val="hybridMultilevel"/>
    <w:tmpl w:val="5514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00C32"/>
    <w:multiLevelType w:val="hybridMultilevel"/>
    <w:tmpl w:val="17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BAC"/>
    <w:rsid w:val="000060A0"/>
    <w:rsid w:val="000750C8"/>
    <w:rsid w:val="000A224F"/>
    <w:rsid w:val="00104AF3"/>
    <w:rsid w:val="00116AA9"/>
    <w:rsid w:val="00190DC2"/>
    <w:rsid w:val="001C661C"/>
    <w:rsid w:val="002D7E30"/>
    <w:rsid w:val="002E3A2C"/>
    <w:rsid w:val="00333162"/>
    <w:rsid w:val="00350F2E"/>
    <w:rsid w:val="00375A4D"/>
    <w:rsid w:val="00384E42"/>
    <w:rsid w:val="003E324B"/>
    <w:rsid w:val="00426B4C"/>
    <w:rsid w:val="004542ED"/>
    <w:rsid w:val="00457969"/>
    <w:rsid w:val="004B452D"/>
    <w:rsid w:val="004D728A"/>
    <w:rsid w:val="004F25EC"/>
    <w:rsid w:val="00520AD0"/>
    <w:rsid w:val="00554397"/>
    <w:rsid w:val="005621D0"/>
    <w:rsid w:val="00573BAC"/>
    <w:rsid w:val="005E160B"/>
    <w:rsid w:val="00654BED"/>
    <w:rsid w:val="006A7F38"/>
    <w:rsid w:val="006C4522"/>
    <w:rsid w:val="006D5946"/>
    <w:rsid w:val="0073194A"/>
    <w:rsid w:val="00757390"/>
    <w:rsid w:val="00787D56"/>
    <w:rsid w:val="007A039C"/>
    <w:rsid w:val="007B7F43"/>
    <w:rsid w:val="008145FF"/>
    <w:rsid w:val="00832ABE"/>
    <w:rsid w:val="00893D24"/>
    <w:rsid w:val="008C64C5"/>
    <w:rsid w:val="00924E38"/>
    <w:rsid w:val="00947A2F"/>
    <w:rsid w:val="009A3AF0"/>
    <w:rsid w:val="009B7127"/>
    <w:rsid w:val="009E0DDA"/>
    <w:rsid w:val="009E6A54"/>
    <w:rsid w:val="009F1A2A"/>
    <w:rsid w:val="009F1DE3"/>
    <w:rsid w:val="009F585E"/>
    <w:rsid w:val="00A67C43"/>
    <w:rsid w:val="00A91B4C"/>
    <w:rsid w:val="00AE44A1"/>
    <w:rsid w:val="00B45557"/>
    <w:rsid w:val="00B53091"/>
    <w:rsid w:val="00B75FCE"/>
    <w:rsid w:val="00BD7BFA"/>
    <w:rsid w:val="00C113DD"/>
    <w:rsid w:val="00C70D48"/>
    <w:rsid w:val="00CA07FE"/>
    <w:rsid w:val="00CA457A"/>
    <w:rsid w:val="00CD0462"/>
    <w:rsid w:val="00CD3D06"/>
    <w:rsid w:val="00CF3205"/>
    <w:rsid w:val="00CF726F"/>
    <w:rsid w:val="00D05CC1"/>
    <w:rsid w:val="00D35678"/>
    <w:rsid w:val="00D416A6"/>
    <w:rsid w:val="00D871D3"/>
    <w:rsid w:val="00DC0DDE"/>
    <w:rsid w:val="00E24058"/>
    <w:rsid w:val="00E91772"/>
    <w:rsid w:val="00F84A71"/>
    <w:rsid w:val="00F8724D"/>
    <w:rsid w:val="00F941C7"/>
    <w:rsid w:val="00FA0DA4"/>
    <w:rsid w:val="00FE37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9001"/>
  <w15:chartTrackingRefBased/>
  <w15:docId w15:val="{5E4CC9C8-157F-4255-82F4-6B68BEB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32ABE"/>
    <w:rPr>
      <w:color w:val="0563C1" w:themeColor="hyperlink"/>
      <w:u w:val="single"/>
    </w:rPr>
  </w:style>
  <w:style w:type="character" w:customStyle="1" w:styleId="zmlenmeyenBahsetme1">
    <w:name w:val="Çözümlenmeyen Bahsetme1"/>
    <w:basedOn w:val="VarsaylanParagrafYazTipi"/>
    <w:uiPriority w:val="99"/>
    <w:semiHidden/>
    <w:unhideWhenUsed/>
    <w:rsid w:val="00832ABE"/>
    <w:rPr>
      <w:color w:val="605E5C"/>
      <w:shd w:val="clear" w:color="auto" w:fill="E1DFDD"/>
    </w:rPr>
  </w:style>
  <w:style w:type="paragraph" w:styleId="ListeParagraf">
    <w:name w:val="List Paragraph"/>
    <w:basedOn w:val="Normal"/>
    <w:uiPriority w:val="34"/>
    <w:qFormat/>
    <w:rsid w:val="00947A2F"/>
    <w:pPr>
      <w:ind w:left="720"/>
      <w:contextualSpacing/>
    </w:pPr>
  </w:style>
  <w:style w:type="character" w:styleId="zlenenKpr">
    <w:name w:val="FollowedHyperlink"/>
    <w:basedOn w:val="VarsaylanParagrafYazTipi"/>
    <w:uiPriority w:val="99"/>
    <w:semiHidden/>
    <w:unhideWhenUsed/>
    <w:rsid w:val="006D5946"/>
    <w:rPr>
      <w:color w:val="954F72" w:themeColor="followedHyperlink"/>
      <w:u w:val="single"/>
    </w:rPr>
  </w:style>
  <w:style w:type="character" w:styleId="AklamaBavurusu">
    <w:name w:val="annotation reference"/>
    <w:basedOn w:val="VarsaylanParagrafYazTipi"/>
    <w:uiPriority w:val="99"/>
    <w:semiHidden/>
    <w:unhideWhenUsed/>
    <w:rsid w:val="00B45557"/>
    <w:rPr>
      <w:sz w:val="16"/>
      <w:szCs w:val="16"/>
    </w:rPr>
  </w:style>
  <w:style w:type="paragraph" w:styleId="AklamaMetni">
    <w:name w:val="annotation text"/>
    <w:basedOn w:val="Normal"/>
    <w:link w:val="AklamaMetniChar"/>
    <w:uiPriority w:val="99"/>
    <w:semiHidden/>
    <w:unhideWhenUsed/>
    <w:rsid w:val="00B455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45557"/>
    <w:rPr>
      <w:sz w:val="20"/>
      <w:szCs w:val="20"/>
    </w:rPr>
  </w:style>
  <w:style w:type="paragraph" w:styleId="AklamaKonusu">
    <w:name w:val="annotation subject"/>
    <w:basedOn w:val="AklamaMetni"/>
    <w:next w:val="AklamaMetni"/>
    <w:link w:val="AklamaKonusuChar"/>
    <w:uiPriority w:val="99"/>
    <w:semiHidden/>
    <w:unhideWhenUsed/>
    <w:rsid w:val="00B45557"/>
    <w:rPr>
      <w:b/>
      <w:bCs/>
    </w:rPr>
  </w:style>
  <w:style w:type="character" w:customStyle="1" w:styleId="AklamaKonusuChar">
    <w:name w:val="Açıklama Konusu Char"/>
    <w:basedOn w:val="AklamaMetniChar"/>
    <w:link w:val="AklamaKonusu"/>
    <w:uiPriority w:val="99"/>
    <w:semiHidden/>
    <w:rsid w:val="00B45557"/>
    <w:rPr>
      <w:b/>
      <w:bCs/>
      <w:sz w:val="20"/>
      <w:szCs w:val="20"/>
    </w:rPr>
  </w:style>
  <w:style w:type="paragraph" w:styleId="BalonMetni">
    <w:name w:val="Balloon Text"/>
    <w:basedOn w:val="Normal"/>
    <w:link w:val="BalonMetniChar"/>
    <w:uiPriority w:val="99"/>
    <w:semiHidden/>
    <w:unhideWhenUsed/>
    <w:rsid w:val="00B455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5557"/>
    <w:rPr>
      <w:rFonts w:ascii="Segoe UI" w:hAnsi="Segoe UI" w:cs="Segoe UI"/>
      <w:sz w:val="18"/>
      <w:szCs w:val="18"/>
    </w:rPr>
  </w:style>
  <w:style w:type="character" w:styleId="zmlenmeyenBahsetme">
    <w:name w:val="Unresolved Mention"/>
    <w:basedOn w:val="VarsaylanParagrafYazTipi"/>
    <w:uiPriority w:val="99"/>
    <w:semiHidden/>
    <w:unhideWhenUsed/>
    <w:rsid w:val="00893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66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inet.com/fortiguard/threat-intelligence/threat-research.html?utm_source=nreleaseblog&amp;utm_campaign=2018-q2-fortiguardlabs-cta" TargetMode="External"/><Relationship Id="rId13" Type="http://schemas.openxmlformats.org/officeDocument/2006/relationships/hyperlink" Target="https://www.fortinet.com/solutions/enterprise-midsize-business/security-fabric.html?utm_source=blog&amp;utm_campaign=2018-security-fabric" TargetMode="External"/><Relationship Id="rId18" Type="http://schemas.openxmlformats.org/officeDocument/2006/relationships/hyperlink" Target="mailto:erayc@marjinal.com.t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ortinet.com/blog/threat-research/cve-20190708-remote-desktop-protocol-and-code-execution-bluekeep.html" TargetMode="External"/><Relationship Id="rId12" Type="http://schemas.openxmlformats.org/officeDocument/2006/relationships/hyperlink" Target="https://www.fortinet.com/support-and-training/training/fortinet-network-security-academy.html?utm_source=blog&amp;utm_campaign=2018-fnsa-program" TargetMode="External"/><Relationship Id="rId17" Type="http://schemas.openxmlformats.org/officeDocument/2006/relationships/hyperlink" Target="https://www.instagram.com/behindthefirewall/" TargetMode="External"/><Relationship Id="rId2" Type="http://schemas.openxmlformats.org/officeDocument/2006/relationships/styles" Target="styles.xml"/><Relationship Id="rId16" Type="http://schemas.openxmlformats.org/officeDocument/2006/relationships/hyperlink" Target="https://www.youtube.com/fortinet" TargetMode="External"/><Relationship Id="rId20" Type="http://schemas.openxmlformats.org/officeDocument/2006/relationships/hyperlink" Target="https://blog.fortinet.com/" TargetMode="External"/><Relationship Id="rId1" Type="http://schemas.openxmlformats.org/officeDocument/2006/relationships/numbering" Target="numbering.xml"/><Relationship Id="rId6" Type="http://schemas.openxmlformats.org/officeDocument/2006/relationships/hyperlink" Target="https://www.fortinet.com/blog/threat-research/zegost-campaign-targets-internal-interests.html" TargetMode="External"/><Relationship Id="rId11" Type="http://schemas.openxmlformats.org/officeDocument/2006/relationships/hyperlink" Target="https://www.fortinet.com/support-and-training/training/network-security-expert-program/nse-1.html?utm_source=blog&amp;utm_campaign=2018-q2-nse-training" TargetMode="External"/><Relationship Id="rId5" Type="http://schemas.openxmlformats.org/officeDocument/2006/relationships/hyperlink" Target="https://www.fortinet.com/blog/threat-research/excel-variable-targeting-japanese-users.html" TargetMode="External"/><Relationship Id="rId15" Type="http://schemas.openxmlformats.org/officeDocument/2006/relationships/hyperlink" Target="https://www.facebook.com/fortinet/" TargetMode="External"/><Relationship Id="rId10" Type="http://schemas.openxmlformats.org/officeDocument/2006/relationships/hyperlink" Target="https://www.fortinet.com/support/support-services/fortiguard-security-subscriptions.html?utm_source=blog&amp;utm_campaign=2018-blog-security-services" TargetMode="External"/><Relationship Id="rId19" Type="http://schemas.openxmlformats.org/officeDocument/2006/relationships/hyperlink" Target="http://www.fortinet.com/" TargetMode="External"/><Relationship Id="rId4" Type="http://schemas.openxmlformats.org/officeDocument/2006/relationships/webSettings" Target="webSettings.xml"/><Relationship Id="rId9" Type="http://schemas.openxmlformats.org/officeDocument/2006/relationships/hyperlink" Target="https://www.fortinet.com/fortiguard/threat-intelligence/threat-research.html?utm_source=nreleaseblog&amp;utm_campaign=2018-q2-fortiguardlabs-cta" TargetMode="External"/><Relationship Id="rId14" Type="http://schemas.openxmlformats.org/officeDocument/2006/relationships/hyperlink" Target="https://twitter.com/Fortinet"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Özdil Ersezer</dc:creator>
  <cp:keywords/>
  <dc:description/>
  <cp:lastModifiedBy>Beril Pelesen</cp:lastModifiedBy>
  <cp:revision>3</cp:revision>
  <dcterms:created xsi:type="dcterms:W3CDTF">2019-09-03T07:33:00Z</dcterms:created>
  <dcterms:modified xsi:type="dcterms:W3CDTF">2019-09-03T07:41:00Z</dcterms:modified>
</cp:coreProperties>
</file>