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4C66F" w14:textId="77777777" w:rsidR="0016415C" w:rsidRPr="00591C59" w:rsidRDefault="00832B20" w:rsidP="00101A3D">
      <w:pPr>
        <w:spacing w:line="360" w:lineRule="auto"/>
        <w:contextualSpacing/>
        <w:jc w:val="both"/>
        <w:rPr>
          <w:rFonts w:ascii="Verdana" w:hAnsi="Verdana" w:cstheme="minorHAnsi"/>
          <w:b/>
          <w:bCs/>
          <w:noProof/>
          <w:sz w:val="32"/>
          <w:szCs w:val="32"/>
          <w:u w:val="single"/>
        </w:rPr>
      </w:pPr>
      <w:r w:rsidRPr="00591C59">
        <w:rPr>
          <w:rFonts w:ascii="Verdana" w:hAnsi="Verdana" w:cstheme="minorHAnsi"/>
          <w:b/>
          <w:bCs/>
          <w:noProof/>
          <w:sz w:val="32"/>
          <w:szCs w:val="32"/>
          <w:u w:val="single"/>
        </w:rPr>
        <w:t>BASIN BÜLTEN</w:t>
      </w:r>
      <w:r w:rsidR="0016415C" w:rsidRPr="00591C59">
        <w:rPr>
          <w:rFonts w:ascii="Verdana" w:hAnsi="Verdana" w:cstheme="minorHAnsi"/>
          <w:b/>
          <w:bCs/>
          <w:noProof/>
          <w:sz w:val="32"/>
          <w:szCs w:val="32"/>
          <w:u w:val="single"/>
        </w:rPr>
        <w:t>İ</w:t>
      </w:r>
    </w:p>
    <w:p w14:paraId="792D850F" w14:textId="77777777" w:rsidR="0016415C" w:rsidRPr="00591C59" w:rsidRDefault="0016415C" w:rsidP="00101A3D">
      <w:pPr>
        <w:spacing w:line="360" w:lineRule="auto"/>
        <w:contextualSpacing/>
        <w:jc w:val="both"/>
        <w:rPr>
          <w:rFonts w:ascii="Verdana" w:hAnsi="Verdana" w:cstheme="minorHAnsi"/>
          <w:b/>
          <w:bCs/>
          <w:noProof/>
          <w:sz w:val="32"/>
          <w:szCs w:val="32"/>
          <w:u w:val="single"/>
        </w:rPr>
      </w:pPr>
    </w:p>
    <w:p w14:paraId="625690A6" w14:textId="4BB16BAA" w:rsidR="0016415C" w:rsidRPr="00591C59" w:rsidRDefault="0016415C" w:rsidP="00101A3D">
      <w:pPr>
        <w:spacing w:line="360" w:lineRule="auto"/>
        <w:contextualSpacing/>
        <w:jc w:val="center"/>
        <w:rPr>
          <w:rFonts w:ascii="Verdana" w:hAnsi="Verdana" w:cstheme="minorHAnsi"/>
          <w:b/>
          <w:bCs/>
          <w:noProof/>
          <w:sz w:val="32"/>
          <w:szCs w:val="32"/>
          <w:u w:val="single"/>
        </w:rPr>
      </w:pPr>
      <w:r w:rsidRPr="00591C59">
        <w:rPr>
          <w:rFonts w:ascii="Verdana" w:eastAsia="Times New Roman" w:hAnsi="Verdana" w:cstheme="minorHAnsi"/>
          <w:b/>
          <w:bCs/>
          <w:sz w:val="28"/>
          <w:szCs w:val="28"/>
          <w:lang w:eastAsia="tr-TR"/>
        </w:rPr>
        <w:t>Bankalar</w:t>
      </w:r>
      <w:r w:rsidR="006D6A40">
        <w:rPr>
          <w:rFonts w:ascii="Verdana" w:eastAsia="Times New Roman" w:hAnsi="Verdana" w:cstheme="minorHAnsi"/>
          <w:b/>
          <w:bCs/>
          <w:sz w:val="28"/>
          <w:szCs w:val="28"/>
          <w:lang w:eastAsia="tr-TR"/>
        </w:rPr>
        <w:t>ın</w:t>
      </w:r>
      <w:r w:rsidRPr="00591C59">
        <w:rPr>
          <w:rFonts w:ascii="Verdana" w:eastAsia="Times New Roman" w:hAnsi="Verdana" w:cstheme="minorHAnsi"/>
          <w:b/>
          <w:bCs/>
          <w:sz w:val="28"/>
          <w:szCs w:val="28"/>
          <w:lang w:eastAsia="tr-TR"/>
        </w:rPr>
        <w:t xml:space="preserve"> gayrimenkul sektörüne duyduğu güven %20 azaldı</w:t>
      </w:r>
    </w:p>
    <w:p w14:paraId="2DF8286B" w14:textId="77777777" w:rsidR="0016415C" w:rsidRPr="00591C59" w:rsidRDefault="0016415C" w:rsidP="00101A3D">
      <w:pPr>
        <w:spacing w:after="168" w:line="360" w:lineRule="auto"/>
        <w:contextualSpacing/>
        <w:jc w:val="center"/>
        <w:outlineLvl w:val="1"/>
        <w:rPr>
          <w:rFonts w:ascii="Verdana" w:eastAsia="Times New Roman" w:hAnsi="Verdana" w:cstheme="minorHAnsi"/>
          <w:b/>
          <w:bCs/>
          <w:sz w:val="20"/>
          <w:szCs w:val="20"/>
          <w:lang w:eastAsia="tr-TR"/>
        </w:rPr>
      </w:pPr>
    </w:p>
    <w:p w14:paraId="24334ADE" w14:textId="5C77AC03" w:rsidR="0016415C" w:rsidRPr="00591C59" w:rsidRDefault="0065534D" w:rsidP="00101A3D">
      <w:pPr>
        <w:spacing w:line="360" w:lineRule="auto"/>
        <w:contextualSpacing/>
        <w:jc w:val="center"/>
        <w:rPr>
          <w:rFonts w:ascii="Verdana" w:hAnsi="Verdana" w:cstheme="minorHAnsi"/>
          <w:b/>
          <w:bCs/>
          <w:noProof/>
          <w:sz w:val="32"/>
          <w:szCs w:val="32"/>
          <w:u w:val="single"/>
        </w:rPr>
      </w:pPr>
      <w:r>
        <w:rPr>
          <w:rFonts w:ascii="Verdana" w:eastAsia="Times New Roman" w:hAnsi="Verdana" w:cstheme="minorHAnsi"/>
          <w:b/>
          <w:bCs/>
          <w:sz w:val="24"/>
          <w:szCs w:val="24"/>
          <w:lang w:eastAsia="tr-TR"/>
        </w:rPr>
        <w:t>REIDIN tarafından 2018’in 2’</w:t>
      </w:r>
      <w:bookmarkStart w:id="0" w:name="_GoBack"/>
      <w:bookmarkEnd w:id="0"/>
      <w:r w:rsidR="0016415C" w:rsidRPr="00591C59">
        <w:rPr>
          <w:rFonts w:ascii="Verdana" w:eastAsia="Times New Roman" w:hAnsi="Verdana" w:cstheme="minorHAnsi"/>
          <w:b/>
          <w:bCs/>
          <w:sz w:val="24"/>
          <w:szCs w:val="24"/>
          <w:lang w:eastAsia="tr-TR"/>
        </w:rPr>
        <w:t>nci çeyreği için hazırlanan Türkiye Gayrimenkul Sektörü Güven Endeksi ve Fiyat Beklenti Endeksi’ne göre, önümüzdeki üç aylık dönemde gayrimenkul fiyatlarında</w:t>
      </w:r>
      <w:r w:rsidR="00101A3D" w:rsidRPr="00591C59">
        <w:rPr>
          <w:rFonts w:ascii="Verdana" w:eastAsia="Times New Roman" w:hAnsi="Verdana" w:cstheme="minorHAnsi"/>
          <w:b/>
          <w:bCs/>
          <w:sz w:val="24"/>
          <w:szCs w:val="24"/>
          <w:lang w:eastAsia="tr-TR"/>
        </w:rPr>
        <w:t>ki</w:t>
      </w:r>
      <w:r w:rsidR="0016415C" w:rsidRPr="00591C59">
        <w:rPr>
          <w:rFonts w:ascii="Verdana" w:eastAsia="Times New Roman" w:hAnsi="Verdana" w:cstheme="minorHAnsi"/>
          <w:b/>
          <w:bCs/>
          <w:sz w:val="24"/>
          <w:szCs w:val="24"/>
          <w:lang w:eastAsia="tr-TR"/>
        </w:rPr>
        <w:t xml:space="preserve"> artış beklentisi</w:t>
      </w:r>
      <w:r w:rsidR="00101A3D" w:rsidRPr="00591C59">
        <w:rPr>
          <w:rFonts w:ascii="Verdana" w:eastAsia="Times New Roman" w:hAnsi="Verdana" w:cstheme="minorHAnsi"/>
          <w:b/>
          <w:bCs/>
          <w:sz w:val="24"/>
          <w:szCs w:val="24"/>
          <w:lang w:eastAsia="tr-TR"/>
        </w:rPr>
        <w:t xml:space="preserve"> </w:t>
      </w:r>
      <w:r w:rsidR="000F5D09">
        <w:rPr>
          <w:rFonts w:ascii="Verdana" w:eastAsia="Times New Roman" w:hAnsi="Verdana" w:cstheme="minorHAnsi"/>
          <w:b/>
          <w:bCs/>
          <w:sz w:val="24"/>
          <w:szCs w:val="24"/>
          <w:lang w:eastAsia="tr-TR"/>
        </w:rPr>
        <w:t>yükselmeye başlarken,</w:t>
      </w:r>
      <w:r w:rsidR="00101A3D" w:rsidRPr="00591C59">
        <w:rPr>
          <w:rFonts w:ascii="Verdana" w:eastAsia="Times New Roman" w:hAnsi="Verdana" w:cstheme="minorHAnsi"/>
          <w:b/>
          <w:bCs/>
          <w:sz w:val="24"/>
          <w:szCs w:val="24"/>
          <w:lang w:eastAsia="tr-TR"/>
        </w:rPr>
        <w:t xml:space="preserve"> bankalar ve finansal kurumların sektöre duyduğu güven %20’lik bir düşüşle 65,3 puana geriledi ve “kötümser” kategorisinde değerlendirildi. Diğer taraftan gayrimenkul danışmanlarının, gayrimenkul değerleme uzmanlarının ve gayrimenkul geliştiricilerinin güven endeksi sırasıyla %26, %13 ve %2 oranında arttı.</w:t>
      </w:r>
    </w:p>
    <w:p w14:paraId="5ECBF0C0" w14:textId="77777777" w:rsidR="00101A3D" w:rsidRPr="00591C59" w:rsidRDefault="00101A3D" w:rsidP="00101A3D">
      <w:pPr>
        <w:spacing w:after="168" w:line="360" w:lineRule="auto"/>
        <w:contextualSpacing/>
        <w:outlineLvl w:val="1"/>
        <w:rPr>
          <w:rFonts w:ascii="Verdana" w:eastAsia="Times New Roman" w:hAnsi="Verdana" w:cstheme="minorHAnsi"/>
          <w:bCs/>
          <w:sz w:val="20"/>
          <w:szCs w:val="20"/>
          <w:u w:val="single"/>
          <w:lang w:eastAsia="tr-TR"/>
        </w:rPr>
      </w:pPr>
    </w:p>
    <w:p w14:paraId="50DFE83D" w14:textId="28B42F04" w:rsidR="00101A3D" w:rsidRPr="00591C59" w:rsidRDefault="00101A3D" w:rsidP="008C4C62">
      <w:pPr>
        <w:spacing w:after="168" w:line="360" w:lineRule="auto"/>
        <w:contextualSpacing/>
        <w:jc w:val="both"/>
        <w:outlineLvl w:val="1"/>
        <w:rPr>
          <w:rFonts w:ascii="Verdana" w:eastAsia="Times New Roman" w:hAnsi="Verdana" w:cstheme="minorHAnsi"/>
          <w:sz w:val="20"/>
          <w:szCs w:val="20"/>
          <w:lang w:eastAsia="tr-TR"/>
        </w:rPr>
      </w:pPr>
      <w:r w:rsidRPr="00591C59">
        <w:rPr>
          <w:rFonts w:ascii="Verdana" w:eastAsia="Times New Roman" w:hAnsi="Verdana" w:cstheme="minorHAnsi"/>
          <w:sz w:val="20"/>
          <w:szCs w:val="20"/>
          <w:lang w:eastAsia="tr-TR"/>
        </w:rPr>
        <w:t>REIDIN Türkiye Gayrimenkul Sektörü Güven Endeksi değeri, 2018 yılı</w:t>
      </w:r>
      <w:r w:rsidR="008C4C62" w:rsidRPr="00591C59">
        <w:rPr>
          <w:rFonts w:ascii="Verdana" w:eastAsia="Times New Roman" w:hAnsi="Verdana" w:cstheme="minorHAnsi"/>
          <w:sz w:val="20"/>
          <w:szCs w:val="20"/>
          <w:lang w:eastAsia="tr-TR"/>
        </w:rPr>
        <w:t>nın ikinci</w:t>
      </w:r>
      <w:r w:rsidRPr="00591C59">
        <w:rPr>
          <w:rFonts w:ascii="Verdana" w:eastAsia="Times New Roman" w:hAnsi="Verdana" w:cstheme="minorHAnsi"/>
          <w:sz w:val="20"/>
          <w:szCs w:val="20"/>
          <w:lang w:eastAsia="tr-TR"/>
        </w:rPr>
        <w:t xml:space="preserve"> çeyre</w:t>
      </w:r>
      <w:r w:rsidR="008C4C62" w:rsidRPr="00591C59">
        <w:rPr>
          <w:rFonts w:ascii="Verdana" w:eastAsia="Times New Roman" w:hAnsi="Verdana" w:cstheme="minorHAnsi"/>
          <w:sz w:val="20"/>
          <w:szCs w:val="20"/>
          <w:lang w:eastAsia="tr-TR"/>
        </w:rPr>
        <w:t>ği için</w:t>
      </w:r>
      <w:r w:rsidRPr="00591C59">
        <w:rPr>
          <w:rFonts w:ascii="Verdana" w:eastAsia="Times New Roman" w:hAnsi="Verdana" w:cstheme="minorHAnsi"/>
          <w:sz w:val="20"/>
          <w:szCs w:val="20"/>
          <w:lang w:eastAsia="tr-TR"/>
        </w:rPr>
        <w:t xml:space="preserve">, geçen çeyrek döneme göre %4 </w:t>
      </w:r>
      <w:r w:rsidR="008C4C62" w:rsidRPr="00591C59">
        <w:rPr>
          <w:rFonts w:ascii="Verdana" w:eastAsia="Times New Roman" w:hAnsi="Verdana" w:cstheme="minorHAnsi"/>
          <w:sz w:val="20"/>
          <w:szCs w:val="20"/>
          <w:lang w:eastAsia="tr-TR"/>
        </w:rPr>
        <w:t>oranında artarak</w:t>
      </w:r>
      <w:r w:rsidRPr="00591C59">
        <w:rPr>
          <w:rFonts w:ascii="Verdana" w:eastAsia="Times New Roman" w:hAnsi="Verdana" w:cstheme="minorHAnsi"/>
          <w:sz w:val="20"/>
          <w:szCs w:val="20"/>
          <w:lang w:eastAsia="tr-TR"/>
        </w:rPr>
        <w:t xml:space="preserve"> 99</w:t>
      </w:r>
      <w:r w:rsidR="00426358" w:rsidRPr="00591C59">
        <w:rPr>
          <w:rFonts w:ascii="Verdana" w:eastAsia="Times New Roman" w:hAnsi="Verdana" w:cstheme="minorHAnsi"/>
          <w:sz w:val="20"/>
          <w:szCs w:val="20"/>
          <w:lang w:eastAsia="tr-TR"/>
        </w:rPr>
        <w:t>,</w:t>
      </w:r>
      <w:r w:rsidRPr="00591C59">
        <w:rPr>
          <w:rFonts w:ascii="Verdana" w:eastAsia="Times New Roman" w:hAnsi="Verdana" w:cstheme="minorHAnsi"/>
          <w:sz w:val="20"/>
          <w:szCs w:val="20"/>
          <w:lang w:eastAsia="tr-TR"/>
        </w:rPr>
        <w:t xml:space="preserve">0 </w:t>
      </w:r>
      <w:r w:rsidR="008C4C62" w:rsidRPr="00591C59">
        <w:rPr>
          <w:rFonts w:ascii="Verdana" w:eastAsia="Times New Roman" w:hAnsi="Verdana" w:cstheme="minorHAnsi"/>
          <w:sz w:val="20"/>
          <w:szCs w:val="20"/>
          <w:lang w:eastAsia="tr-TR"/>
        </w:rPr>
        <w:t>puana ulaştı. Yıllık ortalamanın (97,3) üzerinde kalmayı sürdüren genel güven endeksi “</w:t>
      </w:r>
      <w:r w:rsidRPr="00591C59">
        <w:rPr>
          <w:rFonts w:ascii="Verdana" w:eastAsia="Times New Roman" w:hAnsi="Verdana" w:cstheme="minorHAnsi"/>
          <w:sz w:val="20"/>
          <w:szCs w:val="20"/>
          <w:lang w:eastAsia="tr-TR"/>
        </w:rPr>
        <w:t>Kısmen Stabil</w:t>
      </w:r>
      <w:r w:rsidR="008C4C62" w:rsidRPr="00591C59">
        <w:rPr>
          <w:rFonts w:ascii="Verdana" w:eastAsia="Times New Roman" w:hAnsi="Verdana" w:cstheme="minorHAnsi"/>
          <w:sz w:val="20"/>
          <w:szCs w:val="20"/>
          <w:lang w:eastAsia="tr-TR"/>
        </w:rPr>
        <w:t>”</w:t>
      </w:r>
      <w:r w:rsidRPr="00591C59">
        <w:rPr>
          <w:rFonts w:ascii="Verdana" w:eastAsia="Times New Roman" w:hAnsi="Verdana" w:cstheme="minorHAnsi"/>
          <w:sz w:val="20"/>
          <w:szCs w:val="20"/>
          <w:lang w:eastAsia="tr-TR"/>
        </w:rPr>
        <w:t xml:space="preserve"> olarak </w:t>
      </w:r>
      <w:r w:rsidR="008C4C62" w:rsidRPr="00591C59">
        <w:rPr>
          <w:rFonts w:ascii="Verdana" w:eastAsia="Times New Roman" w:hAnsi="Verdana" w:cstheme="minorHAnsi"/>
          <w:sz w:val="20"/>
          <w:szCs w:val="20"/>
          <w:lang w:eastAsia="tr-TR"/>
        </w:rPr>
        <w:t>değerlendirildi</w:t>
      </w:r>
      <w:r w:rsidRPr="00591C59">
        <w:rPr>
          <w:rFonts w:ascii="Verdana" w:eastAsia="Times New Roman" w:hAnsi="Verdana" w:cstheme="minorHAnsi"/>
          <w:sz w:val="20"/>
          <w:szCs w:val="20"/>
          <w:lang w:eastAsia="tr-TR"/>
        </w:rPr>
        <w:t>. REIDIN Türkiye Gayrimenkul Sektörü Fiyat Beklenti Endeksi değeri</w:t>
      </w:r>
      <w:r w:rsidR="008C4C62" w:rsidRPr="00591C59">
        <w:rPr>
          <w:rFonts w:ascii="Verdana" w:eastAsia="Times New Roman" w:hAnsi="Verdana" w:cstheme="minorHAnsi"/>
          <w:sz w:val="20"/>
          <w:szCs w:val="20"/>
          <w:lang w:eastAsia="tr-TR"/>
        </w:rPr>
        <w:t xml:space="preserve"> ise</w:t>
      </w:r>
      <w:r w:rsidRPr="00591C59">
        <w:rPr>
          <w:rFonts w:ascii="Verdana" w:eastAsia="Times New Roman" w:hAnsi="Verdana" w:cstheme="minorHAnsi"/>
          <w:sz w:val="20"/>
          <w:szCs w:val="20"/>
          <w:lang w:eastAsia="tr-TR"/>
        </w:rPr>
        <w:t>,</w:t>
      </w:r>
      <w:r w:rsidR="008C4C62" w:rsidRPr="00591C59">
        <w:rPr>
          <w:rFonts w:ascii="Verdana" w:eastAsia="Times New Roman" w:hAnsi="Verdana" w:cstheme="minorHAnsi"/>
          <w:sz w:val="20"/>
          <w:szCs w:val="20"/>
          <w:lang w:eastAsia="tr-TR"/>
        </w:rPr>
        <w:t xml:space="preserve"> birinci çeyreğe</w:t>
      </w:r>
      <w:r w:rsidRPr="00591C59">
        <w:rPr>
          <w:rFonts w:ascii="Verdana" w:eastAsia="Times New Roman" w:hAnsi="Verdana" w:cstheme="minorHAnsi"/>
          <w:sz w:val="20"/>
          <w:szCs w:val="20"/>
          <w:lang w:eastAsia="tr-TR"/>
        </w:rPr>
        <w:t xml:space="preserve"> göre %11 artışla 94</w:t>
      </w:r>
      <w:r w:rsidR="008C4C62" w:rsidRPr="00591C59">
        <w:rPr>
          <w:rFonts w:ascii="Verdana" w:eastAsia="Times New Roman" w:hAnsi="Verdana" w:cstheme="minorHAnsi"/>
          <w:sz w:val="20"/>
          <w:szCs w:val="20"/>
          <w:lang w:eastAsia="tr-TR"/>
        </w:rPr>
        <w:t>,</w:t>
      </w:r>
      <w:r w:rsidRPr="00591C59">
        <w:rPr>
          <w:rFonts w:ascii="Verdana" w:eastAsia="Times New Roman" w:hAnsi="Verdana" w:cstheme="minorHAnsi"/>
          <w:sz w:val="20"/>
          <w:szCs w:val="20"/>
          <w:lang w:eastAsia="tr-TR"/>
        </w:rPr>
        <w:t>0 olarak ölçül</w:t>
      </w:r>
      <w:r w:rsidR="008C4C62" w:rsidRPr="00591C59">
        <w:rPr>
          <w:rFonts w:ascii="Verdana" w:eastAsia="Times New Roman" w:hAnsi="Verdana" w:cstheme="minorHAnsi"/>
          <w:sz w:val="20"/>
          <w:szCs w:val="20"/>
          <w:lang w:eastAsia="tr-TR"/>
        </w:rPr>
        <w:t>dü</w:t>
      </w:r>
      <w:r w:rsidRPr="00591C59">
        <w:rPr>
          <w:rFonts w:ascii="Verdana" w:eastAsia="Times New Roman" w:hAnsi="Verdana" w:cstheme="minorHAnsi"/>
          <w:sz w:val="20"/>
          <w:szCs w:val="20"/>
          <w:lang w:eastAsia="tr-TR"/>
        </w:rPr>
        <w:t xml:space="preserve">. </w:t>
      </w:r>
      <w:r w:rsidR="00220CE2" w:rsidRPr="00785522">
        <w:rPr>
          <w:rFonts w:ascii="Verdana" w:eastAsia="Times New Roman" w:hAnsi="Verdana" w:cstheme="minorHAnsi"/>
          <w:sz w:val="20"/>
          <w:szCs w:val="20"/>
          <w:lang w:eastAsia="tr-TR"/>
        </w:rPr>
        <w:t>Böylelikle</w:t>
      </w:r>
      <w:r w:rsidR="008C4C62" w:rsidRPr="00785522">
        <w:rPr>
          <w:rFonts w:ascii="Verdana" w:eastAsia="Times New Roman" w:hAnsi="Verdana" w:cstheme="minorHAnsi"/>
          <w:sz w:val="20"/>
          <w:szCs w:val="20"/>
          <w:lang w:eastAsia="tr-TR"/>
        </w:rPr>
        <w:t xml:space="preserve"> geçen çeyreğe göre</w:t>
      </w:r>
      <w:r w:rsidRPr="00785522">
        <w:rPr>
          <w:rFonts w:ascii="Verdana" w:eastAsia="Times New Roman" w:hAnsi="Verdana" w:cstheme="minorHAnsi"/>
          <w:sz w:val="20"/>
          <w:szCs w:val="20"/>
          <w:lang w:eastAsia="tr-TR"/>
        </w:rPr>
        <w:t xml:space="preserve">, </w:t>
      </w:r>
      <w:r w:rsidR="008C4C62" w:rsidRPr="00785522">
        <w:rPr>
          <w:rFonts w:ascii="Verdana" w:eastAsia="Times New Roman" w:hAnsi="Verdana" w:cstheme="minorHAnsi"/>
          <w:sz w:val="20"/>
          <w:szCs w:val="20"/>
          <w:lang w:eastAsia="tr-TR"/>
        </w:rPr>
        <w:t xml:space="preserve">önümüzdeki üç aylık dönemde </w:t>
      </w:r>
      <w:r w:rsidRPr="00785522">
        <w:rPr>
          <w:rFonts w:ascii="Verdana" w:eastAsia="Times New Roman" w:hAnsi="Verdana" w:cstheme="minorHAnsi"/>
          <w:sz w:val="20"/>
          <w:szCs w:val="20"/>
          <w:lang w:eastAsia="tr-TR"/>
        </w:rPr>
        <w:t xml:space="preserve">gayrimenkul fiyatlarında fiyat artış beklentisi </w:t>
      </w:r>
      <w:r w:rsidR="000F5D09" w:rsidRPr="00785522">
        <w:rPr>
          <w:rFonts w:ascii="Verdana" w:eastAsia="Times New Roman" w:hAnsi="Verdana" w:cstheme="minorHAnsi"/>
          <w:sz w:val="20"/>
          <w:szCs w:val="20"/>
          <w:lang w:eastAsia="tr-TR"/>
        </w:rPr>
        <w:t>yükseldi</w:t>
      </w:r>
      <w:r w:rsidRPr="00785522">
        <w:rPr>
          <w:rFonts w:ascii="Verdana" w:eastAsia="Times New Roman" w:hAnsi="Verdana" w:cstheme="minorHAnsi"/>
          <w:sz w:val="20"/>
          <w:szCs w:val="20"/>
          <w:lang w:eastAsia="tr-TR"/>
        </w:rPr>
        <w:t>.</w:t>
      </w:r>
      <w:r w:rsidRPr="00591C59">
        <w:rPr>
          <w:rFonts w:ascii="Verdana" w:eastAsia="Times New Roman" w:hAnsi="Verdana" w:cstheme="minorHAnsi"/>
          <w:sz w:val="20"/>
          <w:szCs w:val="20"/>
          <w:lang w:eastAsia="tr-TR"/>
        </w:rPr>
        <w:t xml:space="preserve"> </w:t>
      </w:r>
    </w:p>
    <w:p w14:paraId="38DD5AFB" w14:textId="77777777" w:rsidR="00101A3D" w:rsidRPr="00591C59" w:rsidRDefault="00101A3D" w:rsidP="00101A3D">
      <w:pPr>
        <w:spacing w:after="168" w:line="360" w:lineRule="auto"/>
        <w:contextualSpacing/>
        <w:outlineLvl w:val="1"/>
        <w:rPr>
          <w:rFonts w:ascii="Verdana" w:eastAsia="Times New Roman" w:hAnsi="Verdana" w:cstheme="minorHAnsi"/>
          <w:bCs/>
          <w:sz w:val="20"/>
          <w:szCs w:val="20"/>
          <w:u w:val="single"/>
          <w:lang w:eastAsia="tr-TR"/>
        </w:rPr>
      </w:pPr>
    </w:p>
    <w:p w14:paraId="1EF81B77" w14:textId="77777777" w:rsidR="008C4C62" w:rsidRPr="00591C59" w:rsidRDefault="008C4C62" w:rsidP="00101A3D">
      <w:pPr>
        <w:spacing w:after="168" w:line="360" w:lineRule="auto"/>
        <w:contextualSpacing/>
        <w:outlineLvl w:val="1"/>
        <w:rPr>
          <w:rFonts w:ascii="Verdana" w:eastAsia="Times New Roman" w:hAnsi="Verdana" w:cstheme="minorHAnsi"/>
          <w:b/>
          <w:sz w:val="20"/>
          <w:szCs w:val="20"/>
          <w:lang w:eastAsia="tr-TR"/>
        </w:rPr>
      </w:pPr>
      <w:r w:rsidRPr="00591C59">
        <w:rPr>
          <w:rFonts w:ascii="Verdana" w:eastAsia="Times New Roman" w:hAnsi="Verdana" w:cstheme="minorHAnsi"/>
          <w:b/>
          <w:sz w:val="20"/>
          <w:szCs w:val="20"/>
          <w:lang w:eastAsia="tr-TR"/>
        </w:rPr>
        <w:t>Bankalar kötümser, gayrimenkul danışmanları iyimser</w:t>
      </w:r>
    </w:p>
    <w:p w14:paraId="2F425443" w14:textId="2DEDE1C6" w:rsidR="00CB7F74" w:rsidRPr="00591C59" w:rsidRDefault="00832B20" w:rsidP="00426358">
      <w:pPr>
        <w:spacing w:after="168" w:line="360" w:lineRule="auto"/>
        <w:contextualSpacing/>
        <w:jc w:val="both"/>
        <w:outlineLvl w:val="1"/>
        <w:rPr>
          <w:rFonts w:ascii="Verdana" w:eastAsia="Times New Roman" w:hAnsi="Verdana" w:cstheme="minorHAnsi"/>
          <w:bCs/>
          <w:sz w:val="20"/>
          <w:szCs w:val="20"/>
          <w:u w:val="single"/>
          <w:lang w:eastAsia="tr-TR"/>
        </w:rPr>
      </w:pPr>
      <w:r w:rsidRPr="00591C59">
        <w:rPr>
          <w:rFonts w:ascii="Verdana" w:eastAsia="Times New Roman" w:hAnsi="Verdana" w:cstheme="minorHAnsi"/>
          <w:bCs/>
          <w:sz w:val="20"/>
          <w:szCs w:val="20"/>
          <w:lang w:eastAsia="tr-TR"/>
        </w:rPr>
        <w:t>REIDIN Türkiye Gayrimenkul Sektörü Güven Endeksi</w:t>
      </w:r>
      <w:r w:rsidR="008C4C62" w:rsidRPr="00591C59">
        <w:rPr>
          <w:rFonts w:ascii="Verdana" w:eastAsia="Times New Roman" w:hAnsi="Verdana" w:cstheme="minorHAnsi"/>
          <w:bCs/>
          <w:sz w:val="20"/>
          <w:szCs w:val="20"/>
          <w:lang w:eastAsia="tr-TR"/>
        </w:rPr>
        <w:t>,</w:t>
      </w:r>
      <w:r w:rsidRPr="00591C59">
        <w:rPr>
          <w:rFonts w:ascii="Verdana" w:eastAsia="Times New Roman" w:hAnsi="Verdana" w:cstheme="minorHAnsi"/>
          <w:bCs/>
          <w:sz w:val="20"/>
          <w:szCs w:val="20"/>
          <w:lang w:eastAsia="tr-TR"/>
        </w:rPr>
        <w:t xml:space="preserve"> 2018</w:t>
      </w:r>
      <w:r w:rsidR="008C4C62" w:rsidRPr="00591C59">
        <w:rPr>
          <w:rFonts w:ascii="Verdana" w:eastAsia="Times New Roman" w:hAnsi="Verdana" w:cstheme="minorHAnsi"/>
          <w:bCs/>
          <w:sz w:val="20"/>
          <w:szCs w:val="20"/>
          <w:lang w:eastAsia="tr-TR"/>
        </w:rPr>
        <w:t>’in ikinci çeyreğinde,</w:t>
      </w:r>
      <w:r w:rsidRPr="00591C59">
        <w:rPr>
          <w:rFonts w:ascii="Verdana" w:eastAsia="Times New Roman" w:hAnsi="Verdana" w:cstheme="minorHAnsi"/>
          <w:bCs/>
          <w:sz w:val="20"/>
          <w:szCs w:val="20"/>
          <w:lang w:eastAsia="tr-TR"/>
        </w:rPr>
        <w:t xml:space="preserve"> geçen çeyrek dönemine göre</w:t>
      </w:r>
      <w:r w:rsidR="008C4C62" w:rsidRPr="00591C59">
        <w:rPr>
          <w:rFonts w:ascii="Verdana" w:eastAsia="Times New Roman" w:hAnsi="Verdana" w:cstheme="minorHAnsi"/>
          <w:bCs/>
          <w:sz w:val="20"/>
          <w:szCs w:val="20"/>
          <w:lang w:eastAsia="tr-TR"/>
        </w:rPr>
        <w:t xml:space="preserve"> b</w:t>
      </w:r>
      <w:r w:rsidRPr="00591C59">
        <w:rPr>
          <w:rFonts w:ascii="Verdana" w:eastAsia="Times New Roman" w:hAnsi="Verdana" w:cstheme="minorHAnsi"/>
          <w:bCs/>
          <w:sz w:val="20"/>
          <w:szCs w:val="20"/>
          <w:lang w:eastAsia="tr-TR"/>
        </w:rPr>
        <w:t>ankalar ve finansal kurumlar için %20 azalışla 65</w:t>
      </w:r>
      <w:r w:rsidR="008C4C62" w:rsidRPr="00591C59">
        <w:rPr>
          <w:rFonts w:ascii="Verdana" w:eastAsia="Times New Roman" w:hAnsi="Verdana" w:cstheme="minorHAnsi"/>
          <w:bCs/>
          <w:sz w:val="20"/>
          <w:szCs w:val="20"/>
          <w:lang w:eastAsia="tr-TR"/>
        </w:rPr>
        <w:t>,</w:t>
      </w:r>
      <w:r w:rsidRPr="00591C59">
        <w:rPr>
          <w:rFonts w:ascii="Verdana" w:eastAsia="Times New Roman" w:hAnsi="Verdana" w:cstheme="minorHAnsi"/>
          <w:bCs/>
          <w:sz w:val="20"/>
          <w:szCs w:val="20"/>
          <w:lang w:eastAsia="tr-TR"/>
        </w:rPr>
        <w:t>3 olarak ölçül</w:t>
      </w:r>
      <w:r w:rsidR="008C4C62" w:rsidRPr="00591C59">
        <w:rPr>
          <w:rFonts w:ascii="Verdana" w:eastAsia="Times New Roman" w:hAnsi="Verdana" w:cstheme="minorHAnsi"/>
          <w:bCs/>
          <w:sz w:val="20"/>
          <w:szCs w:val="20"/>
          <w:lang w:eastAsia="tr-TR"/>
        </w:rPr>
        <w:t>dü</w:t>
      </w:r>
      <w:r w:rsidRPr="00591C59">
        <w:rPr>
          <w:rFonts w:ascii="Verdana" w:eastAsia="Times New Roman" w:hAnsi="Verdana" w:cstheme="minorHAnsi"/>
          <w:bCs/>
          <w:sz w:val="20"/>
          <w:szCs w:val="20"/>
          <w:lang w:eastAsia="tr-TR"/>
        </w:rPr>
        <w:t>.</w:t>
      </w:r>
      <w:r w:rsidR="008C4C62" w:rsidRPr="00591C59">
        <w:rPr>
          <w:rFonts w:ascii="Verdana" w:eastAsia="Times New Roman" w:hAnsi="Verdana" w:cstheme="minorHAnsi"/>
          <w:bCs/>
          <w:sz w:val="20"/>
          <w:szCs w:val="20"/>
          <w:lang w:eastAsia="tr-TR"/>
        </w:rPr>
        <w:t xml:space="preserve"> Bu düşüşle bankalar için güven endeksi, </w:t>
      </w:r>
      <w:r w:rsidR="00426358" w:rsidRPr="00591C59">
        <w:rPr>
          <w:rFonts w:ascii="Verdana" w:eastAsia="Times New Roman" w:hAnsi="Verdana" w:cstheme="minorHAnsi"/>
          <w:bCs/>
          <w:sz w:val="20"/>
          <w:szCs w:val="20"/>
          <w:lang w:eastAsia="tr-TR"/>
        </w:rPr>
        <w:t>k</w:t>
      </w:r>
      <w:r w:rsidR="008C4C62" w:rsidRPr="00591C59">
        <w:rPr>
          <w:rFonts w:ascii="Verdana" w:eastAsia="Times New Roman" w:hAnsi="Verdana" w:cstheme="minorHAnsi"/>
          <w:bCs/>
          <w:sz w:val="20"/>
          <w:szCs w:val="20"/>
          <w:lang w:eastAsia="tr-TR"/>
        </w:rPr>
        <w:t xml:space="preserve">ısmen </w:t>
      </w:r>
      <w:r w:rsidR="00426358" w:rsidRPr="00591C59">
        <w:rPr>
          <w:rFonts w:ascii="Verdana" w:eastAsia="Times New Roman" w:hAnsi="Verdana" w:cstheme="minorHAnsi"/>
          <w:bCs/>
          <w:sz w:val="20"/>
          <w:szCs w:val="20"/>
          <w:lang w:eastAsia="tr-TR"/>
        </w:rPr>
        <w:t>k</w:t>
      </w:r>
      <w:r w:rsidR="008C4C62" w:rsidRPr="00591C59">
        <w:rPr>
          <w:rFonts w:ascii="Verdana" w:eastAsia="Times New Roman" w:hAnsi="Verdana" w:cstheme="minorHAnsi"/>
          <w:bCs/>
          <w:sz w:val="20"/>
          <w:szCs w:val="20"/>
          <w:lang w:eastAsia="tr-TR"/>
        </w:rPr>
        <w:t xml:space="preserve">ötümserden </w:t>
      </w:r>
      <w:r w:rsidR="00426358" w:rsidRPr="00591C59">
        <w:rPr>
          <w:rFonts w:ascii="Verdana" w:eastAsia="Times New Roman" w:hAnsi="Verdana" w:cstheme="minorHAnsi"/>
          <w:bCs/>
          <w:sz w:val="20"/>
          <w:szCs w:val="20"/>
          <w:lang w:eastAsia="tr-TR"/>
        </w:rPr>
        <w:t>k</w:t>
      </w:r>
      <w:r w:rsidR="008C4C62" w:rsidRPr="00591C59">
        <w:rPr>
          <w:rFonts w:ascii="Verdana" w:eastAsia="Times New Roman" w:hAnsi="Verdana" w:cstheme="minorHAnsi"/>
          <w:bCs/>
          <w:sz w:val="20"/>
          <w:szCs w:val="20"/>
          <w:lang w:eastAsia="tr-TR"/>
        </w:rPr>
        <w:t xml:space="preserve">ötümser seviyesine gerilemiş oldu ve 84,3 puanlık yıllık ortalamanın önemli derecede altında kaldı. </w:t>
      </w:r>
      <w:r w:rsidR="00426358" w:rsidRPr="00591C59">
        <w:rPr>
          <w:rFonts w:ascii="Verdana" w:eastAsia="Times New Roman" w:hAnsi="Verdana" w:cstheme="minorHAnsi"/>
          <w:bCs/>
          <w:sz w:val="20"/>
          <w:szCs w:val="20"/>
          <w:lang w:eastAsia="tr-TR"/>
        </w:rPr>
        <w:t>Güven endeksi g</w:t>
      </w:r>
      <w:r w:rsidRPr="00591C59">
        <w:rPr>
          <w:rFonts w:ascii="Verdana" w:eastAsia="Times New Roman" w:hAnsi="Verdana" w:cstheme="minorHAnsi"/>
          <w:bCs/>
          <w:sz w:val="20"/>
          <w:szCs w:val="20"/>
          <w:lang w:eastAsia="tr-TR"/>
        </w:rPr>
        <w:t>ayrimenkul danışmanları için %26</w:t>
      </w:r>
      <w:r w:rsidR="00426358" w:rsidRPr="00591C59">
        <w:rPr>
          <w:rFonts w:ascii="Verdana" w:eastAsia="Times New Roman" w:hAnsi="Verdana" w:cstheme="minorHAnsi"/>
          <w:bCs/>
          <w:sz w:val="20"/>
          <w:szCs w:val="20"/>
          <w:lang w:eastAsia="tr-TR"/>
        </w:rPr>
        <w:t>’l</w:t>
      </w:r>
      <w:r w:rsidR="000D3349">
        <w:rPr>
          <w:rFonts w:ascii="Verdana" w:eastAsia="Times New Roman" w:hAnsi="Verdana" w:cstheme="minorHAnsi"/>
          <w:bCs/>
          <w:sz w:val="20"/>
          <w:szCs w:val="20"/>
          <w:lang w:eastAsia="tr-TR"/>
        </w:rPr>
        <w:t>ı</w:t>
      </w:r>
      <w:r w:rsidR="00426358" w:rsidRPr="00591C59">
        <w:rPr>
          <w:rFonts w:ascii="Verdana" w:eastAsia="Times New Roman" w:hAnsi="Verdana" w:cstheme="minorHAnsi"/>
          <w:bCs/>
          <w:sz w:val="20"/>
          <w:szCs w:val="20"/>
          <w:lang w:eastAsia="tr-TR"/>
        </w:rPr>
        <w:t xml:space="preserve">k önemli bir </w:t>
      </w:r>
      <w:r w:rsidRPr="00591C59">
        <w:rPr>
          <w:rFonts w:ascii="Verdana" w:eastAsia="Times New Roman" w:hAnsi="Verdana" w:cstheme="minorHAnsi"/>
          <w:bCs/>
          <w:sz w:val="20"/>
          <w:szCs w:val="20"/>
          <w:lang w:eastAsia="tr-TR"/>
        </w:rPr>
        <w:t>artış</w:t>
      </w:r>
      <w:r w:rsidR="00426358" w:rsidRPr="00591C59">
        <w:rPr>
          <w:rFonts w:ascii="Verdana" w:eastAsia="Times New Roman" w:hAnsi="Verdana" w:cstheme="minorHAnsi"/>
          <w:bCs/>
          <w:sz w:val="20"/>
          <w:szCs w:val="20"/>
          <w:lang w:eastAsia="tr-TR"/>
        </w:rPr>
        <w:t xml:space="preserve"> gösterdi ve</w:t>
      </w:r>
      <w:r w:rsidRPr="00591C59">
        <w:rPr>
          <w:rFonts w:ascii="Verdana" w:eastAsia="Times New Roman" w:hAnsi="Verdana" w:cstheme="minorHAnsi"/>
          <w:bCs/>
          <w:sz w:val="20"/>
          <w:szCs w:val="20"/>
          <w:lang w:eastAsia="tr-TR"/>
        </w:rPr>
        <w:t xml:space="preserve"> 127</w:t>
      </w:r>
      <w:r w:rsidR="00426358" w:rsidRPr="00591C59">
        <w:rPr>
          <w:rFonts w:ascii="Verdana" w:eastAsia="Times New Roman" w:hAnsi="Verdana" w:cstheme="minorHAnsi"/>
          <w:bCs/>
          <w:sz w:val="20"/>
          <w:szCs w:val="20"/>
          <w:lang w:eastAsia="tr-TR"/>
        </w:rPr>
        <w:t>,</w:t>
      </w:r>
      <w:r w:rsidRPr="00591C59">
        <w:rPr>
          <w:rFonts w:ascii="Verdana" w:eastAsia="Times New Roman" w:hAnsi="Verdana" w:cstheme="minorHAnsi"/>
          <w:bCs/>
          <w:sz w:val="20"/>
          <w:szCs w:val="20"/>
          <w:lang w:eastAsia="tr-TR"/>
        </w:rPr>
        <w:t xml:space="preserve">4 </w:t>
      </w:r>
      <w:r w:rsidR="00426358" w:rsidRPr="00591C59">
        <w:rPr>
          <w:rFonts w:ascii="Verdana" w:eastAsia="Times New Roman" w:hAnsi="Verdana" w:cstheme="minorHAnsi"/>
          <w:bCs/>
          <w:sz w:val="20"/>
          <w:szCs w:val="20"/>
          <w:lang w:eastAsia="tr-TR"/>
        </w:rPr>
        <w:t>puana ulaşarak kısmen stabil seviyesinden k</w:t>
      </w:r>
      <w:r w:rsidRPr="00591C59">
        <w:rPr>
          <w:rFonts w:ascii="Verdana" w:eastAsia="Times New Roman" w:hAnsi="Verdana" w:cstheme="minorHAnsi"/>
          <w:bCs/>
          <w:sz w:val="20"/>
          <w:szCs w:val="20"/>
          <w:lang w:eastAsia="tr-TR"/>
        </w:rPr>
        <w:t xml:space="preserve">ısmen </w:t>
      </w:r>
      <w:r w:rsidR="00426358" w:rsidRPr="00591C59">
        <w:rPr>
          <w:rFonts w:ascii="Verdana" w:eastAsia="Times New Roman" w:hAnsi="Verdana" w:cstheme="minorHAnsi"/>
          <w:bCs/>
          <w:sz w:val="20"/>
          <w:szCs w:val="20"/>
          <w:lang w:eastAsia="tr-TR"/>
        </w:rPr>
        <w:t>i</w:t>
      </w:r>
      <w:r w:rsidRPr="00591C59">
        <w:rPr>
          <w:rFonts w:ascii="Verdana" w:eastAsia="Times New Roman" w:hAnsi="Verdana" w:cstheme="minorHAnsi"/>
          <w:bCs/>
          <w:sz w:val="20"/>
          <w:szCs w:val="20"/>
          <w:lang w:eastAsia="tr-TR"/>
        </w:rPr>
        <w:t xml:space="preserve">yimser </w:t>
      </w:r>
      <w:r w:rsidR="00426358" w:rsidRPr="00591C59">
        <w:rPr>
          <w:rFonts w:ascii="Verdana" w:eastAsia="Times New Roman" w:hAnsi="Verdana" w:cstheme="minorHAnsi"/>
          <w:bCs/>
          <w:sz w:val="20"/>
          <w:szCs w:val="20"/>
          <w:lang w:eastAsia="tr-TR"/>
        </w:rPr>
        <w:t>seviyesine</w:t>
      </w:r>
      <w:r w:rsidRPr="00591C59">
        <w:rPr>
          <w:rFonts w:ascii="Verdana" w:eastAsia="Times New Roman" w:hAnsi="Verdana" w:cstheme="minorHAnsi"/>
          <w:bCs/>
          <w:sz w:val="20"/>
          <w:szCs w:val="20"/>
          <w:lang w:eastAsia="tr-TR"/>
        </w:rPr>
        <w:t xml:space="preserve"> </w:t>
      </w:r>
      <w:r w:rsidR="00426358" w:rsidRPr="00591C59">
        <w:rPr>
          <w:rFonts w:ascii="Verdana" w:eastAsia="Times New Roman" w:hAnsi="Verdana" w:cstheme="minorHAnsi"/>
          <w:bCs/>
          <w:sz w:val="20"/>
          <w:szCs w:val="20"/>
          <w:lang w:eastAsia="tr-TR"/>
        </w:rPr>
        <w:t>yükseldi</w:t>
      </w:r>
      <w:r w:rsidRPr="00591C59">
        <w:rPr>
          <w:rFonts w:ascii="Verdana" w:eastAsia="Times New Roman" w:hAnsi="Verdana" w:cstheme="minorHAnsi"/>
          <w:bCs/>
          <w:sz w:val="20"/>
          <w:szCs w:val="20"/>
          <w:lang w:eastAsia="tr-TR"/>
        </w:rPr>
        <w:t>.</w:t>
      </w:r>
      <w:r w:rsidR="00426358" w:rsidRPr="00591C59">
        <w:rPr>
          <w:rFonts w:ascii="Verdana" w:eastAsia="Times New Roman" w:hAnsi="Verdana" w:cstheme="minorHAnsi"/>
          <w:bCs/>
          <w:sz w:val="20"/>
          <w:szCs w:val="20"/>
          <w:lang w:eastAsia="tr-TR"/>
        </w:rPr>
        <w:t xml:space="preserve"> </w:t>
      </w:r>
      <w:r w:rsidRPr="00591C59">
        <w:rPr>
          <w:rFonts w:ascii="Verdana" w:eastAsia="Times New Roman" w:hAnsi="Verdana" w:cstheme="minorHAnsi"/>
          <w:bCs/>
          <w:sz w:val="20"/>
          <w:szCs w:val="20"/>
          <w:lang w:eastAsia="tr-TR"/>
        </w:rPr>
        <w:t xml:space="preserve">Gayrimenkul değerleme uzmanları </w:t>
      </w:r>
      <w:r w:rsidR="00426358" w:rsidRPr="00591C59">
        <w:rPr>
          <w:rFonts w:ascii="Verdana" w:eastAsia="Times New Roman" w:hAnsi="Verdana" w:cstheme="minorHAnsi"/>
          <w:bCs/>
          <w:sz w:val="20"/>
          <w:szCs w:val="20"/>
          <w:lang w:eastAsia="tr-TR"/>
        </w:rPr>
        <w:t xml:space="preserve">kategorisinde </w:t>
      </w:r>
      <w:r w:rsidRPr="00591C59">
        <w:rPr>
          <w:rFonts w:ascii="Verdana" w:eastAsia="Times New Roman" w:hAnsi="Verdana" w:cstheme="minorHAnsi"/>
          <w:bCs/>
          <w:sz w:val="20"/>
          <w:szCs w:val="20"/>
          <w:lang w:eastAsia="tr-TR"/>
        </w:rPr>
        <w:t>%13 artış</w:t>
      </w:r>
      <w:r w:rsidR="00426358" w:rsidRPr="00591C59">
        <w:rPr>
          <w:rFonts w:ascii="Verdana" w:eastAsia="Times New Roman" w:hAnsi="Verdana" w:cstheme="minorHAnsi"/>
          <w:bCs/>
          <w:sz w:val="20"/>
          <w:szCs w:val="20"/>
          <w:lang w:eastAsia="tr-TR"/>
        </w:rPr>
        <w:t xml:space="preserve"> kaydedilerek</w:t>
      </w:r>
      <w:r w:rsidRPr="00591C59">
        <w:rPr>
          <w:rFonts w:ascii="Verdana" w:eastAsia="Times New Roman" w:hAnsi="Verdana" w:cstheme="minorHAnsi"/>
          <w:bCs/>
          <w:sz w:val="20"/>
          <w:szCs w:val="20"/>
          <w:lang w:eastAsia="tr-TR"/>
        </w:rPr>
        <w:t xml:space="preserve"> 86</w:t>
      </w:r>
      <w:r w:rsidR="00426358" w:rsidRPr="00591C59">
        <w:rPr>
          <w:rFonts w:ascii="Verdana" w:eastAsia="Times New Roman" w:hAnsi="Verdana" w:cstheme="minorHAnsi"/>
          <w:bCs/>
          <w:sz w:val="20"/>
          <w:szCs w:val="20"/>
          <w:lang w:eastAsia="tr-TR"/>
        </w:rPr>
        <w:t>,</w:t>
      </w:r>
      <w:r w:rsidRPr="00591C59">
        <w:rPr>
          <w:rFonts w:ascii="Verdana" w:eastAsia="Times New Roman" w:hAnsi="Verdana" w:cstheme="minorHAnsi"/>
          <w:bCs/>
          <w:sz w:val="20"/>
          <w:szCs w:val="20"/>
          <w:lang w:eastAsia="tr-TR"/>
        </w:rPr>
        <w:t xml:space="preserve">2 </w:t>
      </w:r>
      <w:r w:rsidR="00426358" w:rsidRPr="00591C59">
        <w:rPr>
          <w:rFonts w:ascii="Verdana" w:eastAsia="Times New Roman" w:hAnsi="Verdana" w:cstheme="minorHAnsi"/>
          <w:bCs/>
          <w:sz w:val="20"/>
          <w:szCs w:val="20"/>
          <w:lang w:eastAsia="tr-TR"/>
        </w:rPr>
        <w:t xml:space="preserve">puanlık bir güven endeksi </w:t>
      </w:r>
      <w:r w:rsidRPr="00591C59">
        <w:rPr>
          <w:rFonts w:ascii="Verdana" w:eastAsia="Times New Roman" w:hAnsi="Verdana" w:cstheme="minorHAnsi"/>
          <w:bCs/>
          <w:sz w:val="20"/>
          <w:szCs w:val="20"/>
          <w:lang w:eastAsia="tr-TR"/>
        </w:rPr>
        <w:t>ölçül</w:t>
      </w:r>
      <w:r w:rsidR="00426358" w:rsidRPr="00591C59">
        <w:rPr>
          <w:rFonts w:ascii="Verdana" w:eastAsia="Times New Roman" w:hAnsi="Verdana" w:cstheme="minorHAnsi"/>
          <w:bCs/>
          <w:sz w:val="20"/>
          <w:szCs w:val="20"/>
          <w:lang w:eastAsia="tr-TR"/>
        </w:rPr>
        <w:t>dü. Böylece gayrimenkul değerleme uzmanlarının güven endeksi kısmen kötümser kategorisinde değerlendirilmeye devam etti. Endeks, g</w:t>
      </w:r>
      <w:r w:rsidRPr="00591C59">
        <w:rPr>
          <w:rFonts w:ascii="Verdana" w:eastAsia="Times New Roman" w:hAnsi="Verdana" w:cstheme="minorHAnsi"/>
          <w:bCs/>
          <w:sz w:val="20"/>
          <w:szCs w:val="20"/>
          <w:lang w:eastAsia="tr-TR"/>
        </w:rPr>
        <w:t xml:space="preserve">ayrimenkul geliştiricileri için %2 artışla 104.4 </w:t>
      </w:r>
      <w:r w:rsidR="00426358" w:rsidRPr="00591C59">
        <w:rPr>
          <w:rFonts w:ascii="Verdana" w:eastAsia="Times New Roman" w:hAnsi="Verdana" w:cstheme="minorHAnsi"/>
          <w:bCs/>
          <w:sz w:val="20"/>
          <w:szCs w:val="20"/>
          <w:lang w:eastAsia="tr-TR"/>
        </w:rPr>
        <w:t>puana ulaşarak k</w:t>
      </w:r>
      <w:r w:rsidRPr="00591C59">
        <w:rPr>
          <w:rFonts w:ascii="Verdana" w:eastAsia="Times New Roman" w:hAnsi="Verdana" w:cstheme="minorHAnsi"/>
          <w:bCs/>
          <w:sz w:val="20"/>
          <w:szCs w:val="20"/>
          <w:lang w:eastAsia="tr-TR"/>
        </w:rPr>
        <w:t xml:space="preserve">ısmen </w:t>
      </w:r>
      <w:r w:rsidR="00426358" w:rsidRPr="00591C59">
        <w:rPr>
          <w:rFonts w:ascii="Verdana" w:eastAsia="Times New Roman" w:hAnsi="Verdana" w:cstheme="minorHAnsi"/>
          <w:bCs/>
          <w:sz w:val="20"/>
          <w:szCs w:val="20"/>
          <w:lang w:eastAsia="tr-TR"/>
        </w:rPr>
        <w:t>i</w:t>
      </w:r>
      <w:r w:rsidRPr="00591C59">
        <w:rPr>
          <w:rFonts w:ascii="Verdana" w:eastAsia="Times New Roman" w:hAnsi="Verdana" w:cstheme="minorHAnsi"/>
          <w:bCs/>
          <w:sz w:val="20"/>
          <w:szCs w:val="20"/>
          <w:lang w:eastAsia="tr-TR"/>
        </w:rPr>
        <w:t>yimser olarak ölçül</w:t>
      </w:r>
      <w:r w:rsidR="00426358" w:rsidRPr="00591C59">
        <w:rPr>
          <w:rFonts w:ascii="Verdana" w:eastAsia="Times New Roman" w:hAnsi="Verdana" w:cstheme="minorHAnsi"/>
          <w:bCs/>
          <w:sz w:val="20"/>
          <w:szCs w:val="20"/>
          <w:lang w:eastAsia="tr-TR"/>
        </w:rPr>
        <w:t>dü ve geçen çeyrekteki kategorisini korudu</w:t>
      </w:r>
      <w:r w:rsidRPr="00591C59">
        <w:rPr>
          <w:rFonts w:ascii="Verdana" w:eastAsia="Times New Roman" w:hAnsi="Verdana" w:cstheme="minorHAnsi"/>
          <w:bCs/>
          <w:sz w:val="20"/>
          <w:szCs w:val="20"/>
          <w:lang w:eastAsia="tr-TR"/>
        </w:rPr>
        <w:t>.</w:t>
      </w:r>
    </w:p>
    <w:p w14:paraId="1EA75261" w14:textId="77777777" w:rsidR="00832B20" w:rsidRPr="00591C59" w:rsidRDefault="00832B20" w:rsidP="00101A3D">
      <w:pPr>
        <w:spacing w:after="168" w:line="360" w:lineRule="auto"/>
        <w:contextualSpacing/>
        <w:outlineLvl w:val="1"/>
        <w:rPr>
          <w:rFonts w:ascii="Verdana" w:eastAsia="Times New Roman" w:hAnsi="Verdana" w:cstheme="minorHAnsi"/>
          <w:bCs/>
          <w:sz w:val="20"/>
          <w:szCs w:val="20"/>
          <w:u w:val="single"/>
          <w:lang w:eastAsia="tr-TR"/>
        </w:rPr>
      </w:pPr>
    </w:p>
    <w:p w14:paraId="14100405" w14:textId="688A62F2" w:rsidR="00426358" w:rsidRPr="00591C59" w:rsidRDefault="000F5D09" w:rsidP="00101A3D">
      <w:pPr>
        <w:spacing w:after="0" w:line="360" w:lineRule="auto"/>
        <w:contextualSpacing/>
        <w:jc w:val="both"/>
        <w:rPr>
          <w:rFonts w:ascii="Verdana" w:eastAsia="Times New Roman" w:hAnsi="Verdana" w:cstheme="minorHAnsi"/>
          <w:b/>
          <w:bCs/>
          <w:noProof/>
          <w:sz w:val="20"/>
          <w:szCs w:val="20"/>
          <w:lang w:eastAsia="tr-TR"/>
        </w:rPr>
      </w:pPr>
      <w:r>
        <w:rPr>
          <w:rFonts w:ascii="Verdana" w:eastAsia="Times New Roman" w:hAnsi="Verdana" w:cstheme="minorHAnsi"/>
          <w:b/>
          <w:bCs/>
          <w:noProof/>
          <w:sz w:val="20"/>
          <w:szCs w:val="20"/>
          <w:lang w:eastAsia="tr-TR"/>
        </w:rPr>
        <w:lastRenderedPageBreak/>
        <w:t>Piyasadaki artan risk faktörü bankaların beklentilerini olumsuz etkiliyor</w:t>
      </w:r>
    </w:p>
    <w:p w14:paraId="4576F0CF" w14:textId="4266DF1C" w:rsidR="00CB7F74" w:rsidRPr="00591C59" w:rsidRDefault="00110B22" w:rsidP="00101A3D">
      <w:pPr>
        <w:spacing w:after="0" w:line="360" w:lineRule="auto"/>
        <w:contextualSpacing/>
        <w:jc w:val="both"/>
        <w:rPr>
          <w:rFonts w:ascii="Verdana" w:eastAsia="Times New Roman" w:hAnsi="Verdana" w:cstheme="minorHAnsi"/>
          <w:noProof/>
          <w:sz w:val="20"/>
          <w:szCs w:val="20"/>
          <w:lang w:eastAsia="tr-TR"/>
        </w:rPr>
      </w:pPr>
      <w:r w:rsidRPr="00591C59">
        <w:rPr>
          <w:rFonts w:ascii="Verdana" w:eastAsia="Times New Roman" w:hAnsi="Verdana" w:cstheme="minorHAnsi"/>
          <w:noProof/>
          <w:sz w:val="20"/>
          <w:szCs w:val="20"/>
          <w:lang w:eastAsia="tr-TR"/>
        </w:rPr>
        <w:t xml:space="preserve">REIDIN’in, Türkiye Gayrimenkul Sektörü Güven ve Fiyat Beklenti Endeksi 2018 yılı </w:t>
      </w:r>
      <w:r w:rsidR="00591C59" w:rsidRPr="00591C59">
        <w:rPr>
          <w:rFonts w:ascii="Verdana" w:eastAsia="Times New Roman" w:hAnsi="Verdana" w:cstheme="minorHAnsi"/>
          <w:noProof/>
          <w:sz w:val="20"/>
          <w:szCs w:val="20"/>
          <w:lang w:eastAsia="tr-TR"/>
        </w:rPr>
        <w:t>ikinci ç</w:t>
      </w:r>
      <w:r w:rsidRPr="00591C59">
        <w:rPr>
          <w:rFonts w:ascii="Verdana" w:eastAsia="Times New Roman" w:hAnsi="Verdana" w:cstheme="minorHAnsi"/>
          <w:noProof/>
          <w:sz w:val="20"/>
          <w:szCs w:val="20"/>
          <w:lang w:eastAsia="tr-TR"/>
        </w:rPr>
        <w:t>eyrek</w:t>
      </w:r>
      <w:r w:rsidR="00CB7F74" w:rsidRPr="00591C59">
        <w:rPr>
          <w:rFonts w:ascii="Verdana" w:eastAsia="Times New Roman" w:hAnsi="Verdana" w:cstheme="minorHAnsi"/>
          <w:noProof/>
          <w:sz w:val="20"/>
          <w:szCs w:val="20"/>
          <w:lang w:eastAsia="tr-TR"/>
        </w:rPr>
        <w:t xml:space="preserve"> sonuçlarını </w:t>
      </w:r>
      <w:r w:rsidRPr="00591C59">
        <w:rPr>
          <w:rFonts w:ascii="Verdana" w:eastAsia="Times New Roman" w:hAnsi="Verdana" w:cstheme="minorHAnsi"/>
          <w:noProof/>
          <w:sz w:val="20"/>
          <w:szCs w:val="20"/>
          <w:lang w:eastAsia="tr-TR"/>
        </w:rPr>
        <w:t>değerlendiren REIDIN CEO’su Kerim Bertrand</w:t>
      </w:r>
      <w:r w:rsidR="00591C59" w:rsidRPr="00591C59">
        <w:rPr>
          <w:rFonts w:ascii="Verdana" w:eastAsia="Times New Roman" w:hAnsi="Verdana" w:cstheme="minorHAnsi"/>
          <w:noProof/>
          <w:sz w:val="20"/>
          <w:szCs w:val="20"/>
          <w:lang w:eastAsia="tr-TR"/>
        </w:rPr>
        <w:t xml:space="preserve"> şunları söyledi: “</w:t>
      </w:r>
      <w:r w:rsidR="007D4A84" w:rsidRPr="000F5D09">
        <w:rPr>
          <w:rFonts w:ascii="Verdana" w:eastAsia="Times New Roman" w:hAnsi="Verdana" w:cstheme="minorHAnsi"/>
          <w:noProof/>
          <w:sz w:val="20"/>
          <w:szCs w:val="20"/>
          <w:lang w:eastAsia="tr-TR"/>
        </w:rPr>
        <w:t xml:space="preserve">Banka ve </w:t>
      </w:r>
      <w:r w:rsidR="000F5D09">
        <w:rPr>
          <w:rFonts w:ascii="Verdana" w:eastAsia="Times New Roman" w:hAnsi="Verdana" w:cstheme="minorHAnsi"/>
          <w:noProof/>
          <w:sz w:val="20"/>
          <w:szCs w:val="20"/>
          <w:lang w:eastAsia="tr-TR"/>
        </w:rPr>
        <w:t>f</w:t>
      </w:r>
      <w:r w:rsidR="007D4A84" w:rsidRPr="000F5D09">
        <w:rPr>
          <w:rFonts w:ascii="Verdana" w:eastAsia="Times New Roman" w:hAnsi="Verdana" w:cstheme="minorHAnsi"/>
          <w:noProof/>
          <w:sz w:val="20"/>
          <w:szCs w:val="20"/>
          <w:lang w:eastAsia="tr-TR"/>
        </w:rPr>
        <w:t>inansal kuruluşlar gayrimenkulu teminat alıp kredi kullandıracakları için piyasanın daraldığı durumlarda kredi riskini daha az üstlenmek isterler</w:t>
      </w:r>
      <w:r w:rsidR="000F5D09">
        <w:rPr>
          <w:rFonts w:ascii="Verdana" w:eastAsia="Times New Roman" w:hAnsi="Verdana" w:cstheme="minorHAnsi"/>
          <w:noProof/>
          <w:sz w:val="20"/>
          <w:szCs w:val="20"/>
          <w:lang w:eastAsia="tr-TR"/>
        </w:rPr>
        <w:t>.</w:t>
      </w:r>
      <w:r w:rsidR="007D4A84" w:rsidRPr="000F5D09">
        <w:rPr>
          <w:rFonts w:ascii="Verdana" w:eastAsia="Times New Roman" w:hAnsi="Verdana" w:cstheme="minorHAnsi"/>
          <w:noProof/>
          <w:sz w:val="20"/>
          <w:szCs w:val="20"/>
          <w:lang w:eastAsia="tr-TR"/>
        </w:rPr>
        <w:t xml:space="preserve"> </w:t>
      </w:r>
      <w:r w:rsidR="000F5D09">
        <w:rPr>
          <w:rFonts w:ascii="Verdana" w:eastAsia="Times New Roman" w:hAnsi="Verdana" w:cstheme="minorHAnsi"/>
          <w:noProof/>
          <w:sz w:val="20"/>
          <w:szCs w:val="20"/>
          <w:lang w:eastAsia="tr-TR"/>
        </w:rPr>
        <w:t>R</w:t>
      </w:r>
      <w:r w:rsidR="007D4A84" w:rsidRPr="000F5D09">
        <w:rPr>
          <w:rFonts w:ascii="Verdana" w:eastAsia="Times New Roman" w:hAnsi="Verdana" w:cstheme="minorHAnsi"/>
          <w:noProof/>
          <w:sz w:val="20"/>
          <w:szCs w:val="20"/>
          <w:lang w:eastAsia="tr-TR"/>
        </w:rPr>
        <w:t>isk faktörünün arttığı ve piyasanın bulanık olduğu durumlarda bu sektör özelinde kötümser bir beklentinin olması kaçınılmazdır. Diğer tataftan, gayrimenkul danışma</w:t>
      </w:r>
      <w:r w:rsidR="00702665">
        <w:rPr>
          <w:rFonts w:ascii="Verdana" w:eastAsia="Times New Roman" w:hAnsi="Verdana" w:cstheme="minorHAnsi"/>
          <w:noProof/>
          <w:sz w:val="20"/>
          <w:szCs w:val="20"/>
          <w:lang w:eastAsia="tr-TR"/>
        </w:rPr>
        <w:t>n</w:t>
      </w:r>
      <w:r w:rsidR="007D4A84" w:rsidRPr="000F5D09">
        <w:rPr>
          <w:rFonts w:ascii="Verdana" w:eastAsia="Times New Roman" w:hAnsi="Verdana" w:cstheme="minorHAnsi"/>
          <w:noProof/>
          <w:sz w:val="20"/>
          <w:szCs w:val="20"/>
          <w:lang w:eastAsia="tr-TR"/>
        </w:rPr>
        <w:t>larının sektörün geleceğine ilişkin olumlu beklenti içerisinde olmasını normal karşılamak gerekir. Danışmanlık tarafının kendi iç dinamikleri bunu gerekli kılıyor</w:t>
      </w:r>
      <w:r w:rsidR="00AE35DA" w:rsidRPr="00591C59">
        <w:rPr>
          <w:rFonts w:ascii="Verdana" w:eastAsia="Times New Roman" w:hAnsi="Verdana" w:cstheme="minorHAnsi"/>
          <w:noProof/>
          <w:sz w:val="20"/>
          <w:szCs w:val="20"/>
          <w:lang w:eastAsia="tr-TR"/>
        </w:rPr>
        <w:t>.</w:t>
      </w:r>
      <w:r w:rsidR="000F5D09">
        <w:rPr>
          <w:rFonts w:ascii="Verdana" w:eastAsia="Times New Roman" w:hAnsi="Verdana" w:cstheme="minorHAnsi"/>
          <w:noProof/>
          <w:sz w:val="20"/>
          <w:szCs w:val="20"/>
          <w:lang w:eastAsia="tr-TR"/>
        </w:rPr>
        <w:t>”</w:t>
      </w:r>
      <w:r w:rsidR="00AE35DA" w:rsidRPr="00591C59">
        <w:rPr>
          <w:rFonts w:ascii="Verdana" w:eastAsia="Times New Roman" w:hAnsi="Verdana" w:cstheme="minorHAnsi"/>
          <w:noProof/>
          <w:sz w:val="20"/>
          <w:szCs w:val="20"/>
          <w:lang w:eastAsia="tr-TR"/>
        </w:rPr>
        <w:t> </w:t>
      </w:r>
    </w:p>
    <w:p w14:paraId="2DE59F78" w14:textId="77777777" w:rsidR="00D468F8" w:rsidRDefault="00D468F8" w:rsidP="00591C59">
      <w:pPr>
        <w:pStyle w:val="NormalWeb"/>
        <w:contextualSpacing/>
        <w:jc w:val="both"/>
        <w:rPr>
          <w:rFonts w:ascii="Verdana" w:hAnsi="Verdana"/>
          <w:b/>
          <w:bCs/>
          <w:color w:val="000000"/>
          <w:sz w:val="20"/>
          <w:szCs w:val="20"/>
        </w:rPr>
      </w:pPr>
    </w:p>
    <w:p w14:paraId="0E2127CB" w14:textId="77777777" w:rsidR="00591C59" w:rsidRDefault="00591C59" w:rsidP="00591C59">
      <w:pPr>
        <w:pStyle w:val="NormalWeb"/>
        <w:contextualSpacing/>
        <w:jc w:val="both"/>
        <w:rPr>
          <w:rFonts w:ascii="Verdana" w:hAnsi="Verdana"/>
          <w:b/>
          <w:bCs/>
          <w:color w:val="000000"/>
          <w:sz w:val="20"/>
          <w:szCs w:val="20"/>
        </w:rPr>
      </w:pPr>
      <w:r>
        <w:rPr>
          <w:rFonts w:ascii="Verdana" w:hAnsi="Verdana"/>
          <w:b/>
          <w:bCs/>
          <w:color w:val="000000"/>
          <w:sz w:val="20"/>
          <w:szCs w:val="20"/>
        </w:rPr>
        <w:t>İlgili Kişi:</w:t>
      </w:r>
    </w:p>
    <w:p w14:paraId="29005A8F" w14:textId="77777777" w:rsidR="00591C59" w:rsidRDefault="00591C59" w:rsidP="00591C59">
      <w:pPr>
        <w:pStyle w:val="NormalWeb"/>
        <w:contextualSpacing/>
        <w:jc w:val="both"/>
        <w:rPr>
          <w:rFonts w:ascii="Verdana" w:hAnsi="Verdana"/>
          <w:color w:val="000000"/>
          <w:sz w:val="20"/>
          <w:szCs w:val="20"/>
        </w:rPr>
      </w:pPr>
      <w:r>
        <w:rPr>
          <w:rFonts w:ascii="Verdana" w:hAnsi="Verdana"/>
          <w:color w:val="000000"/>
          <w:sz w:val="20"/>
          <w:szCs w:val="20"/>
        </w:rPr>
        <w:t>Ceylan Naza</w:t>
      </w:r>
    </w:p>
    <w:p w14:paraId="0D9EE230" w14:textId="77777777" w:rsidR="00591C59" w:rsidRDefault="00591C59" w:rsidP="00591C59">
      <w:pPr>
        <w:pStyle w:val="NormalWeb"/>
        <w:contextualSpacing/>
        <w:jc w:val="both"/>
        <w:rPr>
          <w:rFonts w:ascii="Verdana" w:hAnsi="Verdana"/>
          <w:color w:val="000000"/>
          <w:sz w:val="20"/>
          <w:szCs w:val="20"/>
        </w:rPr>
      </w:pPr>
      <w:r>
        <w:rPr>
          <w:rFonts w:ascii="Verdana" w:hAnsi="Verdana"/>
          <w:color w:val="000000"/>
          <w:sz w:val="20"/>
          <w:szCs w:val="20"/>
        </w:rPr>
        <w:t xml:space="preserve">Marjinal </w:t>
      </w:r>
      <w:proofErr w:type="spellStart"/>
      <w:r>
        <w:rPr>
          <w:rFonts w:ascii="Verdana" w:hAnsi="Verdana"/>
          <w:color w:val="000000"/>
          <w:sz w:val="20"/>
          <w:szCs w:val="20"/>
        </w:rPr>
        <w:t>Porter</w:t>
      </w:r>
      <w:proofErr w:type="spellEnd"/>
      <w:r>
        <w:rPr>
          <w:rFonts w:ascii="Verdana" w:hAnsi="Verdana"/>
          <w:color w:val="000000"/>
          <w:sz w:val="20"/>
          <w:szCs w:val="20"/>
        </w:rPr>
        <w:t xml:space="preserve"> </w:t>
      </w:r>
      <w:proofErr w:type="spellStart"/>
      <w:r>
        <w:rPr>
          <w:rFonts w:ascii="Verdana" w:hAnsi="Verdana"/>
          <w:color w:val="000000"/>
          <w:sz w:val="20"/>
          <w:szCs w:val="20"/>
        </w:rPr>
        <w:t>Novelli</w:t>
      </w:r>
      <w:proofErr w:type="spellEnd"/>
    </w:p>
    <w:p w14:paraId="235814CB" w14:textId="77777777" w:rsidR="00591C59" w:rsidRDefault="00591C59" w:rsidP="00591C59">
      <w:pPr>
        <w:pStyle w:val="NormalWeb"/>
        <w:contextualSpacing/>
        <w:jc w:val="both"/>
        <w:rPr>
          <w:rFonts w:ascii="Verdana" w:hAnsi="Verdana"/>
          <w:color w:val="000000"/>
          <w:sz w:val="20"/>
          <w:szCs w:val="20"/>
        </w:rPr>
      </w:pPr>
      <w:r>
        <w:rPr>
          <w:rFonts w:ascii="Verdana" w:hAnsi="Verdana"/>
          <w:color w:val="000000"/>
          <w:sz w:val="20"/>
          <w:szCs w:val="20"/>
        </w:rPr>
        <w:t>0212 219 29 71</w:t>
      </w:r>
    </w:p>
    <w:p w14:paraId="052282EC" w14:textId="77777777" w:rsidR="00591C59" w:rsidRDefault="00591C59" w:rsidP="00591C59">
      <w:pPr>
        <w:pStyle w:val="NormalWeb"/>
        <w:contextualSpacing/>
        <w:jc w:val="both"/>
        <w:rPr>
          <w:rFonts w:ascii="Verdana" w:hAnsi="Verdana"/>
          <w:color w:val="000000"/>
          <w:sz w:val="20"/>
          <w:szCs w:val="20"/>
        </w:rPr>
      </w:pPr>
      <w:r>
        <w:rPr>
          <w:rFonts w:ascii="Verdana" w:hAnsi="Verdana"/>
          <w:color w:val="000000"/>
          <w:sz w:val="20"/>
          <w:szCs w:val="20"/>
        </w:rPr>
        <w:t>ceylann@marjinal.com.tr</w:t>
      </w:r>
    </w:p>
    <w:p w14:paraId="18053CAD" w14:textId="77777777" w:rsidR="00591C59" w:rsidRDefault="00591C59" w:rsidP="00591C59">
      <w:pPr>
        <w:pStyle w:val="NormalWeb"/>
        <w:jc w:val="both"/>
        <w:rPr>
          <w:rFonts w:ascii="Verdana" w:hAnsi="Verdana"/>
          <w:b/>
          <w:bCs/>
          <w:color w:val="000000"/>
          <w:sz w:val="20"/>
          <w:szCs w:val="20"/>
        </w:rPr>
      </w:pPr>
    </w:p>
    <w:p w14:paraId="1BF58161" w14:textId="77777777" w:rsidR="00591C59" w:rsidRPr="00591C59" w:rsidRDefault="00591C59" w:rsidP="00591C59">
      <w:pPr>
        <w:pStyle w:val="NormalWeb"/>
        <w:contextualSpacing/>
        <w:jc w:val="both"/>
        <w:rPr>
          <w:rFonts w:ascii="Verdana" w:hAnsi="Verdana"/>
          <w:b/>
          <w:bCs/>
          <w:color w:val="000000"/>
          <w:sz w:val="16"/>
          <w:szCs w:val="16"/>
        </w:rPr>
      </w:pPr>
      <w:r w:rsidRPr="00591C59">
        <w:rPr>
          <w:rFonts w:ascii="Verdana" w:hAnsi="Verdana"/>
          <w:b/>
          <w:bCs/>
          <w:color w:val="000000"/>
          <w:sz w:val="16"/>
          <w:szCs w:val="16"/>
        </w:rPr>
        <w:t>REIDIN Türkiye Gayrimenkul Sektörü Güven Endeksi ve REIDIN Türkiye Gayrimenkul Sektörü Fiyat Beklenti Endeksi hakkında</w:t>
      </w:r>
    </w:p>
    <w:p w14:paraId="3471397C" w14:textId="1719CB37" w:rsidR="00591C59" w:rsidRPr="00591C59" w:rsidRDefault="00591C59" w:rsidP="00591C59">
      <w:pPr>
        <w:pStyle w:val="NormalWeb"/>
        <w:contextualSpacing/>
        <w:jc w:val="both"/>
        <w:rPr>
          <w:rFonts w:ascii="Verdana" w:hAnsi="Verdana"/>
          <w:color w:val="000000"/>
          <w:sz w:val="16"/>
          <w:szCs w:val="16"/>
        </w:rPr>
      </w:pPr>
      <w:r w:rsidRPr="00591C59">
        <w:rPr>
          <w:rFonts w:ascii="Verdana" w:hAnsi="Verdana"/>
          <w:color w:val="000000"/>
          <w:sz w:val="16"/>
          <w:szCs w:val="16"/>
        </w:rPr>
        <w:t xml:space="preserve">REIDIN Veri </w:t>
      </w:r>
      <w:proofErr w:type="spellStart"/>
      <w:r w:rsidRPr="00591C59">
        <w:rPr>
          <w:rFonts w:ascii="Verdana" w:hAnsi="Verdana"/>
          <w:color w:val="000000"/>
          <w:sz w:val="16"/>
          <w:szCs w:val="16"/>
        </w:rPr>
        <w:t>Analitiği</w:t>
      </w:r>
      <w:proofErr w:type="spellEnd"/>
      <w:r w:rsidRPr="00591C59">
        <w:rPr>
          <w:rFonts w:ascii="Verdana" w:hAnsi="Verdana"/>
          <w:color w:val="000000"/>
          <w:sz w:val="16"/>
          <w:szCs w:val="16"/>
        </w:rPr>
        <w:t xml:space="preserve"> Ekibi tarafından koordine edilen </w:t>
      </w:r>
      <w:proofErr w:type="spellStart"/>
      <w:r w:rsidRPr="00591C59">
        <w:rPr>
          <w:rFonts w:ascii="Verdana" w:hAnsi="Verdana"/>
          <w:color w:val="000000"/>
          <w:sz w:val="16"/>
          <w:szCs w:val="16"/>
        </w:rPr>
        <w:t>Türkiye</w:t>
      </w:r>
      <w:proofErr w:type="spellEnd"/>
      <w:r w:rsidRPr="00591C59">
        <w:rPr>
          <w:rFonts w:ascii="Verdana" w:hAnsi="Verdana"/>
          <w:color w:val="000000"/>
          <w:sz w:val="16"/>
          <w:szCs w:val="16"/>
        </w:rPr>
        <w:t xml:space="preserve"> Gayrimenkul </w:t>
      </w:r>
      <w:proofErr w:type="spellStart"/>
      <w:r w:rsidRPr="00591C59">
        <w:rPr>
          <w:rFonts w:ascii="Verdana" w:hAnsi="Verdana"/>
          <w:color w:val="000000"/>
          <w:sz w:val="16"/>
          <w:szCs w:val="16"/>
        </w:rPr>
        <w:t>Sektörü</w:t>
      </w:r>
      <w:proofErr w:type="spellEnd"/>
      <w:r w:rsidRPr="00591C59">
        <w:rPr>
          <w:rFonts w:ascii="Verdana" w:hAnsi="Verdana"/>
          <w:color w:val="000000"/>
          <w:sz w:val="16"/>
          <w:szCs w:val="16"/>
        </w:rPr>
        <w:t xml:space="preserve"> </w:t>
      </w:r>
      <w:proofErr w:type="spellStart"/>
      <w:r w:rsidRPr="00591C59">
        <w:rPr>
          <w:rFonts w:ascii="Verdana" w:hAnsi="Verdana"/>
          <w:color w:val="000000"/>
          <w:sz w:val="16"/>
          <w:szCs w:val="16"/>
        </w:rPr>
        <w:t>Güven</w:t>
      </w:r>
      <w:proofErr w:type="spellEnd"/>
      <w:r w:rsidRPr="00591C59">
        <w:rPr>
          <w:rFonts w:ascii="Verdana" w:hAnsi="Verdana"/>
          <w:color w:val="000000"/>
          <w:sz w:val="16"/>
          <w:szCs w:val="16"/>
        </w:rPr>
        <w:t xml:space="preserve"> Endeksi ve Fiyat Beklenti Endeksi ile gayrimenkul </w:t>
      </w:r>
      <w:proofErr w:type="spellStart"/>
      <w:r w:rsidRPr="00591C59">
        <w:rPr>
          <w:rFonts w:ascii="Verdana" w:hAnsi="Verdana"/>
          <w:color w:val="000000"/>
          <w:sz w:val="16"/>
          <w:szCs w:val="16"/>
        </w:rPr>
        <w:t>sektöründe</w:t>
      </w:r>
      <w:proofErr w:type="spellEnd"/>
      <w:r w:rsidRPr="00591C59">
        <w:rPr>
          <w:rFonts w:ascii="Verdana" w:hAnsi="Verdana"/>
          <w:color w:val="000000"/>
          <w:sz w:val="16"/>
          <w:szCs w:val="16"/>
        </w:rPr>
        <w:t xml:space="preserve"> rol alan </w:t>
      </w:r>
      <w:proofErr w:type="spellStart"/>
      <w:r w:rsidRPr="00591C59">
        <w:rPr>
          <w:rFonts w:ascii="Verdana" w:hAnsi="Verdana"/>
          <w:color w:val="000000"/>
          <w:sz w:val="16"/>
          <w:szCs w:val="16"/>
        </w:rPr>
        <w:t>sektör</w:t>
      </w:r>
      <w:proofErr w:type="spellEnd"/>
      <w:r w:rsidRPr="00591C59">
        <w:rPr>
          <w:rFonts w:ascii="Verdana" w:hAnsi="Verdana"/>
          <w:color w:val="000000"/>
          <w:sz w:val="16"/>
          <w:szCs w:val="16"/>
        </w:rPr>
        <w:t xml:space="preserve"> profesyonellerinin; gayrimenkul </w:t>
      </w:r>
      <w:proofErr w:type="spellStart"/>
      <w:r w:rsidRPr="00591C59">
        <w:rPr>
          <w:rFonts w:ascii="Verdana" w:hAnsi="Verdana"/>
          <w:color w:val="000000"/>
          <w:sz w:val="16"/>
          <w:szCs w:val="16"/>
        </w:rPr>
        <w:t>sektörüne</w:t>
      </w:r>
      <w:proofErr w:type="spellEnd"/>
      <w:r w:rsidRPr="00591C59">
        <w:rPr>
          <w:rFonts w:ascii="Verdana" w:hAnsi="Verdana"/>
          <w:color w:val="000000"/>
          <w:sz w:val="16"/>
          <w:szCs w:val="16"/>
        </w:rPr>
        <w:t xml:space="preserve"> duydukları </w:t>
      </w:r>
      <w:proofErr w:type="spellStart"/>
      <w:r w:rsidRPr="00591C59">
        <w:rPr>
          <w:rFonts w:ascii="Verdana" w:hAnsi="Verdana"/>
          <w:color w:val="000000"/>
          <w:sz w:val="16"/>
          <w:szCs w:val="16"/>
        </w:rPr>
        <w:t>güvenin</w:t>
      </w:r>
      <w:proofErr w:type="spellEnd"/>
      <w:r w:rsidRPr="00591C59">
        <w:rPr>
          <w:rFonts w:ascii="Verdana" w:hAnsi="Verdana"/>
          <w:color w:val="000000"/>
          <w:sz w:val="16"/>
          <w:szCs w:val="16"/>
        </w:rPr>
        <w:t xml:space="preserve"> ölçülmesi ve gayrimenkul fiyatları ile ilgili beklentilerinin tespit edilmesi </w:t>
      </w:r>
      <w:proofErr w:type="spellStart"/>
      <w:r w:rsidRPr="00591C59">
        <w:rPr>
          <w:rFonts w:ascii="Verdana" w:hAnsi="Verdana"/>
          <w:color w:val="000000"/>
          <w:sz w:val="16"/>
          <w:szCs w:val="16"/>
        </w:rPr>
        <w:t>amac</w:t>
      </w:r>
      <w:r w:rsidRPr="00591C59">
        <w:rPr>
          <w:rFonts w:ascii="Arial" w:hAnsi="Arial" w:cs="Arial"/>
          <w:color w:val="000000"/>
          <w:sz w:val="16"/>
          <w:szCs w:val="16"/>
        </w:rPr>
        <w:t>̧</w:t>
      </w:r>
      <w:r w:rsidRPr="00591C59">
        <w:rPr>
          <w:rFonts w:ascii="Verdana" w:hAnsi="Verdana"/>
          <w:color w:val="000000"/>
          <w:sz w:val="16"/>
          <w:szCs w:val="16"/>
        </w:rPr>
        <w:t>lanıyor</w:t>
      </w:r>
      <w:proofErr w:type="spellEnd"/>
      <w:r w:rsidRPr="00591C59">
        <w:rPr>
          <w:rFonts w:ascii="Verdana" w:hAnsi="Verdana"/>
          <w:color w:val="000000"/>
          <w:sz w:val="16"/>
          <w:szCs w:val="16"/>
        </w:rPr>
        <w:t xml:space="preserve">. Çeyreklik </w:t>
      </w:r>
      <w:proofErr w:type="spellStart"/>
      <w:r w:rsidRPr="00591C59">
        <w:rPr>
          <w:rFonts w:ascii="Verdana" w:hAnsi="Verdana"/>
          <w:color w:val="000000"/>
          <w:sz w:val="16"/>
          <w:szCs w:val="16"/>
        </w:rPr>
        <w:t>dönemlerde</w:t>
      </w:r>
      <w:proofErr w:type="spellEnd"/>
      <w:r w:rsidRPr="00591C59">
        <w:rPr>
          <w:rFonts w:ascii="Verdana" w:hAnsi="Verdana"/>
          <w:color w:val="000000"/>
          <w:sz w:val="16"/>
          <w:szCs w:val="16"/>
        </w:rPr>
        <w:t xml:space="preserve"> </w:t>
      </w:r>
      <w:proofErr w:type="spellStart"/>
      <w:r w:rsidRPr="00591C59">
        <w:rPr>
          <w:rFonts w:ascii="Verdana" w:hAnsi="Verdana"/>
          <w:color w:val="000000"/>
          <w:sz w:val="16"/>
          <w:szCs w:val="16"/>
        </w:rPr>
        <w:t>olus</w:t>
      </w:r>
      <w:r w:rsidRPr="00591C59">
        <w:rPr>
          <w:rFonts w:ascii="Arial" w:hAnsi="Arial" w:cs="Arial"/>
          <w:color w:val="000000"/>
          <w:sz w:val="16"/>
          <w:szCs w:val="16"/>
        </w:rPr>
        <w:t>̧</w:t>
      </w:r>
      <w:r w:rsidRPr="00591C59">
        <w:rPr>
          <w:rFonts w:ascii="Verdana" w:hAnsi="Verdana"/>
          <w:color w:val="000000"/>
          <w:sz w:val="16"/>
          <w:szCs w:val="16"/>
        </w:rPr>
        <w:t>turulan</w:t>
      </w:r>
      <w:proofErr w:type="spellEnd"/>
      <w:r w:rsidRPr="00591C59">
        <w:rPr>
          <w:rFonts w:ascii="Verdana" w:hAnsi="Verdana"/>
          <w:color w:val="000000"/>
          <w:sz w:val="16"/>
          <w:szCs w:val="16"/>
        </w:rPr>
        <w:t xml:space="preserve"> anketler, </w:t>
      </w:r>
      <w:proofErr w:type="spellStart"/>
      <w:r w:rsidRPr="00591C59">
        <w:rPr>
          <w:rFonts w:ascii="Verdana" w:hAnsi="Verdana"/>
          <w:color w:val="000000"/>
          <w:sz w:val="16"/>
          <w:szCs w:val="16"/>
        </w:rPr>
        <w:t>yaklas</w:t>
      </w:r>
      <w:r w:rsidRPr="00591C59">
        <w:rPr>
          <w:rFonts w:ascii="Arial" w:hAnsi="Arial" w:cs="Arial"/>
          <w:color w:val="000000"/>
          <w:sz w:val="16"/>
          <w:szCs w:val="16"/>
        </w:rPr>
        <w:t>̧</w:t>
      </w:r>
      <w:r w:rsidRPr="00591C59">
        <w:rPr>
          <w:rFonts w:ascii="Verdana" w:hAnsi="Verdana" w:cs="Verdana"/>
          <w:color w:val="000000"/>
          <w:sz w:val="16"/>
          <w:szCs w:val="16"/>
        </w:rPr>
        <w:t>ı</w:t>
      </w:r>
      <w:r w:rsidRPr="00591C59">
        <w:rPr>
          <w:rFonts w:ascii="Verdana" w:hAnsi="Verdana"/>
          <w:color w:val="000000"/>
          <w:sz w:val="16"/>
          <w:szCs w:val="16"/>
        </w:rPr>
        <w:t>k</w:t>
      </w:r>
      <w:proofErr w:type="spellEnd"/>
      <w:r w:rsidRPr="00591C59">
        <w:rPr>
          <w:rFonts w:ascii="Verdana" w:hAnsi="Verdana"/>
          <w:color w:val="000000"/>
          <w:sz w:val="16"/>
          <w:szCs w:val="16"/>
        </w:rPr>
        <w:t xml:space="preserve"> 16 bin kişiden oluşan, </w:t>
      </w:r>
      <w:proofErr w:type="spellStart"/>
      <w:r w:rsidRPr="00591C59">
        <w:rPr>
          <w:rFonts w:ascii="Verdana" w:hAnsi="Verdana"/>
          <w:color w:val="000000"/>
          <w:sz w:val="16"/>
          <w:szCs w:val="16"/>
        </w:rPr>
        <w:t>Türkiye’de</w:t>
      </w:r>
      <w:proofErr w:type="spellEnd"/>
      <w:r w:rsidRPr="00591C59">
        <w:rPr>
          <w:rFonts w:ascii="Verdana" w:hAnsi="Verdana"/>
          <w:color w:val="000000"/>
          <w:sz w:val="16"/>
          <w:szCs w:val="16"/>
        </w:rPr>
        <w:t xml:space="preserve"> gayrimenkul </w:t>
      </w:r>
      <w:proofErr w:type="spellStart"/>
      <w:r w:rsidRPr="00591C59">
        <w:rPr>
          <w:rFonts w:ascii="Verdana" w:hAnsi="Verdana"/>
          <w:color w:val="000000"/>
          <w:sz w:val="16"/>
          <w:szCs w:val="16"/>
        </w:rPr>
        <w:t>sektöründe</w:t>
      </w:r>
      <w:proofErr w:type="spellEnd"/>
      <w:r w:rsidRPr="00591C59">
        <w:rPr>
          <w:rFonts w:ascii="Verdana" w:hAnsi="Verdana"/>
          <w:color w:val="000000"/>
          <w:sz w:val="16"/>
          <w:szCs w:val="16"/>
        </w:rPr>
        <w:t xml:space="preserve"> rol alan oyuncuları kapsayan bir </w:t>
      </w:r>
      <w:proofErr w:type="spellStart"/>
      <w:r w:rsidRPr="00591C59">
        <w:rPr>
          <w:rFonts w:ascii="Verdana" w:hAnsi="Verdana"/>
          <w:color w:val="000000"/>
          <w:sz w:val="16"/>
          <w:szCs w:val="16"/>
        </w:rPr>
        <w:t>örneklem</w:t>
      </w:r>
      <w:proofErr w:type="spellEnd"/>
      <w:r w:rsidRPr="00591C59">
        <w:rPr>
          <w:rFonts w:ascii="Verdana" w:hAnsi="Verdana"/>
          <w:color w:val="000000"/>
          <w:sz w:val="16"/>
          <w:szCs w:val="16"/>
        </w:rPr>
        <w:t xml:space="preserve"> grubuna uygulanıyor.</w:t>
      </w:r>
    </w:p>
    <w:p w14:paraId="76B71C51" w14:textId="77777777" w:rsidR="00591C59" w:rsidRDefault="00591C59" w:rsidP="00591C59">
      <w:pPr>
        <w:pStyle w:val="NormalWeb"/>
        <w:contextualSpacing/>
        <w:jc w:val="both"/>
        <w:rPr>
          <w:rFonts w:ascii="Verdana" w:hAnsi="Verdana"/>
          <w:b/>
          <w:bCs/>
          <w:color w:val="000000"/>
          <w:sz w:val="16"/>
          <w:szCs w:val="16"/>
        </w:rPr>
      </w:pPr>
    </w:p>
    <w:p w14:paraId="69C63A32" w14:textId="77777777" w:rsidR="00591C59" w:rsidRDefault="00591C59" w:rsidP="00591C59">
      <w:pPr>
        <w:pStyle w:val="NormalWeb"/>
        <w:contextualSpacing/>
        <w:jc w:val="both"/>
        <w:rPr>
          <w:rFonts w:ascii="Verdana" w:hAnsi="Verdana"/>
          <w:b/>
          <w:bCs/>
          <w:color w:val="000000"/>
          <w:sz w:val="16"/>
          <w:szCs w:val="16"/>
        </w:rPr>
      </w:pPr>
    </w:p>
    <w:p w14:paraId="74B38A38" w14:textId="77777777" w:rsidR="00591C59" w:rsidRDefault="00591C59" w:rsidP="00591C59">
      <w:pPr>
        <w:pStyle w:val="NormalWeb"/>
        <w:contextualSpacing/>
        <w:jc w:val="both"/>
        <w:rPr>
          <w:rFonts w:ascii="Verdana" w:hAnsi="Verdana"/>
          <w:b/>
          <w:bCs/>
          <w:color w:val="000000"/>
          <w:sz w:val="16"/>
          <w:szCs w:val="16"/>
        </w:rPr>
      </w:pPr>
      <w:r>
        <w:rPr>
          <w:rFonts w:ascii="Verdana" w:hAnsi="Verdana"/>
          <w:b/>
          <w:bCs/>
          <w:color w:val="000000"/>
          <w:sz w:val="16"/>
          <w:szCs w:val="16"/>
        </w:rPr>
        <w:t>REIDIN hakkında</w:t>
      </w:r>
    </w:p>
    <w:p w14:paraId="26CA826D" w14:textId="77777777" w:rsidR="00591C59" w:rsidRDefault="00591C59" w:rsidP="00591C59">
      <w:pPr>
        <w:pStyle w:val="NormalWeb"/>
        <w:contextualSpacing/>
        <w:jc w:val="both"/>
        <w:rPr>
          <w:rFonts w:ascii="Verdana" w:hAnsi="Verdana"/>
          <w:b/>
          <w:bCs/>
          <w:color w:val="000000"/>
          <w:sz w:val="16"/>
          <w:szCs w:val="16"/>
        </w:rPr>
      </w:pPr>
      <w:r>
        <w:rPr>
          <w:rFonts w:ascii="Verdana" w:hAnsi="Verdana"/>
          <w:color w:val="000000"/>
          <w:sz w:val="16"/>
          <w:szCs w:val="16"/>
        </w:rPr>
        <w:t xml:space="preserve">2007’den bu yana, gelişmekte olan piyasalara odaklı, lider bir gayrimenkul bilgi şirketi olarak hizmet veren REIDIN, Türkiye ve Birleşik Arap Emirlikleri için elde edilmesi zor verilere dayalı gayrimenkul fiyat endeksleri üreten ilk firmadır. Sahibi olduğu büyük miktardaki veriler ile iş ortaklarından gelen bilgileri harmanlarken yapay </w:t>
      </w:r>
      <w:proofErr w:type="gramStart"/>
      <w:r>
        <w:rPr>
          <w:rFonts w:ascii="Verdana" w:hAnsi="Verdana"/>
          <w:color w:val="000000"/>
          <w:sz w:val="16"/>
          <w:szCs w:val="16"/>
        </w:rPr>
        <w:t>zeka</w:t>
      </w:r>
      <w:proofErr w:type="gramEnd"/>
      <w:r>
        <w:rPr>
          <w:rFonts w:ascii="Verdana" w:hAnsi="Verdana"/>
          <w:color w:val="000000"/>
          <w:sz w:val="16"/>
          <w:szCs w:val="16"/>
        </w:rPr>
        <w:t xml:space="preserve"> algoritmaları ve tekniklerini kullanan, veri analizi ve bilimi alanında küresel bir oyuncudur. İş ortaklarına daha iyi stratejik kararlar vermeleri, gelirlerini artırmaları, maliyetlerini düşürmeleri ve rekabette avantaj sağlamaları için yardımcı olan, disiplinler arası veri bilimi ve veri analitiği şirketidir. İş ortakları arasında devlet kurumları, bankalar, sigorta şirketleri, perakende zincirleri, gayrimenkul geliştiricileri, emlak-gayrimenkul danışmanları, yatırım danışmanları ve değerleme uzmanları bulunmaktadır.</w:t>
      </w:r>
    </w:p>
    <w:p w14:paraId="41FA61A5" w14:textId="77777777" w:rsidR="000C42D9" w:rsidRPr="00591C59" w:rsidRDefault="000C42D9" w:rsidP="00101A3D">
      <w:pPr>
        <w:spacing w:line="360" w:lineRule="auto"/>
        <w:contextualSpacing/>
        <w:jc w:val="both"/>
        <w:rPr>
          <w:rFonts w:ascii="Verdana" w:hAnsi="Verdana" w:cstheme="minorHAnsi"/>
          <w:noProof/>
          <w:sz w:val="20"/>
          <w:szCs w:val="20"/>
        </w:rPr>
      </w:pPr>
    </w:p>
    <w:sectPr w:rsidR="000C42D9" w:rsidRPr="00591C59" w:rsidSect="00CB7F7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C4"/>
    <w:rsid w:val="000C42D9"/>
    <w:rsid w:val="000D3349"/>
    <w:rsid w:val="000F5D09"/>
    <w:rsid w:val="00101A3D"/>
    <w:rsid w:val="00110B22"/>
    <w:rsid w:val="00140CC0"/>
    <w:rsid w:val="0016415C"/>
    <w:rsid w:val="001C620F"/>
    <w:rsid w:val="00220CE2"/>
    <w:rsid w:val="002645D0"/>
    <w:rsid w:val="00380FC4"/>
    <w:rsid w:val="00426358"/>
    <w:rsid w:val="004C543D"/>
    <w:rsid w:val="00591C59"/>
    <w:rsid w:val="005E350A"/>
    <w:rsid w:val="00627A5C"/>
    <w:rsid w:val="0065534D"/>
    <w:rsid w:val="0066264E"/>
    <w:rsid w:val="006D6A40"/>
    <w:rsid w:val="00702665"/>
    <w:rsid w:val="00785522"/>
    <w:rsid w:val="007D4A84"/>
    <w:rsid w:val="00832B20"/>
    <w:rsid w:val="0086001F"/>
    <w:rsid w:val="008C4C62"/>
    <w:rsid w:val="00957F26"/>
    <w:rsid w:val="00AE35DA"/>
    <w:rsid w:val="00C45E38"/>
    <w:rsid w:val="00CB7F74"/>
    <w:rsid w:val="00D16E79"/>
    <w:rsid w:val="00D468F8"/>
    <w:rsid w:val="00E80CDD"/>
    <w:rsid w:val="00F53FEB"/>
    <w:rsid w:val="00FC4D4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55AD"/>
  <w15:docId w15:val="{D9BDB860-06EB-411E-B45D-31C8EAFE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10B2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B2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B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0B22"/>
    <w:rPr>
      <w:b/>
      <w:bCs/>
    </w:rPr>
  </w:style>
  <w:style w:type="character" w:styleId="AklamaBavurusu">
    <w:name w:val="annotation reference"/>
    <w:basedOn w:val="VarsaylanParagrafYazTipi"/>
    <w:uiPriority w:val="99"/>
    <w:semiHidden/>
    <w:unhideWhenUsed/>
    <w:rsid w:val="0016415C"/>
    <w:rPr>
      <w:sz w:val="16"/>
      <w:szCs w:val="16"/>
    </w:rPr>
  </w:style>
  <w:style w:type="paragraph" w:styleId="AklamaMetni">
    <w:name w:val="annotation text"/>
    <w:basedOn w:val="Normal"/>
    <w:link w:val="AklamaMetniChar"/>
    <w:uiPriority w:val="99"/>
    <w:semiHidden/>
    <w:unhideWhenUsed/>
    <w:rsid w:val="001641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415C"/>
    <w:rPr>
      <w:sz w:val="20"/>
      <w:szCs w:val="20"/>
    </w:rPr>
  </w:style>
  <w:style w:type="paragraph" w:styleId="AklamaKonusu">
    <w:name w:val="annotation subject"/>
    <w:basedOn w:val="AklamaMetni"/>
    <w:next w:val="AklamaMetni"/>
    <w:link w:val="AklamaKonusuChar"/>
    <w:uiPriority w:val="99"/>
    <w:semiHidden/>
    <w:unhideWhenUsed/>
    <w:rsid w:val="0016415C"/>
    <w:rPr>
      <w:b/>
      <w:bCs/>
    </w:rPr>
  </w:style>
  <w:style w:type="character" w:customStyle="1" w:styleId="AklamaKonusuChar">
    <w:name w:val="Açıklama Konusu Char"/>
    <w:basedOn w:val="AklamaMetniChar"/>
    <w:link w:val="AklamaKonusu"/>
    <w:uiPriority w:val="99"/>
    <w:semiHidden/>
    <w:rsid w:val="0016415C"/>
    <w:rPr>
      <w:b/>
      <w:bCs/>
      <w:sz w:val="20"/>
      <w:szCs w:val="20"/>
    </w:rPr>
  </w:style>
  <w:style w:type="paragraph" w:styleId="Dzeltme">
    <w:name w:val="Revision"/>
    <w:hidden/>
    <w:uiPriority w:val="99"/>
    <w:semiHidden/>
    <w:rsid w:val="0016415C"/>
    <w:pPr>
      <w:spacing w:after="0" w:line="240" w:lineRule="auto"/>
    </w:pPr>
  </w:style>
  <w:style w:type="paragraph" w:styleId="BalonMetni">
    <w:name w:val="Balloon Text"/>
    <w:basedOn w:val="Normal"/>
    <w:link w:val="BalonMetniChar"/>
    <w:uiPriority w:val="99"/>
    <w:semiHidden/>
    <w:unhideWhenUsed/>
    <w:rsid w:val="001641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1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925">
      <w:bodyDiv w:val="1"/>
      <w:marLeft w:val="0"/>
      <w:marRight w:val="0"/>
      <w:marTop w:val="0"/>
      <w:marBottom w:val="0"/>
      <w:divBdr>
        <w:top w:val="none" w:sz="0" w:space="0" w:color="auto"/>
        <w:left w:val="none" w:sz="0" w:space="0" w:color="auto"/>
        <w:bottom w:val="none" w:sz="0" w:space="0" w:color="auto"/>
        <w:right w:val="none" w:sz="0" w:space="0" w:color="auto"/>
      </w:divBdr>
    </w:div>
    <w:div w:id="632254644">
      <w:bodyDiv w:val="1"/>
      <w:marLeft w:val="0"/>
      <w:marRight w:val="0"/>
      <w:marTop w:val="0"/>
      <w:marBottom w:val="0"/>
      <w:divBdr>
        <w:top w:val="none" w:sz="0" w:space="0" w:color="auto"/>
        <w:left w:val="none" w:sz="0" w:space="0" w:color="auto"/>
        <w:bottom w:val="none" w:sz="0" w:space="0" w:color="auto"/>
        <w:right w:val="none" w:sz="0" w:space="0" w:color="auto"/>
      </w:divBdr>
    </w:div>
    <w:div w:id="743793074">
      <w:bodyDiv w:val="1"/>
      <w:marLeft w:val="0"/>
      <w:marRight w:val="0"/>
      <w:marTop w:val="0"/>
      <w:marBottom w:val="0"/>
      <w:divBdr>
        <w:top w:val="none" w:sz="0" w:space="0" w:color="auto"/>
        <w:left w:val="none" w:sz="0" w:space="0" w:color="auto"/>
        <w:bottom w:val="none" w:sz="0" w:space="0" w:color="auto"/>
        <w:right w:val="none" w:sz="0" w:space="0" w:color="auto"/>
      </w:divBdr>
    </w:div>
    <w:div w:id="998580867">
      <w:bodyDiv w:val="1"/>
      <w:marLeft w:val="0"/>
      <w:marRight w:val="0"/>
      <w:marTop w:val="0"/>
      <w:marBottom w:val="0"/>
      <w:divBdr>
        <w:top w:val="none" w:sz="0" w:space="0" w:color="auto"/>
        <w:left w:val="none" w:sz="0" w:space="0" w:color="auto"/>
        <w:bottom w:val="none" w:sz="0" w:space="0" w:color="auto"/>
        <w:right w:val="none" w:sz="0" w:space="0" w:color="auto"/>
      </w:divBdr>
    </w:div>
    <w:div w:id="1484464167">
      <w:bodyDiv w:val="1"/>
      <w:marLeft w:val="0"/>
      <w:marRight w:val="0"/>
      <w:marTop w:val="0"/>
      <w:marBottom w:val="0"/>
      <w:divBdr>
        <w:top w:val="none" w:sz="0" w:space="0" w:color="auto"/>
        <w:left w:val="none" w:sz="0" w:space="0" w:color="auto"/>
        <w:bottom w:val="none" w:sz="0" w:space="0" w:color="auto"/>
        <w:right w:val="none" w:sz="0" w:space="0" w:color="auto"/>
      </w:divBdr>
    </w:div>
    <w:div w:id="1650091053">
      <w:bodyDiv w:val="1"/>
      <w:marLeft w:val="0"/>
      <w:marRight w:val="0"/>
      <w:marTop w:val="0"/>
      <w:marBottom w:val="0"/>
      <w:divBdr>
        <w:top w:val="none" w:sz="0" w:space="0" w:color="auto"/>
        <w:left w:val="none" w:sz="0" w:space="0" w:color="auto"/>
        <w:bottom w:val="none" w:sz="0" w:space="0" w:color="auto"/>
        <w:right w:val="none" w:sz="0" w:space="0" w:color="auto"/>
      </w:divBdr>
    </w:div>
    <w:div w:id="1941796157">
      <w:bodyDiv w:val="1"/>
      <w:marLeft w:val="0"/>
      <w:marRight w:val="0"/>
      <w:marTop w:val="0"/>
      <w:marBottom w:val="0"/>
      <w:divBdr>
        <w:top w:val="none" w:sz="0" w:space="0" w:color="auto"/>
        <w:left w:val="none" w:sz="0" w:space="0" w:color="auto"/>
        <w:bottom w:val="none" w:sz="0" w:space="0" w:color="auto"/>
        <w:right w:val="none" w:sz="0" w:space="0" w:color="auto"/>
      </w:divBdr>
    </w:div>
    <w:div w:id="1982727569">
      <w:bodyDiv w:val="1"/>
      <w:marLeft w:val="0"/>
      <w:marRight w:val="0"/>
      <w:marTop w:val="0"/>
      <w:marBottom w:val="0"/>
      <w:divBdr>
        <w:top w:val="none" w:sz="0" w:space="0" w:color="auto"/>
        <w:left w:val="none" w:sz="0" w:space="0" w:color="auto"/>
        <w:bottom w:val="none" w:sz="0" w:space="0" w:color="auto"/>
        <w:right w:val="none" w:sz="0" w:space="0" w:color="auto"/>
      </w:divBdr>
      <w:divsChild>
        <w:div w:id="441847704">
          <w:marLeft w:val="446"/>
          <w:marRight w:val="0"/>
          <w:marTop w:val="0"/>
          <w:marBottom w:val="0"/>
          <w:divBdr>
            <w:top w:val="none" w:sz="0" w:space="0" w:color="auto"/>
            <w:left w:val="none" w:sz="0" w:space="0" w:color="auto"/>
            <w:bottom w:val="none" w:sz="0" w:space="0" w:color="auto"/>
            <w:right w:val="none" w:sz="0" w:space="0" w:color="auto"/>
          </w:divBdr>
        </w:div>
        <w:div w:id="924191248">
          <w:marLeft w:val="446"/>
          <w:marRight w:val="0"/>
          <w:marTop w:val="0"/>
          <w:marBottom w:val="0"/>
          <w:divBdr>
            <w:top w:val="none" w:sz="0" w:space="0" w:color="auto"/>
            <w:left w:val="none" w:sz="0" w:space="0" w:color="auto"/>
            <w:bottom w:val="none" w:sz="0" w:space="0" w:color="auto"/>
            <w:right w:val="none" w:sz="0" w:space="0" w:color="auto"/>
          </w:divBdr>
        </w:div>
        <w:div w:id="2061899557">
          <w:marLeft w:val="446"/>
          <w:marRight w:val="0"/>
          <w:marTop w:val="0"/>
          <w:marBottom w:val="0"/>
          <w:divBdr>
            <w:top w:val="none" w:sz="0" w:space="0" w:color="auto"/>
            <w:left w:val="none" w:sz="0" w:space="0" w:color="auto"/>
            <w:bottom w:val="none" w:sz="0" w:space="0" w:color="auto"/>
            <w:right w:val="none" w:sz="0" w:space="0" w:color="auto"/>
          </w:divBdr>
        </w:div>
        <w:div w:id="12792902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652</Words>
  <Characters>3722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dc:creator>
  <cp:keywords/>
  <dc:description/>
  <cp:lastModifiedBy>Ceylan Naza</cp:lastModifiedBy>
  <cp:revision>7</cp:revision>
  <dcterms:created xsi:type="dcterms:W3CDTF">2018-04-26T08:39:00Z</dcterms:created>
  <dcterms:modified xsi:type="dcterms:W3CDTF">2018-04-26T09:22:00Z</dcterms:modified>
</cp:coreProperties>
</file>