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68B4C7" w14:textId="4E5A7545" w:rsidR="00C160E1" w:rsidRPr="008548B7" w:rsidRDefault="00C160E1" w:rsidP="116E92E9">
      <w:pPr>
        <w:pBdr>
          <w:bottom w:val="single" w:sz="6" w:space="1" w:color="auto"/>
        </w:pBdr>
        <w:rPr>
          <w:rFonts w:ascii="Verdana" w:hAnsi="Verdana"/>
          <w:b/>
          <w:bCs/>
        </w:rPr>
      </w:pPr>
      <w:r w:rsidRPr="116E92E9">
        <w:rPr>
          <w:rFonts w:ascii="Verdana" w:eastAsia="Tahoma" w:hAnsi="Verdana" w:cs="Tahoma"/>
          <w:b/>
          <w:bCs/>
        </w:rPr>
        <w:t>BASIN BÜLTENİ</w:t>
      </w:r>
      <w:r>
        <w:tab/>
      </w:r>
      <w:r>
        <w:tab/>
      </w:r>
      <w:r>
        <w:tab/>
      </w:r>
      <w:r>
        <w:tab/>
      </w:r>
      <w:r w:rsidRPr="116E92E9">
        <w:rPr>
          <w:rFonts w:ascii="Verdana" w:eastAsia="Tahoma" w:hAnsi="Verdana" w:cs="Tahoma"/>
          <w:b/>
          <w:bCs/>
        </w:rPr>
        <w:t xml:space="preserve">                                             </w:t>
      </w:r>
      <w:r w:rsidR="5DD4ADEF" w:rsidRPr="116E92E9">
        <w:rPr>
          <w:rFonts w:ascii="Verdana" w:eastAsia="Tahoma" w:hAnsi="Verdana" w:cs="Tahoma"/>
          <w:b/>
          <w:bCs/>
        </w:rPr>
        <w:t>02.07</w:t>
      </w:r>
      <w:r w:rsidRPr="116E92E9">
        <w:rPr>
          <w:rFonts w:ascii="Verdana" w:hAnsi="Verdana"/>
          <w:b/>
          <w:bCs/>
        </w:rPr>
        <w:t>.2024</w:t>
      </w:r>
    </w:p>
    <w:p w14:paraId="335CEAF7" w14:textId="77777777" w:rsidR="00D322B8" w:rsidRDefault="00D322B8" w:rsidP="00FB099A">
      <w:pPr>
        <w:rPr>
          <w:rFonts w:ascii="Arial" w:hAnsi="Arial" w:cs="Arial"/>
          <w:b/>
          <w:bCs/>
        </w:rPr>
      </w:pPr>
    </w:p>
    <w:p w14:paraId="1A244E73" w14:textId="06D07EEE" w:rsidR="008D3988" w:rsidRPr="00E85204" w:rsidRDefault="008D3988" w:rsidP="116E92E9">
      <w:pPr>
        <w:spacing w:after="0" w:line="276" w:lineRule="auto"/>
        <w:contextualSpacing/>
        <w:jc w:val="center"/>
        <w:rPr>
          <w:rFonts w:ascii="Verdana" w:hAnsi="Verdana" w:cs="Arial"/>
          <w:b/>
          <w:bCs/>
        </w:rPr>
      </w:pPr>
      <w:r w:rsidRPr="116E92E9">
        <w:rPr>
          <w:rFonts w:ascii="Verdana" w:hAnsi="Verdana" w:cs="Arial"/>
          <w:b/>
          <w:bCs/>
        </w:rPr>
        <w:t xml:space="preserve">KPMG’nin </w:t>
      </w:r>
      <w:r w:rsidR="00E85204" w:rsidRPr="116E92E9">
        <w:rPr>
          <w:rFonts w:ascii="Verdana" w:hAnsi="Verdana" w:cs="Arial"/>
          <w:b/>
          <w:bCs/>
        </w:rPr>
        <w:t xml:space="preserve">“Havacılıkta Alternatif Yakıtların Evrimi” </w:t>
      </w:r>
      <w:r w:rsidRPr="116E92E9">
        <w:rPr>
          <w:rFonts w:ascii="Verdana" w:hAnsi="Verdana" w:cs="Arial"/>
          <w:b/>
          <w:bCs/>
        </w:rPr>
        <w:t xml:space="preserve">raporu yayımlandı </w:t>
      </w:r>
    </w:p>
    <w:p w14:paraId="3A9ABA48" w14:textId="31B0B20D" w:rsidR="00E85204" w:rsidRPr="00E85204" w:rsidRDefault="00E85204" w:rsidP="116E92E9">
      <w:pPr>
        <w:spacing w:after="0" w:line="276" w:lineRule="auto"/>
        <w:contextualSpacing/>
        <w:jc w:val="center"/>
        <w:rPr>
          <w:rFonts w:ascii="Verdana" w:hAnsi="Verdana" w:cs="Arial"/>
          <w:b/>
          <w:bCs/>
          <w:sz w:val="32"/>
          <w:szCs w:val="32"/>
        </w:rPr>
      </w:pPr>
      <w:r w:rsidRPr="116E92E9">
        <w:rPr>
          <w:rFonts w:ascii="Verdana" w:hAnsi="Verdana" w:cs="Arial"/>
          <w:b/>
          <w:bCs/>
          <w:sz w:val="32"/>
          <w:szCs w:val="32"/>
        </w:rPr>
        <w:t>Havacılıkta SAF kapasitesinin 2030 yılına kadar yaklaşık 23 milyar litreye ulaşması bekleniyor</w:t>
      </w:r>
    </w:p>
    <w:p w14:paraId="770BE8DC" w14:textId="77777777" w:rsidR="00E85204" w:rsidRDefault="00E85204" w:rsidP="009436E3">
      <w:pPr>
        <w:spacing w:after="0" w:line="276" w:lineRule="auto"/>
        <w:contextualSpacing/>
        <w:jc w:val="center"/>
        <w:rPr>
          <w:rFonts w:ascii="Verdana" w:hAnsi="Verdana" w:cs="Arial"/>
          <w:b/>
          <w:bCs/>
          <w:sz w:val="32"/>
          <w:szCs w:val="32"/>
        </w:rPr>
      </w:pPr>
    </w:p>
    <w:p w14:paraId="4893DA5F" w14:textId="63654626" w:rsidR="00FB099A" w:rsidRPr="009436E3" w:rsidRDefault="00376117" w:rsidP="00170233">
      <w:pPr>
        <w:spacing w:after="0" w:line="276" w:lineRule="auto"/>
        <w:contextualSpacing/>
        <w:jc w:val="center"/>
        <w:rPr>
          <w:rFonts w:ascii="Verdana" w:hAnsi="Verdana" w:cs="Arial"/>
          <w:b/>
          <w:bCs/>
        </w:rPr>
      </w:pPr>
      <w:r w:rsidRPr="116E92E9">
        <w:rPr>
          <w:rFonts w:ascii="Verdana" w:hAnsi="Verdana" w:cs="Arial"/>
          <w:b/>
          <w:bCs/>
        </w:rPr>
        <w:t xml:space="preserve">KPMG’nin yayımladığı </w:t>
      </w:r>
      <w:r w:rsidR="00E85204" w:rsidRPr="116E92E9">
        <w:rPr>
          <w:rFonts w:ascii="Verdana" w:hAnsi="Verdana" w:cs="Arial"/>
          <w:b/>
          <w:bCs/>
        </w:rPr>
        <w:t>“Havacılıkta Alternatif Yakıtların Evrimi” raporuna göre 2023 yılında 1,3 milyar galon (yaklaşık 5 milyar litre) olan küresel sürdürülebilir havacılık yakıtlarının (SAF) kapasitesinin 2030 yılına kadar yaklaşık 6 milyar galona (yaklaşık 23 milyar litre) ulaşması bekleniyor.</w:t>
      </w:r>
      <w:r w:rsidR="00227E3A" w:rsidRPr="116E92E9">
        <w:rPr>
          <w:rFonts w:ascii="Verdana" w:hAnsi="Verdana" w:cs="Arial"/>
          <w:b/>
          <w:bCs/>
        </w:rPr>
        <w:t xml:space="preserve"> Havacılık sektörünün potansiyelini, alternatif yakıtlara ne kadar hazırlıklı olduğunu ve SAF'ın yaygınlaşmasının önündeki engelleri detaylı bir şekilde ele alan raporda şirketlere SAF yakıtlarının kullanımı konusunda stratejik önerilerde de bulunuluyor. </w:t>
      </w:r>
      <w:r w:rsidR="00E85204" w:rsidRPr="116E92E9">
        <w:rPr>
          <w:rFonts w:ascii="Verdana" w:hAnsi="Verdana" w:cs="Arial"/>
          <w:b/>
          <w:bCs/>
        </w:rPr>
        <w:t xml:space="preserve">  </w:t>
      </w:r>
    </w:p>
    <w:p w14:paraId="78FFFAB0" w14:textId="77777777" w:rsidR="00D322B8" w:rsidRPr="009436E3" w:rsidRDefault="00D322B8" w:rsidP="004A399D">
      <w:pPr>
        <w:spacing w:after="0" w:line="300" w:lineRule="auto"/>
        <w:contextualSpacing/>
        <w:jc w:val="both"/>
        <w:rPr>
          <w:rFonts w:ascii="Verdana" w:hAnsi="Verdana" w:cs="Arial"/>
          <w:sz w:val="20"/>
          <w:szCs w:val="20"/>
        </w:rPr>
      </w:pPr>
    </w:p>
    <w:p w14:paraId="4A8816A2" w14:textId="39BB5E41" w:rsidR="005D3B36" w:rsidRPr="005D3B36" w:rsidRDefault="00274E9B" w:rsidP="005D3B36">
      <w:pPr>
        <w:spacing w:after="0" w:line="300" w:lineRule="auto"/>
        <w:contextualSpacing/>
        <w:jc w:val="both"/>
        <w:rPr>
          <w:rFonts w:ascii="Verdana" w:hAnsi="Verdana" w:cs="Arial"/>
          <w:sz w:val="20"/>
          <w:szCs w:val="20"/>
        </w:rPr>
      </w:pPr>
      <w:r w:rsidRPr="00274E9B">
        <w:rPr>
          <w:rFonts w:ascii="Verdana" w:hAnsi="Verdana" w:cs="Arial"/>
          <w:sz w:val="20"/>
          <w:szCs w:val="20"/>
        </w:rPr>
        <w:t xml:space="preserve">Havacılık sektörü, 2050 yılına kadar net sıfır karbon emisyonu hedefine ulaşmak için büyük </w:t>
      </w:r>
      <w:proofErr w:type="gramStart"/>
      <w:r w:rsidRPr="00274E9B">
        <w:rPr>
          <w:rFonts w:ascii="Verdana" w:hAnsi="Verdana" w:cs="Arial"/>
          <w:sz w:val="20"/>
          <w:szCs w:val="20"/>
        </w:rPr>
        <w:t>zorluklarla</w:t>
      </w:r>
      <w:proofErr w:type="gramEnd"/>
      <w:r w:rsidRPr="00274E9B">
        <w:rPr>
          <w:rFonts w:ascii="Verdana" w:hAnsi="Verdana" w:cs="Arial"/>
          <w:sz w:val="20"/>
          <w:szCs w:val="20"/>
        </w:rPr>
        <w:t xml:space="preserve"> karşı karşıya </w:t>
      </w:r>
      <w:r w:rsidR="005D3B36">
        <w:rPr>
          <w:rFonts w:ascii="Verdana" w:hAnsi="Verdana" w:cs="Arial"/>
          <w:sz w:val="20"/>
          <w:szCs w:val="20"/>
        </w:rPr>
        <w:t xml:space="preserve">olsa </w:t>
      </w:r>
      <w:r w:rsidRPr="00274E9B">
        <w:rPr>
          <w:rFonts w:ascii="Verdana" w:hAnsi="Verdana" w:cs="Arial"/>
          <w:sz w:val="20"/>
          <w:szCs w:val="20"/>
        </w:rPr>
        <w:t>da</w:t>
      </w:r>
      <w:r>
        <w:rPr>
          <w:rFonts w:ascii="Verdana" w:hAnsi="Verdana" w:cs="Arial"/>
          <w:sz w:val="20"/>
          <w:szCs w:val="20"/>
        </w:rPr>
        <w:t xml:space="preserve"> </w:t>
      </w:r>
      <w:r w:rsidRPr="00274E9B">
        <w:rPr>
          <w:rFonts w:ascii="Verdana" w:hAnsi="Verdana" w:cs="Arial"/>
          <w:sz w:val="20"/>
          <w:szCs w:val="20"/>
        </w:rPr>
        <w:t>bu yolda önemli ilerlemeler kayde</w:t>
      </w:r>
      <w:r w:rsidR="005D3B36">
        <w:rPr>
          <w:rFonts w:ascii="Verdana" w:hAnsi="Verdana" w:cs="Arial"/>
          <w:sz w:val="20"/>
          <w:szCs w:val="20"/>
        </w:rPr>
        <w:t>diyor</w:t>
      </w:r>
      <w:r w:rsidRPr="00274E9B">
        <w:rPr>
          <w:rFonts w:ascii="Verdana" w:hAnsi="Verdana" w:cs="Arial"/>
          <w:sz w:val="20"/>
          <w:szCs w:val="20"/>
        </w:rPr>
        <w:t xml:space="preserve">. KPMG’nin </w:t>
      </w:r>
      <w:r w:rsidR="005D3B36">
        <w:rPr>
          <w:rFonts w:ascii="Verdana" w:hAnsi="Verdana" w:cs="Arial"/>
          <w:sz w:val="20"/>
          <w:szCs w:val="20"/>
        </w:rPr>
        <w:t>havacılık sektörünün d</w:t>
      </w:r>
      <w:r w:rsidR="005D3B36" w:rsidRPr="005D3B36">
        <w:rPr>
          <w:rFonts w:ascii="Verdana" w:hAnsi="Verdana" w:cs="Arial"/>
          <w:sz w:val="20"/>
          <w:szCs w:val="20"/>
        </w:rPr>
        <w:t>aha sürdürülebilir bir endüstri</w:t>
      </w:r>
      <w:r w:rsidR="005D3B36">
        <w:rPr>
          <w:rFonts w:ascii="Verdana" w:hAnsi="Verdana" w:cs="Arial"/>
          <w:sz w:val="20"/>
          <w:szCs w:val="20"/>
        </w:rPr>
        <w:t xml:space="preserve">ye dönüşümü için </w:t>
      </w:r>
      <w:r w:rsidR="005D3B36" w:rsidRPr="005D3B36">
        <w:rPr>
          <w:rFonts w:ascii="Verdana" w:hAnsi="Verdana" w:cs="Arial"/>
          <w:sz w:val="20"/>
          <w:szCs w:val="20"/>
        </w:rPr>
        <w:t xml:space="preserve">yeni teknolojilerden </w:t>
      </w:r>
      <w:r w:rsidR="005D3B36">
        <w:rPr>
          <w:rFonts w:ascii="Verdana" w:hAnsi="Verdana" w:cs="Arial"/>
          <w:sz w:val="20"/>
          <w:szCs w:val="20"/>
        </w:rPr>
        <w:t xml:space="preserve">nasıl </w:t>
      </w:r>
      <w:r w:rsidR="005D3B36" w:rsidRPr="005D3B36">
        <w:rPr>
          <w:rFonts w:ascii="Verdana" w:hAnsi="Verdana" w:cs="Arial"/>
          <w:sz w:val="20"/>
          <w:szCs w:val="20"/>
        </w:rPr>
        <w:t>yararlan</w:t>
      </w:r>
      <w:r w:rsidR="005D3B36">
        <w:rPr>
          <w:rFonts w:ascii="Verdana" w:hAnsi="Verdana" w:cs="Arial"/>
          <w:sz w:val="20"/>
          <w:szCs w:val="20"/>
        </w:rPr>
        <w:t>dığını ortaya koyan</w:t>
      </w:r>
      <w:r w:rsidR="00E85204">
        <w:rPr>
          <w:rFonts w:ascii="Verdana" w:hAnsi="Verdana" w:cs="Arial"/>
          <w:sz w:val="20"/>
          <w:szCs w:val="20"/>
        </w:rPr>
        <w:t xml:space="preserve"> </w:t>
      </w:r>
      <w:r w:rsidR="005D3B36">
        <w:rPr>
          <w:rFonts w:ascii="Verdana" w:hAnsi="Verdana" w:cs="Arial"/>
          <w:sz w:val="20"/>
          <w:szCs w:val="20"/>
        </w:rPr>
        <w:t>“</w:t>
      </w:r>
      <w:r w:rsidR="005D3B36" w:rsidRPr="005D3B36">
        <w:rPr>
          <w:rFonts w:ascii="Verdana" w:hAnsi="Verdana" w:cs="Arial"/>
          <w:sz w:val="20"/>
          <w:szCs w:val="20"/>
        </w:rPr>
        <w:t>Havacılıkta Alternatif Yakıtların Evrimi</w:t>
      </w:r>
      <w:r w:rsidR="005D3B36">
        <w:rPr>
          <w:rFonts w:ascii="Verdana" w:hAnsi="Verdana" w:cs="Arial"/>
          <w:sz w:val="20"/>
          <w:szCs w:val="20"/>
        </w:rPr>
        <w:t xml:space="preserve">” </w:t>
      </w:r>
      <w:r w:rsidRPr="00274E9B">
        <w:rPr>
          <w:rFonts w:ascii="Verdana" w:hAnsi="Verdana" w:cs="Arial"/>
          <w:sz w:val="20"/>
          <w:szCs w:val="20"/>
        </w:rPr>
        <w:t>raporu</w:t>
      </w:r>
      <w:r w:rsidR="005D3B36">
        <w:rPr>
          <w:rFonts w:ascii="Verdana" w:hAnsi="Verdana" w:cs="Arial"/>
          <w:sz w:val="20"/>
          <w:szCs w:val="20"/>
        </w:rPr>
        <w:t xml:space="preserve"> da </w:t>
      </w:r>
      <w:r w:rsidRPr="00274E9B">
        <w:rPr>
          <w:rFonts w:ascii="Verdana" w:hAnsi="Verdana" w:cs="Arial"/>
          <w:sz w:val="20"/>
          <w:szCs w:val="20"/>
        </w:rPr>
        <w:t xml:space="preserve">sürdürülebilir havacılık yakıtlarının (SAF) kullanımının arttığını </w:t>
      </w:r>
      <w:r w:rsidR="005D3B36">
        <w:rPr>
          <w:rFonts w:ascii="Verdana" w:hAnsi="Verdana" w:cs="Arial"/>
          <w:sz w:val="20"/>
          <w:szCs w:val="20"/>
        </w:rPr>
        <w:t xml:space="preserve">ortaya koyuyor. Rapora göre </w:t>
      </w:r>
      <w:r w:rsidR="005D3B36" w:rsidRPr="005D3B36">
        <w:rPr>
          <w:rFonts w:ascii="Verdana" w:hAnsi="Verdana" w:cs="Arial"/>
          <w:sz w:val="20"/>
          <w:szCs w:val="20"/>
        </w:rPr>
        <w:t xml:space="preserve">2023 yılında 1,3 milyar galon </w:t>
      </w:r>
      <w:r w:rsidR="005D3B36">
        <w:rPr>
          <w:rFonts w:ascii="Verdana" w:hAnsi="Verdana" w:cs="Arial"/>
          <w:sz w:val="20"/>
          <w:szCs w:val="20"/>
        </w:rPr>
        <w:t xml:space="preserve">(yaklaşık 5 milyar litre) </w:t>
      </w:r>
      <w:r w:rsidR="005D3B36" w:rsidRPr="005D3B36">
        <w:rPr>
          <w:rFonts w:ascii="Verdana" w:hAnsi="Verdana" w:cs="Arial"/>
          <w:sz w:val="20"/>
          <w:szCs w:val="20"/>
        </w:rPr>
        <w:t xml:space="preserve">olan küresel SAF </w:t>
      </w:r>
      <w:r w:rsidR="005D3B36" w:rsidRPr="116E92E9">
        <w:rPr>
          <w:rFonts w:ascii="Verdana" w:hAnsi="Verdana" w:cs="Arial"/>
          <w:sz w:val="20"/>
          <w:szCs w:val="20"/>
        </w:rPr>
        <w:t>kapasitesinin</w:t>
      </w:r>
      <w:r w:rsidR="005D3B36" w:rsidRPr="005D3B36">
        <w:rPr>
          <w:rFonts w:ascii="Verdana" w:hAnsi="Verdana" w:cs="Arial"/>
          <w:sz w:val="20"/>
          <w:szCs w:val="20"/>
        </w:rPr>
        <w:t xml:space="preserve"> 2030 yılına kadar yaklaşık 6 milyar galona</w:t>
      </w:r>
      <w:r w:rsidR="005D3B36">
        <w:rPr>
          <w:rFonts w:ascii="Verdana" w:hAnsi="Verdana" w:cs="Arial"/>
          <w:sz w:val="20"/>
          <w:szCs w:val="20"/>
        </w:rPr>
        <w:t xml:space="preserve"> (yaklaşık 23 milyar litre)</w:t>
      </w:r>
      <w:r w:rsidR="005D3B36" w:rsidRPr="005D3B36">
        <w:rPr>
          <w:rFonts w:ascii="Verdana" w:hAnsi="Verdana" w:cs="Arial"/>
          <w:sz w:val="20"/>
          <w:szCs w:val="20"/>
        </w:rPr>
        <w:t xml:space="preserve"> ulaşması beklen</w:t>
      </w:r>
      <w:r w:rsidR="005D3B36">
        <w:rPr>
          <w:rFonts w:ascii="Verdana" w:hAnsi="Verdana" w:cs="Arial"/>
          <w:sz w:val="20"/>
          <w:szCs w:val="20"/>
        </w:rPr>
        <w:t>iyor</w:t>
      </w:r>
      <w:r w:rsidR="005D3B36" w:rsidRPr="005D3B36">
        <w:rPr>
          <w:rFonts w:ascii="Verdana" w:hAnsi="Verdana" w:cs="Arial"/>
          <w:sz w:val="20"/>
          <w:szCs w:val="20"/>
        </w:rPr>
        <w:t>.</w:t>
      </w:r>
      <w:r w:rsidR="005D3B36">
        <w:rPr>
          <w:rStyle w:val="DipnotBavurusu"/>
          <w:rFonts w:ascii="Verdana" w:hAnsi="Verdana" w:cs="Arial"/>
          <w:sz w:val="20"/>
          <w:szCs w:val="20"/>
        </w:rPr>
        <w:footnoteReference w:id="2"/>
      </w:r>
      <w:r w:rsidR="005D3B36" w:rsidRPr="005D3B36">
        <w:rPr>
          <w:rFonts w:ascii="Verdana" w:hAnsi="Verdana" w:cs="Arial"/>
          <w:sz w:val="20"/>
          <w:szCs w:val="20"/>
        </w:rPr>
        <w:t xml:space="preserve"> Ancak, günümüzde </w:t>
      </w:r>
      <w:r w:rsidR="00D218BE" w:rsidRPr="00D218BE">
        <w:rPr>
          <w:rFonts w:ascii="Verdana" w:hAnsi="Verdana" w:cs="Arial"/>
          <w:sz w:val="20"/>
          <w:szCs w:val="20"/>
        </w:rPr>
        <w:t>yaşam döngüsü</w:t>
      </w:r>
      <w:r w:rsidR="00D218BE">
        <w:rPr>
          <w:rFonts w:ascii="Verdana" w:hAnsi="Verdana" w:cs="Arial"/>
          <w:sz w:val="20"/>
          <w:szCs w:val="20"/>
        </w:rPr>
        <w:t>nde</w:t>
      </w:r>
      <w:r w:rsidR="00D218BE" w:rsidRPr="00D218BE">
        <w:rPr>
          <w:rFonts w:ascii="Verdana" w:hAnsi="Verdana" w:cs="Arial"/>
          <w:sz w:val="20"/>
          <w:szCs w:val="20"/>
        </w:rPr>
        <w:t xml:space="preserve"> karbon içeriği</w:t>
      </w:r>
      <w:r w:rsidR="00D218BE">
        <w:rPr>
          <w:rFonts w:ascii="Verdana" w:hAnsi="Verdana" w:cs="Arial"/>
          <w:sz w:val="20"/>
          <w:szCs w:val="20"/>
        </w:rPr>
        <w:t>nin</w:t>
      </w:r>
      <w:r w:rsidR="00D218BE" w:rsidRPr="00D218BE">
        <w:rPr>
          <w:rFonts w:ascii="Verdana" w:hAnsi="Verdana" w:cs="Arial"/>
          <w:sz w:val="20"/>
          <w:szCs w:val="20"/>
        </w:rPr>
        <w:t xml:space="preserve"> düşük</w:t>
      </w:r>
      <w:r w:rsidR="00D218BE">
        <w:rPr>
          <w:rFonts w:ascii="Verdana" w:hAnsi="Verdana" w:cs="Arial"/>
          <w:sz w:val="20"/>
          <w:szCs w:val="20"/>
        </w:rPr>
        <w:t xml:space="preserve"> olduğu</w:t>
      </w:r>
      <w:r w:rsidR="00D218BE" w:rsidRPr="00D218BE">
        <w:rPr>
          <w:rFonts w:ascii="Verdana" w:hAnsi="Verdana" w:cs="Arial"/>
          <w:sz w:val="20"/>
          <w:szCs w:val="20"/>
        </w:rPr>
        <w:t xml:space="preserve">, </w:t>
      </w:r>
      <w:r w:rsidR="00D218BE">
        <w:rPr>
          <w:rFonts w:ascii="Verdana" w:hAnsi="Verdana" w:cs="Arial"/>
          <w:sz w:val="20"/>
          <w:szCs w:val="20"/>
        </w:rPr>
        <w:t>uygun maliyetli</w:t>
      </w:r>
      <w:r w:rsidR="00D218BE" w:rsidRPr="00D218BE">
        <w:rPr>
          <w:rFonts w:ascii="Verdana" w:hAnsi="Verdana" w:cs="Arial"/>
          <w:sz w:val="20"/>
          <w:szCs w:val="20"/>
        </w:rPr>
        <w:t xml:space="preserve">, güvenli ve yüksek performanslı alternatif havacılık yakıtlarının sınırlı </w:t>
      </w:r>
      <w:r w:rsidR="00D218BE">
        <w:rPr>
          <w:rFonts w:ascii="Verdana" w:hAnsi="Verdana" w:cs="Arial"/>
          <w:sz w:val="20"/>
          <w:szCs w:val="20"/>
        </w:rPr>
        <w:t xml:space="preserve">olması </w:t>
      </w:r>
      <w:r w:rsidR="00D218BE" w:rsidRPr="00D218BE">
        <w:rPr>
          <w:rFonts w:ascii="Verdana" w:hAnsi="Verdana" w:cs="Arial"/>
          <w:sz w:val="20"/>
          <w:szCs w:val="20"/>
        </w:rPr>
        <w:t xml:space="preserve">nedeniyle </w:t>
      </w:r>
      <w:r w:rsidR="00D218BE">
        <w:rPr>
          <w:rFonts w:ascii="Verdana" w:hAnsi="Verdana" w:cs="Arial"/>
          <w:sz w:val="20"/>
          <w:szCs w:val="20"/>
        </w:rPr>
        <w:t xml:space="preserve">sektör </w:t>
      </w:r>
      <w:r w:rsidR="00D218BE" w:rsidRPr="00D218BE">
        <w:rPr>
          <w:rFonts w:ascii="Verdana" w:hAnsi="Verdana" w:cs="Arial"/>
          <w:sz w:val="20"/>
          <w:szCs w:val="20"/>
        </w:rPr>
        <w:t xml:space="preserve">ciddi kısıtlamalarla </w:t>
      </w:r>
      <w:r w:rsidR="00D218BE">
        <w:rPr>
          <w:rFonts w:ascii="Verdana" w:hAnsi="Verdana" w:cs="Arial"/>
          <w:sz w:val="20"/>
          <w:szCs w:val="20"/>
        </w:rPr>
        <w:t xml:space="preserve">da </w:t>
      </w:r>
      <w:r w:rsidR="00D218BE" w:rsidRPr="00D218BE">
        <w:rPr>
          <w:rFonts w:ascii="Verdana" w:hAnsi="Verdana" w:cs="Arial"/>
          <w:sz w:val="20"/>
          <w:szCs w:val="20"/>
        </w:rPr>
        <w:t xml:space="preserve">karşı karşıya </w:t>
      </w:r>
      <w:r w:rsidR="00D218BE">
        <w:rPr>
          <w:rFonts w:ascii="Verdana" w:hAnsi="Verdana" w:cs="Arial"/>
          <w:sz w:val="20"/>
          <w:szCs w:val="20"/>
        </w:rPr>
        <w:t>kalıyor</w:t>
      </w:r>
      <w:r w:rsidR="00D218BE" w:rsidRPr="00D218BE">
        <w:rPr>
          <w:rFonts w:ascii="Verdana" w:hAnsi="Verdana" w:cs="Arial"/>
          <w:sz w:val="20"/>
          <w:szCs w:val="20"/>
        </w:rPr>
        <w:t>.</w:t>
      </w:r>
    </w:p>
    <w:p w14:paraId="61D90F2E" w14:textId="77777777" w:rsidR="005D3B36" w:rsidRPr="005D3B36" w:rsidRDefault="005D3B36" w:rsidP="005D3B36">
      <w:pPr>
        <w:spacing w:after="0" w:line="300" w:lineRule="auto"/>
        <w:contextualSpacing/>
        <w:jc w:val="both"/>
        <w:rPr>
          <w:rFonts w:ascii="Verdana" w:hAnsi="Verdana" w:cs="Arial"/>
          <w:sz w:val="20"/>
          <w:szCs w:val="20"/>
        </w:rPr>
      </w:pPr>
    </w:p>
    <w:p w14:paraId="5F2838BE" w14:textId="4DE0E6AF" w:rsidR="005D3B36" w:rsidRPr="005D3B36" w:rsidRDefault="00D218BE" w:rsidP="005D3B36">
      <w:pPr>
        <w:spacing w:after="0" w:line="300" w:lineRule="auto"/>
        <w:contextualSpacing/>
        <w:jc w:val="both"/>
        <w:rPr>
          <w:rFonts w:ascii="Verdana" w:hAnsi="Verdana" w:cs="Arial"/>
          <w:sz w:val="20"/>
          <w:szCs w:val="20"/>
        </w:rPr>
      </w:pPr>
      <w:r w:rsidRPr="00D218BE">
        <w:rPr>
          <w:rFonts w:ascii="Verdana" w:hAnsi="Verdana" w:cs="Arial"/>
          <w:sz w:val="20"/>
          <w:szCs w:val="20"/>
        </w:rPr>
        <w:t>Havacılık sektörü küresel enerji kaynaklı sera gazı (GHG) emisyonlarının yalnızca yüzde 2'sinden biraz fazlasını oluştursa da</w:t>
      </w:r>
      <w:r>
        <w:rPr>
          <w:rStyle w:val="DipnotBavurusu"/>
          <w:rFonts w:ascii="Verdana" w:hAnsi="Verdana" w:cs="Arial"/>
          <w:sz w:val="20"/>
          <w:szCs w:val="20"/>
        </w:rPr>
        <w:footnoteReference w:id="3"/>
      </w:r>
      <w:r>
        <w:rPr>
          <w:rFonts w:ascii="Verdana" w:hAnsi="Verdana" w:cs="Arial"/>
          <w:sz w:val="20"/>
          <w:szCs w:val="20"/>
        </w:rPr>
        <w:t xml:space="preserve"> </w:t>
      </w:r>
      <w:r w:rsidRPr="00D218BE">
        <w:rPr>
          <w:rFonts w:ascii="Verdana" w:hAnsi="Verdana" w:cs="Arial"/>
          <w:sz w:val="20"/>
          <w:szCs w:val="20"/>
        </w:rPr>
        <w:t xml:space="preserve">küresel nüfus </w:t>
      </w:r>
      <w:r>
        <w:rPr>
          <w:rFonts w:ascii="Verdana" w:hAnsi="Verdana" w:cs="Arial"/>
          <w:sz w:val="20"/>
          <w:szCs w:val="20"/>
        </w:rPr>
        <w:t xml:space="preserve">arttıkça </w:t>
      </w:r>
      <w:r w:rsidRPr="00D218BE">
        <w:rPr>
          <w:rFonts w:ascii="Verdana" w:hAnsi="Verdana" w:cs="Arial"/>
          <w:sz w:val="20"/>
          <w:szCs w:val="20"/>
        </w:rPr>
        <w:t xml:space="preserve">hava taşımacılığı da hızla </w:t>
      </w:r>
      <w:r>
        <w:rPr>
          <w:rFonts w:ascii="Verdana" w:hAnsi="Verdana" w:cs="Arial"/>
          <w:sz w:val="20"/>
          <w:szCs w:val="20"/>
        </w:rPr>
        <w:t>büyümeye devam ediyor</w:t>
      </w:r>
      <w:r w:rsidRPr="00D218BE">
        <w:rPr>
          <w:rFonts w:ascii="Verdana" w:hAnsi="Verdana" w:cs="Arial"/>
          <w:sz w:val="20"/>
          <w:szCs w:val="20"/>
        </w:rPr>
        <w:t>. Bu</w:t>
      </w:r>
      <w:r>
        <w:rPr>
          <w:rFonts w:ascii="Verdana" w:hAnsi="Verdana" w:cs="Arial"/>
          <w:sz w:val="20"/>
          <w:szCs w:val="20"/>
        </w:rPr>
        <w:t xml:space="preserve"> da mevcut </w:t>
      </w:r>
      <w:r w:rsidRPr="00D218BE">
        <w:rPr>
          <w:rFonts w:ascii="Verdana" w:hAnsi="Verdana" w:cs="Arial"/>
          <w:sz w:val="20"/>
          <w:szCs w:val="20"/>
        </w:rPr>
        <w:t>senaryo</w:t>
      </w:r>
      <w:r>
        <w:rPr>
          <w:rFonts w:ascii="Verdana" w:hAnsi="Verdana" w:cs="Arial"/>
          <w:sz w:val="20"/>
          <w:szCs w:val="20"/>
        </w:rPr>
        <w:t>lar</w:t>
      </w:r>
      <w:r w:rsidRPr="00D218BE">
        <w:rPr>
          <w:rFonts w:ascii="Verdana" w:hAnsi="Verdana" w:cs="Arial"/>
          <w:sz w:val="20"/>
          <w:szCs w:val="20"/>
        </w:rPr>
        <w:t xml:space="preserve"> altında, </w:t>
      </w:r>
      <w:r>
        <w:rPr>
          <w:rFonts w:ascii="Verdana" w:hAnsi="Verdana" w:cs="Arial"/>
          <w:sz w:val="20"/>
          <w:szCs w:val="20"/>
        </w:rPr>
        <w:t xml:space="preserve">gezegenimizin </w:t>
      </w:r>
      <w:r w:rsidRPr="00D218BE">
        <w:rPr>
          <w:rFonts w:ascii="Verdana" w:hAnsi="Verdana" w:cs="Arial"/>
          <w:sz w:val="20"/>
          <w:szCs w:val="20"/>
        </w:rPr>
        <w:t xml:space="preserve">2050 yılına kadar </w:t>
      </w:r>
      <w:r w:rsidR="00EB4E4F">
        <w:rPr>
          <w:rFonts w:ascii="Verdana" w:hAnsi="Verdana" w:cs="Arial"/>
          <w:sz w:val="20"/>
          <w:szCs w:val="20"/>
        </w:rPr>
        <w:t xml:space="preserve">görebileceği </w:t>
      </w:r>
      <w:r w:rsidRPr="00D218BE">
        <w:rPr>
          <w:rFonts w:ascii="Verdana" w:hAnsi="Verdana" w:cs="Arial"/>
          <w:sz w:val="20"/>
          <w:szCs w:val="20"/>
        </w:rPr>
        <w:t xml:space="preserve">1,5°C </w:t>
      </w:r>
      <w:r>
        <w:rPr>
          <w:rFonts w:ascii="Verdana" w:hAnsi="Verdana" w:cs="Arial"/>
          <w:sz w:val="20"/>
          <w:szCs w:val="20"/>
        </w:rPr>
        <w:t xml:space="preserve">sıcaklık </w:t>
      </w:r>
      <w:r w:rsidR="00EB4E4F">
        <w:rPr>
          <w:rFonts w:ascii="Verdana" w:hAnsi="Verdana" w:cs="Arial"/>
          <w:sz w:val="20"/>
          <w:szCs w:val="20"/>
        </w:rPr>
        <w:t xml:space="preserve">artışının </w:t>
      </w:r>
      <w:r w:rsidRPr="00D218BE">
        <w:rPr>
          <w:rFonts w:ascii="Verdana" w:hAnsi="Verdana" w:cs="Arial"/>
          <w:sz w:val="20"/>
          <w:szCs w:val="20"/>
        </w:rPr>
        <w:t>yüzde 10'</w:t>
      </w:r>
      <w:r w:rsidR="00EB4E4F">
        <w:rPr>
          <w:rFonts w:ascii="Verdana" w:hAnsi="Verdana" w:cs="Arial"/>
          <w:sz w:val="20"/>
          <w:szCs w:val="20"/>
        </w:rPr>
        <w:t xml:space="preserve">na bu sektörün neden olabileceği </w:t>
      </w:r>
      <w:r w:rsidRPr="00D218BE">
        <w:rPr>
          <w:rFonts w:ascii="Verdana" w:hAnsi="Verdana" w:cs="Arial"/>
          <w:sz w:val="20"/>
          <w:szCs w:val="20"/>
        </w:rPr>
        <w:t>anlamına geliyor</w:t>
      </w:r>
      <w:r>
        <w:rPr>
          <w:rFonts w:ascii="Verdana" w:hAnsi="Verdana" w:cs="Arial"/>
          <w:sz w:val="20"/>
          <w:szCs w:val="20"/>
        </w:rPr>
        <w:t>.</w:t>
      </w:r>
      <w:r w:rsidR="00EB4E4F">
        <w:rPr>
          <w:rStyle w:val="DipnotBavurusu"/>
          <w:rFonts w:ascii="Verdana" w:hAnsi="Verdana" w:cs="Arial"/>
          <w:sz w:val="20"/>
          <w:szCs w:val="20"/>
        </w:rPr>
        <w:footnoteReference w:id="4"/>
      </w:r>
    </w:p>
    <w:p w14:paraId="2515B37B" w14:textId="77777777" w:rsidR="005D3B36" w:rsidRPr="005D3B36" w:rsidRDefault="005D3B36" w:rsidP="005D3B36">
      <w:pPr>
        <w:spacing w:after="0" w:line="300" w:lineRule="auto"/>
        <w:contextualSpacing/>
        <w:jc w:val="both"/>
        <w:rPr>
          <w:rFonts w:ascii="Verdana" w:hAnsi="Verdana" w:cs="Arial"/>
          <w:sz w:val="20"/>
          <w:szCs w:val="20"/>
        </w:rPr>
      </w:pPr>
    </w:p>
    <w:p w14:paraId="4C934316" w14:textId="3D3E00FB" w:rsidR="005D3B36" w:rsidRPr="005D3B36" w:rsidRDefault="00EB4E4F" w:rsidP="005D3B36">
      <w:pPr>
        <w:spacing w:after="0" w:line="300" w:lineRule="auto"/>
        <w:contextualSpacing/>
        <w:jc w:val="both"/>
        <w:rPr>
          <w:rFonts w:ascii="Verdana" w:hAnsi="Verdana" w:cs="Arial"/>
          <w:sz w:val="20"/>
          <w:szCs w:val="20"/>
        </w:rPr>
      </w:pPr>
      <w:r>
        <w:rPr>
          <w:rFonts w:ascii="Verdana" w:hAnsi="Verdana" w:cs="Arial"/>
          <w:sz w:val="20"/>
          <w:szCs w:val="20"/>
        </w:rPr>
        <w:t>Diğer yandan h</w:t>
      </w:r>
      <w:r w:rsidRPr="00EB4E4F">
        <w:rPr>
          <w:rFonts w:ascii="Verdana" w:hAnsi="Verdana" w:cs="Arial"/>
          <w:sz w:val="20"/>
          <w:szCs w:val="20"/>
        </w:rPr>
        <w:t xml:space="preserve">ava taşımacılığı, hacim olarak dünya ticaretinin yalnızca yüzde </w:t>
      </w:r>
      <w:r>
        <w:rPr>
          <w:rFonts w:ascii="Verdana" w:hAnsi="Verdana" w:cs="Arial"/>
          <w:sz w:val="20"/>
          <w:szCs w:val="20"/>
        </w:rPr>
        <w:t xml:space="preserve">1’ini </w:t>
      </w:r>
      <w:r w:rsidRPr="00EB4E4F">
        <w:rPr>
          <w:rFonts w:ascii="Verdana" w:hAnsi="Verdana" w:cs="Arial"/>
          <w:sz w:val="20"/>
          <w:szCs w:val="20"/>
        </w:rPr>
        <w:t xml:space="preserve">temsil etse de 2024 yılında beklenen çift haneli büyüme ile </w:t>
      </w:r>
      <w:r>
        <w:rPr>
          <w:rFonts w:ascii="Verdana" w:hAnsi="Verdana" w:cs="Arial"/>
          <w:sz w:val="20"/>
          <w:szCs w:val="20"/>
        </w:rPr>
        <w:t>sektörün büyümeye devam etmesi bekleniyor</w:t>
      </w:r>
      <w:r w:rsidRPr="00EB4E4F">
        <w:rPr>
          <w:rFonts w:ascii="Verdana" w:hAnsi="Verdana" w:cs="Arial"/>
          <w:sz w:val="20"/>
          <w:szCs w:val="20"/>
        </w:rPr>
        <w:t>.</w:t>
      </w:r>
      <w:r>
        <w:rPr>
          <w:rStyle w:val="DipnotBavurusu"/>
          <w:rFonts w:ascii="Verdana" w:hAnsi="Verdana" w:cs="Arial"/>
          <w:sz w:val="20"/>
          <w:szCs w:val="20"/>
        </w:rPr>
        <w:footnoteReference w:id="5"/>
      </w:r>
      <w:r w:rsidRPr="00EB4E4F">
        <w:rPr>
          <w:rFonts w:ascii="Verdana" w:hAnsi="Verdana" w:cs="Arial"/>
          <w:sz w:val="20"/>
          <w:szCs w:val="20"/>
        </w:rPr>
        <w:t xml:space="preserve"> </w:t>
      </w:r>
      <w:r>
        <w:rPr>
          <w:rFonts w:ascii="Verdana" w:hAnsi="Verdana" w:cs="Arial"/>
          <w:sz w:val="20"/>
          <w:szCs w:val="20"/>
        </w:rPr>
        <w:t xml:space="preserve">Değerli yüksek </w:t>
      </w:r>
      <w:r w:rsidRPr="00EB4E4F">
        <w:rPr>
          <w:rFonts w:ascii="Verdana" w:hAnsi="Verdana" w:cs="Arial"/>
          <w:sz w:val="20"/>
          <w:szCs w:val="20"/>
        </w:rPr>
        <w:t xml:space="preserve">ve daha çabuk bozulabilen </w:t>
      </w:r>
      <w:r>
        <w:rPr>
          <w:rFonts w:ascii="Verdana" w:hAnsi="Verdana" w:cs="Arial"/>
          <w:sz w:val="20"/>
          <w:szCs w:val="20"/>
        </w:rPr>
        <w:t xml:space="preserve">ürünler için deniz taşımacılığı yerine </w:t>
      </w:r>
      <w:r w:rsidRPr="00EB4E4F">
        <w:rPr>
          <w:rFonts w:ascii="Verdana" w:hAnsi="Verdana" w:cs="Arial"/>
          <w:sz w:val="20"/>
          <w:szCs w:val="20"/>
        </w:rPr>
        <w:t>havayı</w:t>
      </w:r>
      <w:r>
        <w:rPr>
          <w:rFonts w:ascii="Verdana" w:hAnsi="Verdana" w:cs="Arial"/>
          <w:sz w:val="20"/>
          <w:szCs w:val="20"/>
        </w:rPr>
        <w:t xml:space="preserve"> taşımacılığının</w:t>
      </w:r>
      <w:r w:rsidRPr="00EB4E4F">
        <w:rPr>
          <w:rFonts w:ascii="Verdana" w:hAnsi="Verdana" w:cs="Arial"/>
          <w:sz w:val="20"/>
          <w:szCs w:val="20"/>
        </w:rPr>
        <w:t xml:space="preserve"> </w:t>
      </w:r>
      <w:r>
        <w:rPr>
          <w:rFonts w:ascii="Verdana" w:hAnsi="Verdana" w:cs="Arial"/>
          <w:sz w:val="20"/>
          <w:szCs w:val="20"/>
        </w:rPr>
        <w:t xml:space="preserve">kullanımı daha fazla tercih ediliyor. Rapora göre tüm bunlar </w:t>
      </w:r>
      <w:r w:rsidRPr="00EB4E4F">
        <w:rPr>
          <w:rFonts w:ascii="Verdana" w:hAnsi="Verdana" w:cs="Arial"/>
          <w:sz w:val="20"/>
          <w:szCs w:val="20"/>
        </w:rPr>
        <w:t xml:space="preserve">bir araya geldiğinde, havacılık sektörü daha sürdürülebilir hale </w:t>
      </w:r>
      <w:r>
        <w:rPr>
          <w:rFonts w:ascii="Verdana" w:hAnsi="Verdana" w:cs="Arial"/>
          <w:sz w:val="20"/>
          <w:szCs w:val="20"/>
        </w:rPr>
        <w:t xml:space="preserve">gelmek </w:t>
      </w:r>
      <w:r w:rsidRPr="00EB4E4F">
        <w:rPr>
          <w:rFonts w:ascii="Verdana" w:hAnsi="Verdana" w:cs="Arial"/>
          <w:sz w:val="20"/>
          <w:szCs w:val="20"/>
        </w:rPr>
        <w:t xml:space="preserve">için büyük bir baskı altına </w:t>
      </w:r>
      <w:r>
        <w:rPr>
          <w:rFonts w:ascii="Verdana" w:hAnsi="Verdana" w:cs="Arial"/>
          <w:sz w:val="20"/>
          <w:szCs w:val="20"/>
        </w:rPr>
        <w:t>da giriyor</w:t>
      </w:r>
      <w:r w:rsidRPr="00EB4E4F">
        <w:rPr>
          <w:rFonts w:ascii="Verdana" w:hAnsi="Verdana" w:cs="Arial"/>
          <w:sz w:val="20"/>
          <w:szCs w:val="20"/>
        </w:rPr>
        <w:t>.</w:t>
      </w:r>
    </w:p>
    <w:p w14:paraId="48816ED2" w14:textId="77777777" w:rsidR="005D3B36" w:rsidRPr="005D3B36" w:rsidRDefault="005D3B36" w:rsidP="005D3B36">
      <w:pPr>
        <w:spacing w:after="0" w:line="300" w:lineRule="auto"/>
        <w:contextualSpacing/>
        <w:jc w:val="both"/>
        <w:rPr>
          <w:rFonts w:ascii="Verdana" w:hAnsi="Verdana" w:cs="Arial"/>
          <w:sz w:val="20"/>
          <w:szCs w:val="20"/>
        </w:rPr>
      </w:pPr>
    </w:p>
    <w:p w14:paraId="49FD962B" w14:textId="346A2431" w:rsidR="00274E9B" w:rsidRDefault="00EB4E4F" w:rsidP="002A60B1">
      <w:pPr>
        <w:spacing w:after="0" w:line="300" w:lineRule="auto"/>
        <w:contextualSpacing/>
        <w:jc w:val="both"/>
        <w:rPr>
          <w:rFonts w:ascii="Verdana" w:hAnsi="Verdana" w:cs="Arial"/>
          <w:sz w:val="20"/>
          <w:szCs w:val="20"/>
        </w:rPr>
      </w:pPr>
      <w:r w:rsidRPr="116E92E9">
        <w:rPr>
          <w:rFonts w:ascii="Verdana" w:hAnsi="Verdana" w:cs="Arial"/>
          <w:sz w:val="20"/>
          <w:szCs w:val="20"/>
        </w:rPr>
        <w:lastRenderedPageBreak/>
        <w:t>Konuyla ilgili değerlendirmede bulunan</w:t>
      </w:r>
      <w:r w:rsidRPr="116E92E9">
        <w:rPr>
          <w:rFonts w:ascii="Verdana" w:hAnsi="Verdana" w:cs="Arial"/>
          <w:b/>
          <w:bCs/>
          <w:sz w:val="20"/>
          <w:szCs w:val="20"/>
        </w:rPr>
        <w:t xml:space="preserve"> </w:t>
      </w:r>
      <w:r w:rsidR="00274E9B" w:rsidRPr="116E92E9">
        <w:rPr>
          <w:rFonts w:ascii="Verdana" w:hAnsi="Verdana" w:cs="Arial"/>
          <w:b/>
          <w:bCs/>
          <w:sz w:val="20"/>
          <w:szCs w:val="20"/>
        </w:rPr>
        <w:t xml:space="preserve">KPMG Türkiye </w:t>
      </w:r>
      <w:r w:rsidR="00AD6A87" w:rsidRPr="116E92E9">
        <w:rPr>
          <w:rFonts w:ascii="Verdana" w:hAnsi="Verdana" w:cs="Arial"/>
          <w:b/>
          <w:bCs/>
          <w:sz w:val="20"/>
          <w:szCs w:val="20"/>
        </w:rPr>
        <w:t>Enerji Sektörü Lideri Hakan Demirelli</w:t>
      </w:r>
      <w:r w:rsidR="00274E9B" w:rsidRPr="116E92E9">
        <w:rPr>
          <w:rFonts w:ascii="Verdana" w:hAnsi="Verdana" w:cs="Arial"/>
          <w:sz w:val="20"/>
          <w:szCs w:val="20"/>
        </w:rPr>
        <w:t>, “</w:t>
      </w:r>
      <w:r w:rsidRPr="116E92E9">
        <w:rPr>
          <w:rFonts w:ascii="Verdana" w:hAnsi="Verdana" w:cs="Arial"/>
          <w:sz w:val="20"/>
          <w:szCs w:val="20"/>
        </w:rPr>
        <w:t xml:space="preserve">Önümüzdeki yirmi yıl, havacılık sektörüne daha sürdürülebilir bir gelecek inşa etmesi için büyük fırsatlar sunabilir. Sektör, SAF'ın yaygınlaşmasına öncelik vererek ve bu süreci hızlandırarak çevresel ayak izini azaltabilir, operasyonel verimliliğini artırabilir ve bu geçişle birlikte ortaya çıkacak fırsatlardan yararlanmak üzere kendini konumlandırabilir. Havacılık, AR-GE </w:t>
      </w:r>
      <w:r w:rsidR="002A60B1" w:rsidRPr="116E92E9">
        <w:rPr>
          <w:rFonts w:ascii="Verdana" w:hAnsi="Verdana" w:cs="Arial"/>
          <w:sz w:val="20"/>
          <w:szCs w:val="20"/>
        </w:rPr>
        <w:t xml:space="preserve">süreçlerinin uzun süreçleri </w:t>
      </w:r>
      <w:r w:rsidRPr="116E92E9">
        <w:rPr>
          <w:rFonts w:ascii="Verdana" w:hAnsi="Verdana" w:cs="Arial"/>
          <w:sz w:val="20"/>
          <w:szCs w:val="20"/>
        </w:rPr>
        <w:t xml:space="preserve">göz önüne alındığında uzun </w:t>
      </w:r>
      <w:r w:rsidR="002A60B1" w:rsidRPr="116E92E9">
        <w:rPr>
          <w:rFonts w:ascii="Verdana" w:hAnsi="Verdana" w:cs="Arial"/>
          <w:sz w:val="20"/>
          <w:szCs w:val="20"/>
        </w:rPr>
        <w:t>planlı yatırımların yapılması gereken bir alan. Bu nedenle sektörde faaliyet gösteren şirketlerin sürdürülebilir yakıtlar konusunda en az 10 yıllık dönemde neler yapacaklarının kararını geç olmadan bugünden vermeleri gerekiyor</w:t>
      </w:r>
      <w:r w:rsidRPr="116E92E9">
        <w:rPr>
          <w:rFonts w:ascii="Verdana" w:hAnsi="Verdana" w:cs="Arial"/>
          <w:sz w:val="20"/>
          <w:szCs w:val="20"/>
        </w:rPr>
        <w:t xml:space="preserve">. </w:t>
      </w:r>
      <w:r w:rsidR="002A60B1" w:rsidRPr="116E92E9">
        <w:rPr>
          <w:rFonts w:ascii="Verdana" w:hAnsi="Verdana" w:cs="Arial"/>
          <w:sz w:val="20"/>
          <w:szCs w:val="20"/>
        </w:rPr>
        <w:t>Hazırladığımız b</w:t>
      </w:r>
      <w:r w:rsidRPr="116E92E9">
        <w:rPr>
          <w:rFonts w:ascii="Verdana" w:hAnsi="Verdana" w:cs="Arial"/>
          <w:sz w:val="20"/>
          <w:szCs w:val="20"/>
        </w:rPr>
        <w:t>u rapor, havacılık sektöründeki liderler ve paydaşlar</w:t>
      </w:r>
      <w:r w:rsidR="002A60B1" w:rsidRPr="116E92E9">
        <w:rPr>
          <w:rFonts w:ascii="Verdana" w:hAnsi="Verdana" w:cs="Arial"/>
          <w:sz w:val="20"/>
          <w:szCs w:val="20"/>
        </w:rPr>
        <w:t xml:space="preserve">ı </w:t>
      </w:r>
      <w:r w:rsidRPr="116E92E9">
        <w:rPr>
          <w:rFonts w:ascii="Verdana" w:hAnsi="Verdana" w:cs="Arial"/>
          <w:sz w:val="20"/>
          <w:szCs w:val="20"/>
        </w:rPr>
        <w:t xml:space="preserve">için alternatif yakıtlar hakkında eyleme </w:t>
      </w:r>
      <w:r w:rsidR="002A60B1" w:rsidRPr="116E92E9">
        <w:rPr>
          <w:rFonts w:ascii="Verdana" w:hAnsi="Verdana" w:cs="Arial"/>
          <w:sz w:val="20"/>
          <w:szCs w:val="20"/>
        </w:rPr>
        <w:t xml:space="preserve">geçebilecekleri verilerin </w:t>
      </w:r>
      <w:r w:rsidRPr="116E92E9">
        <w:rPr>
          <w:rFonts w:ascii="Verdana" w:hAnsi="Verdana" w:cs="Arial"/>
          <w:sz w:val="20"/>
          <w:szCs w:val="20"/>
        </w:rPr>
        <w:t xml:space="preserve">ayrıntılı bir analizini </w:t>
      </w:r>
      <w:r w:rsidR="002A60B1" w:rsidRPr="116E92E9">
        <w:rPr>
          <w:rFonts w:ascii="Verdana" w:hAnsi="Verdana" w:cs="Arial"/>
          <w:sz w:val="20"/>
          <w:szCs w:val="20"/>
        </w:rPr>
        <w:t>sunuyor</w:t>
      </w:r>
      <w:r w:rsidRPr="116E92E9">
        <w:rPr>
          <w:rFonts w:ascii="Verdana" w:hAnsi="Verdana" w:cs="Arial"/>
          <w:sz w:val="20"/>
          <w:szCs w:val="20"/>
        </w:rPr>
        <w:t xml:space="preserve">. Havacılık </w:t>
      </w:r>
      <w:r w:rsidR="002A60B1" w:rsidRPr="116E92E9">
        <w:rPr>
          <w:rFonts w:ascii="Verdana" w:hAnsi="Verdana" w:cs="Arial"/>
          <w:sz w:val="20"/>
          <w:szCs w:val="20"/>
        </w:rPr>
        <w:t>şirketleri</w:t>
      </w:r>
      <w:r w:rsidRPr="116E92E9">
        <w:rPr>
          <w:rFonts w:ascii="Verdana" w:hAnsi="Verdana" w:cs="Arial"/>
          <w:sz w:val="20"/>
          <w:szCs w:val="20"/>
        </w:rPr>
        <w:t xml:space="preserve">, </w:t>
      </w:r>
      <w:r w:rsidR="002A60B1" w:rsidRPr="116E92E9">
        <w:rPr>
          <w:rFonts w:ascii="Verdana" w:hAnsi="Verdana" w:cs="Arial"/>
          <w:sz w:val="20"/>
          <w:szCs w:val="20"/>
        </w:rPr>
        <w:t xml:space="preserve">raporumuzun detaylı bilgilerinden faydalanarak sürdürülebilir yakıtlara </w:t>
      </w:r>
      <w:r w:rsidRPr="116E92E9">
        <w:rPr>
          <w:rFonts w:ascii="Verdana" w:hAnsi="Verdana" w:cs="Arial"/>
          <w:sz w:val="20"/>
          <w:szCs w:val="20"/>
        </w:rPr>
        <w:t>geçişin</w:t>
      </w:r>
      <w:r w:rsidR="002A60B1" w:rsidRPr="116E92E9">
        <w:rPr>
          <w:rFonts w:ascii="Verdana" w:hAnsi="Verdana" w:cs="Arial"/>
          <w:sz w:val="20"/>
          <w:szCs w:val="20"/>
        </w:rPr>
        <w:t xml:space="preserve"> önündeki zorlukları aşabilir, süreci başarılı bir şekilde </w:t>
      </w:r>
      <w:r w:rsidRPr="116E92E9">
        <w:rPr>
          <w:rFonts w:ascii="Verdana" w:hAnsi="Verdana" w:cs="Arial"/>
          <w:sz w:val="20"/>
          <w:szCs w:val="20"/>
        </w:rPr>
        <w:t>yönetebilir</w:t>
      </w:r>
      <w:r w:rsidR="002A60B1" w:rsidRPr="116E92E9">
        <w:rPr>
          <w:rFonts w:ascii="Verdana" w:hAnsi="Verdana" w:cs="Arial"/>
          <w:sz w:val="20"/>
          <w:szCs w:val="20"/>
        </w:rPr>
        <w:t xml:space="preserve">ler ve böylelikle </w:t>
      </w:r>
      <w:r w:rsidRPr="116E92E9">
        <w:rPr>
          <w:rFonts w:ascii="Verdana" w:hAnsi="Verdana" w:cs="Arial"/>
          <w:sz w:val="20"/>
          <w:szCs w:val="20"/>
        </w:rPr>
        <w:t xml:space="preserve">ilgili riskleri </w:t>
      </w:r>
      <w:r w:rsidR="002A60B1" w:rsidRPr="116E92E9">
        <w:rPr>
          <w:rFonts w:ascii="Verdana" w:hAnsi="Verdana" w:cs="Arial"/>
          <w:sz w:val="20"/>
          <w:szCs w:val="20"/>
        </w:rPr>
        <w:t>azaltarak gelecekti güçlü konumlarının temelini bugünden atabilirler.” dedi.</w:t>
      </w:r>
    </w:p>
    <w:p w14:paraId="41F46950" w14:textId="77777777" w:rsidR="005D5D25" w:rsidRDefault="005D5D25" w:rsidP="002A60B1">
      <w:pPr>
        <w:spacing w:after="0" w:line="300" w:lineRule="auto"/>
        <w:contextualSpacing/>
        <w:jc w:val="both"/>
        <w:rPr>
          <w:rFonts w:ascii="Verdana" w:hAnsi="Verdana" w:cs="Arial"/>
          <w:sz w:val="20"/>
          <w:szCs w:val="20"/>
        </w:rPr>
      </w:pPr>
    </w:p>
    <w:p w14:paraId="702571D3" w14:textId="78566511" w:rsidR="005D5D25" w:rsidRPr="005D5D25" w:rsidRDefault="005D5D25" w:rsidP="002A60B1">
      <w:pPr>
        <w:spacing w:after="0" w:line="300" w:lineRule="auto"/>
        <w:contextualSpacing/>
        <w:jc w:val="both"/>
        <w:rPr>
          <w:rFonts w:ascii="Verdana" w:hAnsi="Verdana" w:cs="Arial"/>
          <w:b/>
          <w:bCs/>
          <w:sz w:val="20"/>
          <w:szCs w:val="20"/>
        </w:rPr>
      </w:pPr>
      <w:r w:rsidRPr="005D5D25">
        <w:rPr>
          <w:rFonts w:ascii="Verdana" w:hAnsi="Verdana" w:cs="Arial"/>
          <w:b/>
          <w:bCs/>
          <w:sz w:val="20"/>
          <w:szCs w:val="20"/>
        </w:rPr>
        <w:t>SAF kullanımı için stratejik öneriler</w:t>
      </w:r>
    </w:p>
    <w:p w14:paraId="352DD58A" w14:textId="06C3BD7F" w:rsidR="005D5D25" w:rsidRDefault="005D5D25" w:rsidP="005D5D25">
      <w:pPr>
        <w:spacing w:after="0" w:line="300" w:lineRule="auto"/>
        <w:contextualSpacing/>
        <w:jc w:val="both"/>
        <w:rPr>
          <w:rFonts w:ascii="Verdana" w:hAnsi="Verdana" w:cs="Arial"/>
          <w:sz w:val="20"/>
          <w:szCs w:val="20"/>
        </w:rPr>
      </w:pPr>
      <w:r>
        <w:rPr>
          <w:rFonts w:ascii="Verdana" w:hAnsi="Verdana" w:cs="Arial"/>
          <w:sz w:val="20"/>
          <w:szCs w:val="20"/>
        </w:rPr>
        <w:t>Havacılık sektörünün potansiyelini, a</w:t>
      </w:r>
      <w:r w:rsidRPr="005D5D25">
        <w:rPr>
          <w:rFonts w:ascii="Verdana" w:hAnsi="Verdana" w:cs="Arial"/>
          <w:sz w:val="20"/>
          <w:szCs w:val="20"/>
        </w:rPr>
        <w:t>lternatif yakıtlar</w:t>
      </w:r>
      <w:r>
        <w:rPr>
          <w:rFonts w:ascii="Verdana" w:hAnsi="Verdana" w:cs="Arial"/>
          <w:sz w:val="20"/>
          <w:szCs w:val="20"/>
        </w:rPr>
        <w:t>a ne kadar</w:t>
      </w:r>
      <w:r w:rsidRPr="005D5D25">
        <w:rPr>
          <w:rFonts w:ascii="Verdana" w:hAnsi="Verdana" w:cs="Arial"/>
          <w:sz w:val="20"/>
          <w:szCs w:val="20"/>
        </w:rPr>
        <w:t xml:space="preserve"> hazırlı</w:t>
      </w:r>
      <w:r w:rsidR="00227E3A">
        <w:rPr>
          <w:rFonts w:ascii="Verdana" w:hAnsi="Verdana" w:cs="Arial"/>
          <w:sz w:val="20"/>
          <w:szCs w:val="20"/>
        </w:rPr>
        <w:t>klı</w:t>
      </w:r>
      <w:r>
        <w:rPr>
          <w:rFonts w:ascii="Verdana" w:hAnsi="Verdana" w:cs="Arial"/>
          <w:sz w:val="20"/>
          <w:szCs w:val="20"/>
        </w:rPr>
        <w:t xml:space="preserve"> olduğunu ve </w:t>
      </w:r>
      <w:r w:rsidRPr="005D5D25">
        <w:rPr>
          <w:rFonts w:ascii="Verdana" w:hAnsi="Verdana" w:cs="Arial"/>
          <w:sz w:val="20"/>
          <w:szCs w:val="20"/>
        </w:rPr>
        <w:t xml:space="preserve">SAF'ın </w:t>
      </w:r>
      <w:r>
        <w:rPr>
          <w:rFonts w:ascii="Verdana" w:hAnsi="Verdana" w:cs="Arial"/>
          <w:sz w:val="20"/>
          <w:szCs w:val="20"/>
        </w:rPr>
        <w:t xml:space="preserve">yaygınlaşmasının </w:t>
      </w:r>
      <w:r w:rsidRPr="005D5D25">
        <w:rPr>
          <w:rFonts w:ascii="Verdana" w:hAnsi="Verdana" w:cs="Arial"/>
          <w:sz w:val="20"/>
          <w:szCs w:val="20"/>
        </w:rPr>
        <w:t>önündeki engeller</w:t>
      </w:r>
      <w:r>
        <w:rPr>
          <w:rFonts w:ascii="Verdana" w:hAnsi="Verdana" w:cs="Arial"/>
          <w:sz w:val="20"/>
          <w:szCs w:val="20"/>
        </w:rPr>
        <w:t>i detaylı bir şekilde ele alan raporda şirketlere SAF yakıtlarının kullanımı konusunda s</w:t>
      </w:r>
      <w:r w:rsidRPr="005D5D25">
        <w:rPr>
          <w:rFonts w:ascii="Verdana" w:hAnsi="Verdana" w:cs="Arial"/>
          <w:sz w:val="20"/>
          <w:szCs w:val="20"/>
        </w:rPr>
        <w:t>tratejik öneriler</w:t>
      </w:r>
      <w:r>
        <w:rPr>
          <w:rFonts w:ascii="Verdana" w:hAnsi="Verdana" w:cs="Arial"/>
          <w:sz w:val="20"/>
          <w:szCs w:val="20"/>
        </w:rPr>
        <w:t xml:space="preserve">de de bulunuluyor. </w:t>
      </w:r>
    </w:p>
    <w:p w14:paraId="00E34A6F" w14:textId="3F0F5EB2" w:rsidR="005D5D25" w:rsidRPr="005D5D25" w:rsidRDefault="005D5D25" w:rsidP="005D5D25">
      <w:pPr>
        <w:pStyle w:val="ListeParagraf"/>
        <w:numPr>
          <w:ilvl w:val="0"/>
          <w:numId w:val="6"/>
        </w:numPr>
        <w:spacing w:after="0" w:line="300" w:lineRule="auto"/>
        <w:jc w:val="both"/>
        <w:rPr>
          <w:rFonts w:ascii="Verdana" w:hAnsi="Verdana" w:cs="Arial"/>
          <w:sz w:val="20"/>
          <w:szCs w:val="20"/>
        </w:rPr>
      </w:pPr>
      <w:r w:rsidRPr="005D5D25">
        <w:rPr>
          <w:rFonts w:ascii="Verdana" w:hAnsi="Verdana" w:cs="Arial"/>
          <w:b/>
          <w:bCs/>
          <w:sz w:val="20"/>
          <w:szCs w:val="20"/>
        </w:rPr>
        <w:t>SAF teknoloji</w:t>
      </w:r>
      <w:r>
        <w:rPr>
          <w:rFonts w:ascii="Verdana" w:hAnsi="Verdana" w:cs="Arial"/>
          <w:b/>
          <w:bCs/>
          <w:sz w:val="20"/>
          <w:szCs w:val="20"/>
        </w:rPr>
        <w:t>nin</w:t>
      </w:r>
      <w:r w:rsidRPr="005D5D25">
        <w:rPr>
          <w:rFonts w:ascii="Verdana" w:hAnsi="Verdana" w:cs="Arial"/>
          <w:b/>
          <w:bCs/>
          <w:sz w:val="20"/>
          <w:szCs w:val="20"/>
        </w:rPr>
        <w:t xml:space="preserve"> ekosistemini anlayın</w:t>
      </w:r>
      <w:r w:rsidRPr="005D5D25">
        <w:rPr>
          <w:rFonts w:ascii="Verdana" w:hAnsi="Verdana" w:cs="Arial"/>
          <w:sz w:val="20"/>
          <w:szCs w:val="20"/>
        </w:rPr>
        <w:t xml:space="preserve">: Havacılık yakıtları </w:t>
      </w:r>
      <w:r>
        <w:rPr>
          <w:rFonts w:ascii="Verdana" w:hAnsi="Verdana" w:cs="Arial"/>
          <w:sz w:val="20"/>
          <w:szCs w:val="20"/>
        </w:rPr>
        <w:t xml:space="preserve">alanında ortaya çıkan </w:t>
      </w:r>
      <w:r w:rsidRPr="005D5D25">
        <w:rPr>
          <w:rFonts w:ascii="Verdana" w:hAnsi="Verdana" w:cs="Arial"/>
          <w:sz w:val="20"/>
          <w:szCs w:val="20"/>
        </w:rPr>
        <w:t>yeni teknoloji</w:t>
      </w:r>
      <w:r>
        <w:rPr>
          <w:rFonts w:ascii="Verdana" w:hAnsi="Verdana" w:cs="Arial"/>
          <w:sz w:val="20"/>
          <w:szCs w:val="20"/>
        </w:rPr>
        <w:t xml:space="preserve">lerin </w:t>
      </w:r>
      <w:r w:rsidRPr="005D5D25">
        <w:rPr>
          <w:rFonts w:ascii="Verdana" w:hAnsi="Verdana" w:cs="Arial"/>
          <w:sz w:val="20"/>
          <w:szCs w:val="20"/>
        </w:rPr>
        <w:t xml:space="preserve">anlaşılması, </w:t>
      </w:r>
      <w:r>
        <w:rPr>
          <w:rFonts w:ascii="Verdana" w:hAnsi="Verdana" w:cs="Arial"/>
          <w:sz w:val="20"/>
          <w:szCs w:val="20"/>
        </w:rPr>
        <w:t xml:space="preserve">şirketlerin </w:t>
      </w:r>
      <w:r w:rsidRPr="005D5D25">
        <w:rPr>
          <w:rFonts w:ascii="Verdana" w:hAnsi="Verdana" w:cs="Arial"/>
          <w:sz w:val="20"/>
          <w:szCs w:val="20"/>
        </w:rPr>
        <w:t>maliyet</w:t>
      </w:r>
      <w:r>
        <w:rPr>
          <w:rFonts w:ascii="Verdana" w:hAnsi="Verdana" w:cs="Arial"/>
          <w:sz w:val="20"/>
          <w:szCs w:val="20"/>
        </w:rPr>
        <w:t>lerini</w:t>
      </w:r>
      <w:r w:rsidRPr="005D5D25">
        <w:rPr>
          <w:rFonts w:ascii="Verdana" w:hAnsi="Verdana" w:cs="Arial"/>
          <w:sz w:val="20"/>
          <w:szCs w:val="20"/>
        </w:rPr>
        <w:t xml:space="preserve"> azaltma</w:t>
      </w:r>
      <w:r>
        <w:rPr>
          <w:rFonts w:ascii="Verdana" w:hAnsi="Verdana" w:cs="Arial"/>
          <w:sz w:val="20"/>
          <w:szCs w:val="20"/>
        </w:rPr>
        <w:t xml:space="preserve">ları </w:t>
      </w:r>
      <w:r w:rsidRPr="005D5D25">
        <w:rPr>
          <w:rFonts w:ascii="Verdana" w:hAnsi="Verdana" w:cs="Arial"/>
          <w:sz w:val="20"/>
          <w:szCs w:val="20"/>
        </w:rPr>
        <w:t>için en iyi potansiyeli sunan üretim yollarına uyum sağlaması açısından önemlidir.</w:t>
      </w:r>
    </w:p>
    <w:p w14:paraId="05B68315" w14:textId="5CD79037" w:rsidR="005D5D25" w:rsidRPr="005D5D25" w:rsidRDefault="005D5D25" w:rsidP="005D5D25">
      <w:pPr>
        <w:pStyle w:val="ListeParagraf"/>
        <w:numPr>
          <w:ilvl w:val="0"/>
          <w:numId w:val="6"/>
        </w:numPr>
        <w:spacing w:after="0" w:line="300" w:lineRule="auto"/>
        <w:jc w:val="both"/>
        <w:rPr>
          <w:rFonts w:ascii="Verdana" w:hAnsi="Verdana" w:cs="Arial"/>
          <w:sz w:val="20"/>
          <w:szCs w:val="20"/>
        </w:rPr>
      </w:pPr>
      <w:r w:rsidRPr="005D5D25">
        <w:rPr>
          <w:rFonts w:ascii="Verdana" w:hAnsi="Verdana" w:cs="Arial"/>
          <w:b/>
          <w:bCs/>
          <w:sz w:val="20"/>
          <w:szCs w:val="20"/>
        </w:rPr>
        <w:t>Daha ilerici finansal stratejiler geliştirin</w:t>
      </w:r>
      <w:r w:rsidRPr="005D5D25">
        <w:rPr>
          <w:rFonts w:ascii="Verdana" w:hAnsi="Verdana" w:cs="Arial"/>
          <w:sz w:val="20"/>
          <w:szCs w:val="20"/>
        </w:rPr>
        <w:t>: Havacılık sektöründe net sıfıra, havacılık tedarik zincirine ek maliyetler getirmeden ulaşılamaz. Bu</w:t>
      </w:r>
      <w:r>
        <w:rPr>
          <w:rFonts w:ascii="Verdana" w:hAnsi="Verdana" w:cs="Arial"/>
          <w:sz w:val="20"/>
          <w:szCs w:val="20"/>
        </w:rPr>
        <w:t xml:space="preserve"> durum</w:t>
      </w:r>
      <w:r w:rsidRPr="005D5D25">
        <w:rPr>
          <w:rFonts w:ascii="Verdana" w:hAnsi="Verdana" w:cs="Arial"/>
          <w:sz w:val="20"/>
          <w:szCs w:val="20"/>
        </w:rPr>
        <w:t xml:space="preserve">, zaten düşük marjlı olan bir </w:t>
      </w:r>
      <w:r>
        <w:rPr>
          <w:rFonts w:ascii="Verdana" w:hAnsi="Verdana" w:cs="Arial"/>
          <w:sz w:val="20"/>
          <w:szCs w:val="20"/>
        </w:rPr>
        <w:t xml:space="preserve">endüstride ciddi </w:t>
      </w:r>
      <w:r w:rsidRPr="005D5D25">
        <w:rPr>
          <w:rFonts w:ascii="Verdana" w:hAnsi="Verdana" w:cs="Arial"/>
          <w:sz w:val="20"/>
          <w:szCs w:val="20"/>
        </w:rPr>
        <w:t>maliyet baskıları</w:t>
      </w:r>
      <w:r>
        <w:rPr>
          <w:rFonts w:ascii="Verdana" w:hAnsi="Verdana" w:cs="Arial"/>
          <w:sz w:val="20"/>
          <w:szCs w:val="20"/>
        </w:rPr>
        <w:t>na</w:t>
      </w:r>
      <w:r w:rsidRPr="005D5D25">
        <w:rPr>
          <w:rFonts w:ascii="Verdana" w:hAnsi="Verdana" w:cs="Arial"/>
          <w:sz w:val="20"/>
          <w:szCs w:val="20"/>
        </w:rPr>
        <w:t xml:space="preserve"> </w:t>
      </w:r>
      <w:r>
        <w:rPr>
          <w:rFonts w:ascii="Verdana" w:hAnsi="Verdana" w:cs="Arial"/>
          <w:sz w:val="20"/>
          <w:szCs w:val="20"/>
        </w:rPr>
        <w:t>neden olacağından n</w:t>
      </w:r>
      <w:r w:rsidRPr="005D5D25">
        <w:rPr>
          <w:rFonts w:ascii="Verdana" w:hAnsi="Verdana" w:cs="Arial"/>
          <w:sz w:val="20"/>
          <w:szCs w:val="20"/>
        </w:rPr>
        <w:t>et sıfır hedeflerine ulaşmanın artan maliyetini karşılamak için artık sektöre yeni yatırım</w:t>
      </w:r>
      <w:r>
        <w:rPr>
          <w:rFonts w:ascii="Verdana" w:hAnsi="Verdana" w:cs="Arial"/>
          <w:sz w:val="20"/>
          <w:szCs w:val="20"/>
        </w:rPr>
        <w:t>lar</w:t>
      </w:r>
      <w:r w:rsidRPr="005D5D25">
        <w:rPr>
          <w:rFonts w:ascii="Verdana" w:hAnsi="Verdana" w:cs="Arial"/>
          <w:sz w:val="20"/>
          <w:szCs w:val="20"/>
        </w:rPr>
        <w:t xml:space="preserve"> çekmek önem taşıyor.</w:t>
      </w:r>
    </w:p>
    <w:p w14:paraId="7AF64C24" w14:textId="24890A9A" w:rsidR="005D5D25" w:rsidRPr="005D5D25" w:rsidRDefault="005D5D25" w:rsidP="00B938BD">
      <w:pPr>
        <w:pStyle w:val="ListeParagraf"/>
        <w:numPr>
          <w:ilvl w:val="0"/>
          <w:numId w:val="6"/>
        </w:numPr>
        <w:spacing w:after="0" w:line="300" w:lineRule="auto"/>
        <w:jc w:val="both"/>
        <w:rPr>
          <w:rFonts w:ascii="Verdana" w:hAnsi="Verdana" w:cs="Arial"/>
          <w:sz w:val="20"/>
          <w:szCs w:val="20"/>
        </w:rPr>
      </w:pPr>
      <w:r w:rsidRPr="005D5D25">
        <w:rPr>
          <w:rFonts w:ascii="Verdana" w:hAnsi="Verdana" w:cs="Arial"/>
          <w:b/>
          <w:bCs/>
          <w:sz w:val="20"/>
          <w:szCs w:val="20"/>
        </w:rPr>
        <w:t>Politika ve mevzuat teşviklerinden yararlanın</w:t>
      </w:r>
      <w:r w:rsidRPr="005D5D25">
        <w:rPr>
          <w:rFonts w:ascii="Verdana" w:hAnsi="Verdana" w:cs="Arial"/>
          <w:sz w:val="20"/>
          <w:szCs w:val="20"/>
        </w:rPr>
        <w:t>: Şirketlerin, mevcut finansal destek</w:t>
      </w:r>
      <w:r w:rsidR="00E85204">
        <w:rPr>
          <w:rFonts w:ascii="Verdana" w:hAnsi="Verdana" w:cs="Arial"/>
          <w:sz w:val="20"/>
          <w:szCs w:val="20"/>
        </w:rPr>
        <w:t>lerden</w:t>
      </w:r>
      <w:r w:rsidRPr="005D5D25">
        <w:rPr>
          <w:rFonts w:ascii="Verdana" w:hAnsi="Verdana" w:cs="Arial"/>
          <w:sz w:val="20"/>
          <w:szCs w:val="20"/>
        </w:rPr>
        <w:t xml:space="preserve"> yararlanırken SAF geliştirme ve dağıtımını destekleyen, uyumluluğu sağlayan devlet teşvikleri, sübvansiyonlar ve düzenleyici çerçevelerden </w:t>
      </w:r>
      <w:r w:rsidR="00E85204">
        <w:rPr>
          <w:rFonts w:ascii="Verdana" w:hAnsi="Verdana" w:cs="Arial"/>
          <w:sz w:val="20"/>
          <w:szCs w:val="20"/>
        </w:rPr>
        <w:t xml:space="preserve">de </w:t>
      </w:r>
      <w:r w:rsidRPr="005D5D25">
        <w:rPr>
          <w:rFonts w:ascii="Verdana" w:hAnsi="Verdana" w:cs="Arial"/>
          <w:sz w:val="20"/>
          <w:szCs w:val="20"/>
        </w:rPr>
        <w:t>yararlanmaya hazır olma</w:t>
      </w:r>
      <w:r w:rsidR="00E85204">
        <w:rPr>
          <w:rFonts w:ascii="Verdana" w:hAnsi="Verdana" w:cs="Arial"/>
          <w:sz w:val="20"/>
          <w:szCs w:val="20"/>
        </w:rPr>
        <w:t>ları</w:t>
      </w:r>
      <w:r w:rsidRPr="005D5D25">
        <w:rPr>
          <w:rFonts w:ascii="Verdana" w:hAnsi="Verdana" w:cs="Arial"/>
          <w:sz w:val="20"/>
          <w:szCs w:val="20"/>
        </w:rPr>
        <w:t xml:space="preserve"> gereki</w:t>
      </w:r>
      <w:r w:rsidR="00E85204">
        <w:rPr>
          <w:rFonts w:ascii="Verdana" w:hAnsi="Verdana" w:cs="Arial"/>
          <w:sz w:val="20"/>
          <w:szCs w:val="20"/>
        </w:rPr>
        <w:t>yor</w:t>
      </w:r>
      <w:r w:rsidRPr="005D5D25">
        <w:rPr>
          <w:rFonts w:ascii="Verdana" w:hAnsi="Verdana" w:cs="Arial"/>
          <w:sz w:val="20"/>
          <w:szCs w:val="20"/>
        </w:rPr>
        <w:t xml:space="preserve">. </w:t>
      </w:r>
    </w:p>
    <w:p w14:paraId="55D3FF7B" w14:textId="15F8F2A3" w:rsidR="005D5D25" w:rsidRPr="005D5D25" w:rsidRDefault="005D5D25" w:rsidP="005D5D25">
      <w:pPr>
        <w:pStyle w:val="ListeParagraf"/>
        <w:numPr>
          <w:ilvl w:val="0"/>
          <w:numId w:val="6"/>
        </w:numPr>
        <w:spacing w:after="0" w:line="300" w:lineRule="auto"/>
        <w:jc w:val="both"/>
        <w:rPr>
          <w:rFonts w:ascii="Verdana" w:hAnsi="Verdana" w:cs="Arial"/>
          <w:sz w:val="20"/>
          <w:szCs w:val="20"/>
        </w:rPr>
      </w:pPr>
      <w:r w:rsidRPr="00E85204">
        <w:rPr>
          <w:rFonts w:ascii="Verdana" w:hAnsi="Verdana" w:cs="Arial"/>
          <w:b/>
          <w:bCs/>
          <w:sz w:val="20"/>
          <w:szCs w:val="20"/>
        </w:rPr>
        <w:t>Stratejik ittifaklar kurun</w:t>
      </w:r>
      <w:r w:rsidRPr="005D5D25">
        <w:rPr>
          <w:rFonts w:ascii="Verdana" w:hAnsi="Verdana" w:cs="Arial"/>
          <w:sz w:val="20"/>
          <w:szCs w:val="20"/>
        </w:rPr>
        <w:t>: Havacılık sektörünün net sıfıra ulaşması için gereken yollar, sektörün farklı bölümleri için farklı görünen</w:t>
      </w:r>
      <w:r w:rsidR="00E85204">
        <w:rPr>
          <w:rFonts w:ascii="Verdana" w:hAnsi="Verdana" w:cs="Arial"/>
          <w:sz w:val="20"/>
          <w:szCs w:val="20"/>
        </w:rPr>
        <w:t xml:space="preserve"> ancak aslında </w:t>
      </w:r>
      <w:r w:rsidRPr="005D5D25">
        <w:rPr>
          <w:rFonts w:ascii="Verdana" w:hAnsi="Verdana" w:cs="Arial"/>
          <w:sz w:val="20"/>
          <w:szCs w:val="20"/>
        </w:rPr>
        <w:t xml:space="preserve">birbiriyle bağlantılı zorluklar ve fırsatlar bütünüdür. </w:t>
      </w:r>
      <w:r w:rsidR="00E85204">
        <w:rPr>
          <w:rFonts w:ascii="Verdana" w:hAnsi="Verdana" w:cs="Arial"/>
          <w:sz w:val="20"/>
          <w:szCs w:val="20"/>
        </w:rPr>
        <w:t>Bu nedenle şirketler</w:t>
      </w:r>
      <w:r w:rsidRPr="005D5D25">
        <w:rPr>
          <w:rFonts w:ascii="Verdana" w:hAnsi="Verdana" w:cs="Arial"/>
          <w:sz w:val="20"/>
          <w:szCs w:val="20"/>
        </w:rPr>
        <w:t xml:space="preserve"> ister SAF üretimine doğrudan yatırım yaparak ister yakıt tedarikçileri ve distribütörleriyle ortaklıklar kurarak ya da her ikisini birden </w:t>
      </w:r>
      <w:r w:rsidR="00E85204">
        <w:rPr>
          <w:rFonts w:ascii="Verdana" w:hAnsi="Verdana" w:cs="Arial"/>
          <w:sz w:val="20"/>
          <w:szCs w:val="20"/>
        </w:rPr>
        <w:t xml:space="preserve">gerçekleştirerek </w:t>
      </w:r>
      <w:r w:rsidRPr="005D5D25">
        <w:rPr>
          <w:rFonts w:ascii="Verdana" w:hAnsi="Verdana" w:cs="Arial"/>
          <w:sz w:val="20"/>
          <w:szCs w:val="20"/>
        </w:rPr>
        <w:t xml:space="preserve">SAF'ı işlerine en etkili rotayı </w:t>
      </w:r>
      <w:r w:rsidR="00E85204">
        <w:rPr>
          <w:rFonts w:ascii="Verdana" w:hAnsi="Verdana" w:cs="Arial"/>
          <w:sz w:val="20"/>
          <w:szCs w:val="20"/>
        </w:rPr>
        <w:t>belirleyerek dâhil etmeliler</w:t>
      </w:r>
      <w:r w:rsidRPr="005D5D25">
        <w:rPr>
          <w:rFonts w:ascii="Verdana" w:hAnsi="Verdana" w:cs="Arial"/>
          <w:sz w:val="20"/>
          <w:szCs w:val="20"/>
        </w:rPr>
        <w:t>.</w:t>
      </w:r>
    </w:p>
    <w:p w14:paraId="50A86641" w14:textId="0DD8CFBE" w:rsidR="005D5D25" w:rsidRPr="005D5D25" w:rsidRDefault="005D5D25" w:rsidP="005D5D25">
      <w:pPr>
        <w:pStyle w:val="ListeParagraf"/>
        <w:numPr>
          <w:ilvl w:val="0"/>
          <w:numId w:val="6"/>
        </w:numPr>
        <w:spacing w:after="0" w:line="300" w:lineRule="auto"/>
        <w:jc w:val="both"/>
        <w:rPr>
          <w:rFonts w:ascii="Verdana" w:hAnsi="Verdana" w:cs="Arial"/>
          <w:sz w:val="20"/>
          <w:szCs w:val="20"/>
        </w:rPr>
      </w:pPr>
      <w:r w:rsidRPr="00E85204">
        <w:rPr>
          <w:rFonts w:ascii="Verdana" w:hAnsi="Verdana" w:cs="Arial"/>
          <w:b/>
          <w:bCs/>
          <w:sz w:val="20"/>
          <w:szCs w:val="20"/>
        </w:rPr>
        <w:t>Tüketici</w:t>
      </w:r>
      <w:r w:rsidR="00E85204" w:rsidRPr="00E85204">
        <w:rPr>
          <w:rFonts w:ascii="Verdana" w:hAnsi="Verdana" w:cs="Arial"/>
          <w:b/>
          <w:bCs/>
          <w:sz w:val="20"/>
          <w:szCs w:val="20"/>
        </w:rPr>
        <w:t>lerde</w:t>
      </w:r>
      <w:r w:rsidRPr="00E85204">
        <w:rPr>
          <w:rFonts w:ascii="Verdana" w:hAnsi="Verdana" w:cs="Arial"/>
          <w:b/>
          <w:bCs/>
          <w:sz w:val="20"/>
          <w:szCs w:val="20"/>
        </w:rPr>
        <w:t xml:space="preserve"> farkındalığını artırın</w:t>
      </w:r>
      <w:r w:rsidRPr="005D5D25">
        <w:rPr>
          <w:rFonts w:ascii="Verdana" w:hAnsi="Verdana" w:cs="Arial"/>
          <w:sz w:val="20"/>
          <w:szCs w:val="20"/>
        </w:rPr>
        <w:t xml:space="preserve">: Eğer havacılık </w:t>
      </w:r>
      <w:r w:rsidR="00E85204">
        <w:rPr>
          <w:rFonts w:ascii="Verdana" w:hAnsi="Verdana" w:cs="Arial"/>
          <w:sz w:val="20"/>
          <w:szCs w:val="20"/>
        </w:rPr>
        <w:t xml:space="preserve">sektörü, </w:t>
      </w:r>
      <w:r w:rsidRPr="005D5D25">
        <w:rPr>
          <w:rFonts w:ascii="Verdana" w:hAnsi="Verdana" w:cs="Arial"/>
          <w:sz w:val="20"/>
          <w:szCs w:val="20"/>
        </w:rPr>
        <w:t xml:space="preserve">emisyonları azaltma konusunda ciddiyse havayolu yolcularının da bunun maliyetinin ve sorumluluğunun bir kısmını üstlenmesi </w:t>
      </w:r>
      <w:r w:rsidR="00E85204">
        <w:rPr>
          <w:rFonts w:ascii="Verdana" w:hAnsi="Verdana" w:cs="Arial"/>
          <w:sz w:val="20"/>
          <w:szCs w:val="20"/>
        </w:rPr>
        <w:t>gerebileceğini aktarmalılar</w:t>
      </w:r>
      <w:r w:rsidRPr="005D5D25">
        <w:rPr>
          <w:rFonts w:ascii="Verdana" w:hAnsi="Verdana" w:cs="Arial"/>
          <w:sz w:val="20"/>
          <w:szCs w:val="20"/>
        </w:rPr>
        <w:t xml:space="preserve">. </w:t>
      </w:r>
      <w:r w:rsidR="00E85204">
        <w:rPr>
          <w:rFonts w:ascii="Verdana" w:hAnsi="Verdana" w:cs="Arial"/>
          <w:sz w:val="20"/>
          <w:szCs w:val="20"/>
        </w:rPr>
        <w:t xml:space="preserve">Şirketlerin bunun için </w:t>
      </w:r>
      <w:r w:rsidRPr="005D5D25">
        <w:rPr>
          <w:rFonts w:ascii="Verdana" w:hAnsi="Verdana" w:cs="Arial"/>
          <w:sz w:val="20"/>
          <w:szCs w:val="20"/>
        </w:rPr>
        <w:t xml:space="preserve">SAF kullanımının çevresel faydalarını yolculara, yatırımcılara ve düzenleyici kurumlara </w:t>
      </w:r>
      <w:r w:rsidR="00E85204">
        <w:rPr>
          <w:rFonts w:ascii="Verdana" w:hAnsi="Verdana" w:cs="Arial"/>
          <w:sz w:val="20"/>
          <w:szCs w:val="20"/>
        </w:rPr>
        <w:t>anlatması gerekiyor</w:t>
      </w:r>
      <w:r w:rsidRPr="005D5D25">
        <w:rPr>
          <w:rFonts w:ascii="Verdana" w:hAnsi="Verdana" w:cs="Arial"/>
          <w:sz w:val="20"/>
          <w:szCs w:val="20"/>
        </w:rPr>
        <w:t>.</w:t>
      </w:r>
    </w:p>
    <w:p w14:paraId="4A2D04DD" w14:textId="77777777" w:rsidR="00274E9B" w:rsidRDefault="00274E9B" w:rsidP="009436E3">
      <w:pPr>
        <w:spacing w:after="0" w:line="300" w:lineRule="auto"/>
        <w:contextualSpacing/>
        <w:jc w:val="both"/>
        <w:rPr>
          <w:rFonts w:ascii="Verdana" w:hAnsi="Verdana" w:cs="Arial"/>
          <w:sz w:val="20"/>
          <w:szCs w:val="20"/>
        </w:rPr>
      </w:pPr>
    </w:p>
    <w:p w14:paraId="28266002" w14:textId="25EB47EE" w:rsidR="004A399D" w:rsidRDefault="004A399D" w:rsidP="00BA1F99">
      <w:pPr>
        <w:spacing w:after="0" w:line="300" w:lineRule="auto"/>
        <w:jc w:val="both"/>
        <w:rPr>
          <w:rFonts w:ascii="Verdana" w:hAnsi="Verdana" w:cs="Arial"/>
          <w:sz w:val="20"/>
          <w:szCs w:val="20"/>
        </w:rPr>
      </w:pPr>
      <w:r w:rsidRPr="00274E9B">
        <w:rPr>
          <w:rFonts w:ascii="Verdana" w:hAnsi="Verdana" w:cs="Arial"/>
          <w:sz w:val="20"/>
          <w:szCs w:val="20"/>
        </w:rPr>
        <w:t xml:space="preserve">Raporun tamamına </w:t>
      </w:r>
      <w:hyperlink r:id="rId11" w:history="1">
        <w:r w:rsidRPr="00274E9B">
          <w:rPr>
            <w:rStyle w:val="Kpr"/>
            <w:rFonts w:ascii="Verdana" w:hAnsi="Verdana" w:cs="Arial"/>
            <w:sz w:val="20"/>
            <w:szCs w:val="20"/>
          </w:rPr>
          <w:t>buradan</w:t>
        </w:r>
      </w:hyperlink>
      <w:r w:rsidRPr="00274E9B">
        <w:rPr>
          <w:rFonts w:ascii="Verdana" w:hAnsi="Verdana" w:cs="Arial"/>
          <w:sz w:val="20"/>
          <w:szCs w:val="20"/>
        </w:rPr>
        <w:t xml:space="preserve"> ulaşabilirsiniz.</w:t>
      </w:r>
      <w:r w:rsidRPr="009436E3">
        <w:rPr>
          <w:rFonts w:ascii="Verdana" w:hAnsi="Verdana" w:cs="Arial"/>
          <w:sz w:val="20"/>
          <w:szCs w:val="20"/>
        </w:rPr>
        <w:t xml:space="preserve"> </w:t>
      </w:r>
    </w:p>
    <w:p w14:paraId="6BA5F4FB" w14:textId="77777777" w:rsidR="009436E3" w:rsidRPr="009436E3" w:rsidRDefault="009436E3" w:rsidP="00BA1F99">
      <w:pPr>
        <w:spacing w:after="0" w:line="300" w:lineRule="auto"/>
        <w:jc w:val="both"/>
        <w:rPr>
          <w:rFonts w:ascii="Verdana" w:hAnsi="Verdana" w:cs="Arial"/>
          <w:sz w:val="20"/>
          <w:szCs w:val="20"/>
        </w:rPr>
      </w:pPr>
    </w:p>
    <w:p w14:paraId="09C694B2" w14:textId="77777777" w:rsidR="009436E3" w:rsidRPr="00EC3D74" w:rsidRDefault="009436E3" w:rsidP="009436E3">
      <w:pPr>
        <w:pStyle w:val="paragraph"/>
        <w:spacing w:before="0" w:beforeAutospacing="0" w:after="0" w:afterAutospacing="0"/>
        <w:jc w:val="both"/>
        <w:textAlignment w:val="baseline"/>
        <w:rPr>
          <w:rFonts w:asciiTheme="minorHAnsi" w:hAnsiTheme="minorHAnsi" w:cstheme="minorHAnsi"/>
          <w:sz w:val="18"/>
          <w:szCs w:val="18"/>
        </w:rPr>
      </w:pPr>
      <w:r w:rsidRPr="00EC3D74">
        <w:rPr>
          <w:rStyle w:val="normaltextrun"/>
          <w:rFonts w:asciiTheme="minorHAnsi" w:hAnsiTheme="minorHAnsi" w:cstheme="minorHAnsi"/>
          <w:b/>
          <w:bCs/>
          <w:sz w:val="18"/>
          <w:szCs w:val="18"/>
        </w:rPr>
        <w:t xml:space="preserve">Bilgi için: </w:t>
      </w:r>
      <w:r w:rsidRPr="00EC3D74">
        <w:rPr>
          <w:rStyle w:val="tabchar"/>
          <w:rFonts w:asciiTheme="minorHAnsi" w:hAnsiTheme="minorHAnsi" w:cstheme="minorHAnsi"/>
          <w:sz w:val="18"/>
          <w:szCs w:val="18"/>
        </w:rPr>
        <w:tab/>
      </w:r>
      <w:r w:rsidRPr="00EC3D74">
        <w:rPr>
          <w:rStyle w:val="eop"/>
          <w:rFonts w:asciiTheme="minorHAnsi" w:hAnsiTheme="minorHAnsi" w:cstheme="minorHAnsi"/>
          <w:sz w:val="18"/>
          <w:szCs w:val="18"/>
        </w:rPr>
        <w:t> </w:t>
      </w:r>
    </w:p>
    <w:p w14:paraId="224330BB" w14:textId="77777777" w:rsidR="009436E3" w:rsidRPr="00EC3D74" w:rsidRDefault="009436E3" w:rsidP="009436E3">
      <w:pPr>
        <w:pStyle w:val="paragraph"/>
        <w:spacing w:before="0" w:beforeAutospacing="0" w:after="0" w:afterAutospacing="0"/>
        <w:jc w:val="both"/>
        <w:textAlignment w:val="baseline"/>
        <w:rPr>
          <w:rFonts w:asciiTheme="minorHAnsi" w:hAnsiTheme="minorHAnsi" w:cstheme="minorHAnsi"/>
          <w:sz w:val="18"/>
          <w:szCs w:val="18"/>
        </w:rPr>
      </w:pPr>
      <w:r w:rsidRPr="00EC3D74">
        <w:rPr>
          <w:rStyle w:val="normaltextrun"/>
          <w:rFonts w:asciiTheme="minorHAnsi" w:hAnsiTheme="minorHAnsi" w:cstheme="minorHAnsi"/>
          <w:color w:val="000000"/>
          <w:sz w:val="18"/>
          <w:szCs w:val="18"/>
        </w:rPr>
        <w:lastRenderedPageBreak/>
        <w:t>Ceren Moral Aru</w:t>
      </w:r>
      <w:r w:rsidRPr="00EC3D74">
        <w:rPr>
          <w:rStyle w:val="eop"/>
          <w:rFonts w:asciiTheme="minorHAnsi" w:hAnsiTheme="minorHAnsi" w:cstheme="minorHAnsi"/>
          <w:color w:val="000000"/>
          <w:sz w:val="18"/>
          <w:szCs w:val="18"/>
        </w:rPr>
        <w:t> </w:t>
      </w:r>
    </w:p>
    <w:p w14:paraId="06B13507" w14:textId="77777777" w:rsidR="009436E3" w:rsidRPr="00EC3D74" w:rsidRDefault="009436E3" w:rsidP="009436E3">
      <w:pPr>
        <w:pStyle w:val="paragraph"/>
        <w:spacing w:before="0" w:beforeAutospacing="0" w:after="0" w:afterAutospacing="0"/>
        <w:jc w:val="both"/>
        <w:textAlignment w:val="baseline"/>
        <w:rPr>
          <w:rFonts w:asciiTheme="minorHAnsi" w:hAnsiTheme="minorHAnsi" w:cstheme="minorHAnsi"/>
          <w:sz w:val="18"/>
          <w:szCs w:val="18"/>
        </w:rPr>
      </w:pPr>
      <w:r w:rsidRPr="00EC3D74">
        <w:rPr>
          <w:rStyle w:val="normaltextrun"/>
          <w:rFonts w:asciiTheme="minorHAnsi" w:hAnsiTheme="minorHAnsi" w:cstheme="minorHAnsi"/>
          <w:color w:val="000000"/>
          <w:sz w:val="18"/>
          <w:szCs w:val="18"/>
        </w:rPr>
        <w:t>0533 921 43 53</w:t>
      </w:r>
      <w:r w:rsidRPr="00EC3D74">
        <w:rPr>
          <w:rStyle w:val="eop"/>
          <w:rFonts w:asciiTheme="minorHAnsi" w:hAnsiTheme="minorHAnsi" w:cstheme="minorHAnsi"/>
          <w:color w:val="000000"/>
          <w:sz w:val="18"/>
          <w:szCs w:val="18"/>
        </w:rPr>
        <w:t> </w:t>
      </w:r>
    </w:p>
    <w:p w14:paraId="574BFEC5" w14:textId="77777777" w:rsidR="009436E3" w:rsidRPr="00EC3D74" w:rsidRDefault="009436E3" w:rsidP="009436E3">
      <w:pPr>
        <w:pStyle w:val="paragraph"/>
        <w:spacing w:before="0" w:beforeAutospacing="0" w:after="0" w:afterAutospacing="0"/>
        <w:jc w:val="both"/>
        <w:textAlignment w:val="baseline"/>
        <w:rPr>
          <w:rFonts w:asciiTheme="minorHAnsi" w:hAnsiTheme="minorHAnsi" w:cstheme="minorHAnsi"/>
          <w:sz w:val="18"/>
          <w:szCs w:val="18"/>
        </w:rPr>
      </w:pPr>
      <w:r w:rsidRPr="00EC3D74">
        <w:rPr>
          <w:rStyle w:val="normaltextrun"/>
          <w:rFonts w:asciiTheme="minorHAnsi" w:hAnsiTheme="minorHAnsi" w:cstheme="minorHAnsi"/>
          <w:color w:val="000000"/>
          <w:sz w:val="18"/>
          <w:szCs w:val="18"/>
        </w:rPr>
        <w:t>cerenm@marjinal.com.tr</w:t>
      </w:r>
      <w:r w:rsidRPr="00EC3D74">
        <w:rPr>
          <w:rStyle w:val="eop"/>
          <w:rFonts w:asciiTheme="minorHAnsi" w:hAnsiTheme="minorHAnsi" w:cstheme="minorHAnsi"/>
          <w:color w:val="000000"/>
          <w:sz w:val="18"/>
          <w:szCs w:val="18"/>
        </w:rPr>
        <w:t> </w:t>
      </w:r>
    </w:p>
    <w:p w14:paraId="1979B25F" w14:textId="77777777" w:rsidR="009436E3" w:rsidRPr="00EC3D74" w:rsidRDefault="009436E3" w:rsidP="009436E3">
      <w:pPr>
        <w:pStyle w:val="paragraph"/>
        <w:spacing w:before="0" w:beforeAutospacing="0" w:after="0" w:afterAutospacing="0"/>
        <w:jc w:val="both"/>
        <w:textAlignment w:val="baseline"/>
        <w:rPr>
          <w:rFonts w:asciiTheme="minorHAnsi" w:hAnsiTheme="minorHAnsi" w:cstheme="minorHAnsi"/>
          <w:sz w:val="18"/>
          <w:szCs w:val="18"/>
        </w:rPr>
      </w:pPr>
      <w:r w:rsidRPr="00EC3D74">
        <w:rPr>
          <w:rStyle w:val="eop"/>
          <w:rFonts w:asciiTheme="minorHAnsi" w:hAnsiTheme="minorHAnsi" w:cstheme="minorHAnsi"/>
          <w:sz w:val="18"/>
          <w:szCs w:val="18"/>
        </w:rPr>
        <w:t> </w:t>
      </w:r>
    </w:p>
    <w:p w14:paraId="6CBCA214" w14:textId="77777777" w:rsidR="009436E3" w:rsidRPr="00EC3D74" w:rsidRDefault="009436E3" w:rsidP="009436E3">
      <w:pPr>
        <w:pStyle w:val="paragraph"/>
        <w:spacing w:before="0" w:beforeAutospacing="0" w:after="0" w:afterAutospacing="0"/>
        <w:contextualSpacing/>
        <w:jc w:val="both"/>
        <w:textAlignment w:val="baseline"/>
        <w:rPr>
          <w:rFonts w:asciiTheme="minorHAnsi" w:hAnsiTheme="minorHAnsi" w:cstheme="minorHAnsi"/>
          <w:sz w:val="18"/>
          <w:szCs w:val="18"/>
        </w:rPr>
      </w:pPr>
      <w:r w:rsidRPr="00EC3D74">
        <w:rPr>
          <w:rStyle w:val="normaltextrun"/>
          <w:rFonts w:asciiTheme="minorHAnsi" w:hAnsiTheme="minorHAnsi" w:cstheme="minorHAnsi"/>
          <w:b/>
          <w:bCs/>
          <w:sz w:val="18"/>
          <w:szCs w:val="18"/>
        </w:rPr>
        <w:t>KPMG Hakkında</w:t>
      </w:r>
      <w:r w:rsidRPr="00EC3D74">
        <w:rPr>
          <w:rStyle w:val="eop"/>
          <w:rFonts w:asciiTheme="minorHAnsi" w:hAnsiTheme="minorHAnsi" w:cstheme="minorHAnsi"/>
          <w:sz w:val="18"/>
          <w:szCs w:val="18"/>
        </w:rPr>
        <w:t> </w:t>
      </w:r>
    </w:p>
    <w:p w14:paraId="1BA2C29E" w14:textId="77777777" w:rsidR="009436E3" w:rsidRPr="008548B7" w:rsidRDefault="009436E3" w:rsidP="009436E3">
      <w:pPr>
        <w:pStyle w:val="paragraph"/>
        <w:spacing w:before="0" w:beforeAutospacing="0" w:after="0" w:afterAutospacing="0"/>
        <w:contextualSpacing/>
        <w:jc w:val="both"/>
        <w:textAlignment w:val="baseline"/>
        <w:rPr>
          <w:rFonts w:ascii="Arial" w:hAnsi="Arial" w:cs="Arial"/>
        </w:rPr>
      </w:pPr>
      <w:r w:rsidRPr="72BA80A3">
        <w:rPr>
          <w:rStyle w:val="normaltextrun"/>
          <w:rFonts w:asciiTheme="minorHAnsi" w:hAnsiTheme="minorHAnsi" w:cstheme="minorBidi"/>
          <w:color w:val="000000" w:themeColor="text1"/>
          <w:sz w:val="18"/>
          <w:szCs w:val="18"/>
        </w:rPr>
        <w:t xml:space="preserve">KPMG, geçmişi 1867 yılına dayanan, üye firmalar ağı sistemiyle 143 ülkede 265 binin üzerinde çalışanıyla faaliyet gösteriyor. Finansal hizmetler, tüketici ürünleri, otomotiv; endüstriyel sektörlerden gıda, perakende, enerji, telekomünikasyon, kimya gibi pek çok sektöre danışmanlık hizmeti sağlıyor. KPMG Türkiye ise İstanbul merkez ofisinin yanı sıra Ankara, İzmir ve Bursa ofisleriyle, 1982 yılından beri yaklaşık 1.700 çalışanıyla her sektörden 4 binin üzerinde firmaya sektörler özelinde hizmet veriyor. 2020 yılında küresel ağın Lighthouse lisansını alarak yeni teknolojilerde dünyadaki mükemmeliyet merkezleri arasına giren KPMG Türkiye, müşterilerine değer yaratan çözümler sunuyor. Detaylı bilgi için </w:t>
      </w:r>
      <w:hyperlink r:id="rId12">
        <w:r w:rsidRPr="72BA80A3">
          <w:rPr>
            <w:rStyle w:val="Kpr"/>
            <w:rFonts w:asciiTheme="minorHAnsi" w:hAnsiTheme="minorHAnsi" w:cstheme="minorBidi"/>
            <w:sz w:val="18"/>
            <w:szCs w:val="18"/>
          </w:rPr>
          <w:t>www.kpmg.com.tr</w:t>
        </w:r>
      </w:hyperlink>
      <w:r w:rsidRPr="72BA80A3">
        <w:rPr>
          <w:rStyle w:val="normaltextrun"/>
          <w:rFonts w:asciiTheme="minorHAnsi" w:hAnsiTheme="minorHAnsi" w:cstheme="minorBidi"/>
          <w:color w:val="000000" w:themeColor="text1"/>
          <w:sz w:val="18"/>
          <w:szCs w:val="18"/>
        </w:rPr>
        <w:t xml:space="preserve"> adresine başvurabilirsiniz.</w:t>
      </w:r>
    </w:p>
    <w:p w14:paraId="4FC98D0C" w14:textId="77777777" w:rsidR="001B55F3" w:rsidRDefault="001B55F3" w:rsidP="004A399D">
      <w:pPr>
        <w:spacing w:after="0" w:line="240" w:lineRule="auto"/>
        <w:contextualSpacing/>
        <w:jc w:val="both"/>
        <w:rPr>
          <w:b/>
          <w:sz w:val="16"/>
          <w:szCs w:val="16"/>
          <w:u w:val="single"/>
        </w:rPr>
      </w:pPr>
    </w:p>
    <w:p w14:paraId="40A001FE" w14:textId="77777777" w:rsidR="001B55F3" w:rsidRDefault="001B55F3" w:rsidP="004A399D">
      <w:pPr>
        <w:spacing w:after="0" w:line="240" w:lineRule="auto"/>
        <w:contextualSpacing/>
        <w:jc w:val="both"/>
        <w:rPr>
          <w:b/>
          <w:sz w:val="16"/>
          <w:szCs w:val="16"/>
          <w:u w:val="single"/>
        </w:rPr>
      </w:pPr>
    </w:p>
    <w:p w14:paraId="3359F04C" w14:textId="77777777" w:rsidR="00D322B8" w:rsidRPr="000C46F9" w:rsidRDefault="00D322B8" w:rsidP="00FB099A">
      <w:pPr>
        <w:rPr>
          <w:rFonts w:ascii="Arial" w:hAnsi="Arial" w:cs="Arial"/>
        </w:rPr>
      </w:pPr>
    </w:p>
    <w:p w14:paraId="62516F6D" w14:textId="77777777" w:rsidR="00511A4F" w:rsidRPr="000C46F9" w:rsidRDefault="00511A4F" w:rsidP="00FB099A">
      <w:pPr>
        <w:rPr>
          <w:rFonts w:ascii="Arial" w:hAnsi="Arial" w:cs="Arial"/>
        </w:rPr>
      </w:pPr>
    </w:p>
    <w:p w14:paraId="2699C430" w14:textId="2F228AE0" w:rsidR="00AD1559" w:rsidRPr="000C46F9" w:rsidRDefault="00AD1559" w:rsidP="0097526A">
      <w:pPr>
        <w:pStyle w:val="chrome"/>
        <w:shd w:val="clear" w:color="auto" w:fill="FFFFFF"/>
        <w:spacing w:before="0" w:beforeAutospacing="0" w:after="0" w:afterAutospacing="0"/>
        <w:textAlignment w:val="baseline"/>
        <w:rPr>
          <w:rFonts w:ascii="Arial" w:hAnsi="Arial" w:cs="Arial"/>
          <w:color w:val="333333"/>
          <w:sz w:val="22"/>
          <w:szCs w:val="22"/>
        </w:rPr>
      </w:pPr>
    </w:p>
    <w:p w14:paraId="6C7DDD1E" w14:textId="3398AD21" w:rsidR="00376CAF" w:rsidRPr="000C46F9" w:rsidRDefault="00376CAF" w:rsidP="00FB099A">
      <w:pPr>
        <w:rPr>
          <w:rFonts w:ascii="Arial" w:eastAsia="Times New Roman" w:hAnsi="Arial" w:cs="Arial"/>
          <w:color w:val="000000"/>
        </w:rPr>
      </w:pPr>
    </w:p>
    <w:p w14:paraId="2AB1866D" w14:textId="1B96F09F" w:rsidR="00376CAF" w:rsidRPr="000C46F9" w:rsidRDefault="00376CAF" w:rsidP="00376CAF">
      <w:pPr>
        <w:rPr>
          <w:rFonts w:ascii="Arial" w:hAnsi="Arial" w:cs="Arial"/>
        </w:rPr>
      </w:pPr>
    </w:p>
    <w:sectPr w:rsidR="00376CAF" w:rsidRPr="000C46F9" w:rsidSect="00D322B8">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306ED3" w14:textId="77777777" w:rsidR="0069314C" w:rsidRDefault="0069314C" w:rsidP="00D322B8">
      <w:pPr>
        <w:spacing w:after="0" w:line="240" w:lineRule="auto"/>
      </w:pPr>
      <w:r>
        <w:separator/>
      </w:r>
    </w:p>
  </w:endnote>
  <w:endnote w:type="continuationSeparator" w:id="0">
    <w:p w14:paraId="3B2B6B42" w14:textId="77777777" w:rsidR="0069314C" w:rsidRDefault="0069314C" w:rsidP="00D322B8">
      <w:pPr>
        <w:spacing w:after="0" w:line="240" w:lineRule="auto"/>
      </w:pPr>
      <w:r>
        <w:continuationSeparator/>
      </w:r>
    </w:p>
  </w:endnote>
  <w:endnote w:type="continuationNotice" w:id="1">
    <w:p w14:paraId="27A77139" w14:textId="77777777" w:rsidR="0069314C" w:rsidRDefault="006931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3FB702" w14:textId="77777777" w:rsidR="000F0B71" w:rsidRDefault="000F0B7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D981D8" w14:textId="77777777" w:rsidR="0069314C" w:rsidRDefault="0069314C" w:rsidP="00D322B8">
      <w:pPr>
        <w:spacing w:after="0" w:line="240" w:lineRule="auto"/>
      </w:pPr>
      <w:r>
        <w:separator/>
      </w:r>
    </w:p>
  </w:footnote>
  <w:footnote w:type="continuationSeparator" w:id="0">
    <w:p w14:paraId="5782E1BD" w14:textId="77777777" w:rsidR="0069314C" w:rsidRDefault="0069314C" w:rsidP="00D322B8">
      <w:pPr>
        <w:spacing w:after="0" w:line="240" w:lineRule="auto"/>
      </w:pPr>
      <w:r>
        <w:continuationSeparator/>
      </w:r>
    </w:p>
  </w:footnote>
  <w:footnote w:type="continuationNotice" w:id="1">
    <w:p w14:paraId="4E3CB9FA" w14:textId="77777777" w:rsidR="0069314C" w:rsidRDefault="0069314C">
      <w:pPr>
        <w:spacing w:after="0" w:line="240" w:lineRule="auto"/>
      </w:pPr>
    </w:p>
  </w:footnote>
  <w:footnote w:id="2">
    <w:p w14:paraId="160E4B0D" w14:textId="1D0AC243" w:rsidR="005D3B36" w:rsidRPr="00EB4E4F" w:rsidRDefault="005D3B36">
      <w:pPr>
        <w:pStyle w:val="DipnotMetni"/>
        <w:rPr>
          <w:i/>
          <w:iCs/>
          <w:sz w:val="16"/>
          <w:szCs w:val="16"/>
        </w:rPr>
      </w:pPr>
      <w:r w:rsidRPr="00EB4E4F">
        <w:rPr>
          <w:rStyle w:val="DipnotBavurusu"/>
          <w:i/>
          <w:iCs/>
          <w:sz w:val="16"/>
          <w:szCs w:val="16"/>
        </w:rPr>
        <w:footnoteRef/>
      </w:r>
      <w:r w:rsidRPr="00EB4E4F">
        <w:rPr>
          <w:i/>
          <w:iCs/>
          <w:sz w:val="16"/>
          <w:szCs w:val="16"/>
        </w:rPr>
        <w:t xml:space="preserve"> SkyNRG, “SkyNRG Releases Sustainable Aviation Fuel Market Outlook 2024”, Haziran 2024.</w:t>
      </w:r>
    </w:p>
  </w:footnote>
  <w:footnote w:id="3">
    <w:p w14:paraId="16D6DEE8" w14:textId="7B89DCEF" w:rsidR="00D218BE" w:rsidRPr="00EB4E4F" w:rsidRDefault="00D218BE">
      <w:pPr>
        <w:pStyle w:val="DipnotMetni"/>
        <w:rPr>
          <w:i/>
          <w:iCs/>
          <w:sz w:val="16"/>
          <w:szCs w:val="16"/>
        </w:rPr>
      </w:pPr>
      <w:r w:rsidRPr="00EB4E4F">
        <w:rPr>
          <w:rStyle w:val="DipnotBavurusu"/>
          <w:i/>
          <w:iCs/>
          <w:sz w:val="16"/>
          <w:szCs w:val="16"/>
        </w:rPr>
        <w:footnoteRef/>
      </w:r>
      <w:r w:rsidRPr="00EB4E4F">
        <w:rPr>
          <w:i/>
          <w:iCs/>
          <w:sz w:val="16"/>
          <w:szCs w:val="16"/>
        </w:rPr>
        <w:t xml:space="preserve"> Uluslararası Enerji Ajansı (IEA) web sitesi, “Transport, Aviation”, Erişim Tarihi: Mayıs 2024.</w:t>
      </w:r>
    </w:p>
  </w:footnote>
  <w:footnote w:id="4">
    <w:p w14:paraId="30C95BA7" w14:textId="68581B34" w:rsidR="00EB4E4F" w:rsidRPr="00EB4E4F" w:rsidRDefault="00EB4E4F">
      <w:pPr>
        <w:pStyle w:val="DipnotMetni"/>
        <w:rPr>
          <w:i/>
          <w:iCs/>
          <w:sz w:val="16"/>
          <w:szCs w:val="16"/>
        </w:rPr>
      </w:pPr>
      <w:r w:rsidRPr="00EB4E4F">
        <w:rPr>
          <w:rStyle w:val="DipnotBavurusu"/>
          <w:i/>
          <w:iCs/>
          <w:sz w:val="16"/>
          <w:szCs w:val="16"/>
        </w:rPr>
        <w:footnoteRef/>
      </w:r>
      <w:r w:rsidRPr="00EB4E4F">
        <w:rPr>
          <w:i/>
          <w:iCs/>
          <w:sz w:val="16"/>
          <w:szCs w:val="16"/>
        </w:rPr>
        <w:t xml:space="preserve"> Mission Possible Partnership, </w:t>
      </w:r>
      <w:proofErr w:type="gramStart"/>
      <w:r w:rsidRPr="00EB4E4F">
        <w:rPr>
          <w:i/>
          <w:iCs/>
          <w:sz w:val="16"/>
          <w:szCs w:val="16"/>
        </w:rPr>
        <w:t>“ Making</w:t>
      </w:r>
      <w:proofErr w:type="gramEnd"/>
      <w:r w:rsidRPr="00EB4E4F">
        <w:rPr>
          <w:i/>
          <w:iCs/>
          <w:sz w:val="16"/>
          <w:szCs w:val="16"/>
        </w:rPr>
        <w:t xml:space="preserve"> Net-Zero Aviation Possible, An industry-backed, 1.5°C-aligned transition strategy”, Temmuz 2022.</w:t>
      </w:r>
    </w:p>
  </w:footnote>
  <w:footnote w:id="5">
    <w:p w14:paraId="14E9C787" w14:textId="2340702A" w:rsidR="00EB4E4F" w:rsidRDefault="00EB4E4F">
      <w:pPr>
        <w:pStyle w:val="DipnotMetni"/>
      </w:pPr>
      <w:r w:rsidRPr="00EB4E4F">
        <w:rPr>
          <w:rStyle w:val="DipnotBavurusu"/>
          <w:i/>
          <w:iCs/>
          <w:sz w:val="16"/>
          <w:szCs w:val="16"/>
        </w:rPr>
        <w:footnoteRef/>
      </w:r>
      <w:r w:rsidRPr="00EB4E4F">
        <w:rPr>
          <w:i/>
          <w:iCs/>
          <w:sz w:val="16"/>
          <w:szCs w:val="16"/>
        </w:rPr>
        <w:t xml:space="preserve"> Xeneta, “Mid-term analysis puts global air cargo on pathway to double-digit growth in 2024”, 5 Haziran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0FBA12" w14:textId="4EEF8F9A" w:rsidR="00D322B8" w:rsidRDefault="00D322B8">
    <w:pPr>
      <w:pStyle w:val="stBilgi"/>
    </w:pPr>
    <w:r w:rsidRPr="009A4977">
      <w:rPr>
        <w:rFonts w:ascii="Tahoma" w:hAnsi="Tahoma" w:cs="Tahoma"/>
        <w:noProof/>
        <w:lang w:eastAsia="tr-TR"/>
      </w:rPr>
      <w:drawing>
        <wp:anchor distT="0" distB="0" distL="114300" distR="114300" simplePos="0" relativeHeight="251659264" behindDoc="0" locked="0" layoutInCell="1" hidden="0" allowOverlap="1" wp14:anchorId="5764EE0C" wp14:editId="7D305421">
          <wp:simplePos x="0" y="0"/>
          <wp:positionH relativeFrom="column">
            <wp:posOffset>-158750</wp:posOffset>
          </wp:positionH>
          <wp:positionV relativeFrom="paragraph">
            <wp:posOffset>-248285</wp:posOffset>
          </wp:positionV>
          <wp:extent cx="1057275" cy="444500"/>
          <wp:effectExtent l="0" t="0" r="0" b="0"/>
          <wp:wrapSquare wrapText="bothSides" distT="0" distB="0" distL="114300" distR="11430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22089" b="20467"/>
                  <a:stretch>
                    <a:fillRect/>
                  </a:stretch>
                </pic:blipFill>
                <pic:spPr>
                  <a:xfrm>
                    <a:off x="0" y="0"/>
                    <a:ext cx="1057275" cy="4445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1B3B70"/>
    <w:multiLevelType w:val="hybridMultilevel"/>
    <w:tmpl w:val="DF9E6FC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832588A"/>
    <w:multiLevelType w:val="hybridMultilevel"/>
    <w:tmpl w:val="3B441F80"/>
    <w:lvl w:ilvl="0" w:tplc="36444AA6">
      <w:start w:val="2022"/>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AC06A81"/>
    <w:multiLevelType w:val="hybridMultilevel"/>
    <w:tmpl w:val="45DEA4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2FB52FD"/>
    <w:multiLevelType w:val="hybridMultilevel"/>
    <w:tmpl w:val="F5F09F5A"/>
    <w:lvl w:ilvl="0" w:tplc="F0F442EE">
      <w:start w:val="2022"/>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908422C"/>
    <w:multiLevelType w:val="hybridMultilevel"/>
    <w:tmpl w:val="42AC419E"/>
    <w:lvl w:ilvl="0" w:tplc="61846716">
      <w:start w:val="2022"/>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2674BD1"/>
    <w:multiLevelType w:val="hybridMultilevel"/>
    <w:tmpl w:val="C1BA7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8287243">
    <w:abstractNumId w:val="1"/>
  </w:num>
  <w:num w:numId="2" w16cid:durableId="1594164599">
    <w:abstractNumId w:val="4"/>
  </w:num>
  <w:num w:numId="3" w16cid:durableId="1294480488">
    <w:abstractNumId w:val="3"/>
  </w:num>
  <w:num w:numId="4" w16cid:durableId="1681927942">
    <w:abstractNumId w:val="5"/>
  </w:num>
  <w:num w:numId="5" w16cid:durableId="64760806">
    <w:abstractNumId w:val="0"/>
  </w:num>
  <w:num w:numId="6" w16cid:durableId="13387251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99A"/>
    <w:rsid w:val="000271D2"/>
    <w:rsid w:val="000357D1"/>
    <w:rsid w:val="000859AF"/>
    <w:rsid w:val="000C46F9"/>
    <w:rsid w:val="000F0B71"/>
    <w:rsid w:val="001007D9"/>
    <w:rsid w:val="00113973"/>
    <w:rsid w:val="0013228F"/>
    <w:rsid w:val="00137590"/>
    <w:rsid w:val="00150FB0"/>
    <w:rsid w:val="00170233"/>
    <w:rsid w:val="0017112D"/>
    <w:rsid w:val="00190920"/>
    <w:rsid w:val="001B55F3"/>
    <w:rsid w:val="001E6CF4"/>
    <w:rsid w:val="002004FC"/>
    <w:rsid w:val="00202FA3"/>
    <w:rsid w:val="00227E3A"/>
    <w:rsid w:val="00274E9B"/>
    <w:rsid w:val="002A60B1"/>
    <w:rsid w:val="002C1784"/>
    <w:rsid w:val="002C69A1"/>
    <w:rsid w:val="002D5A1D"/>
    <w:rsid w:val="002E1634"/>
    <w:rsid w:val="002F1B55"/>
    <w:rsid w:val="00320E15"/>
    <w:rsid w:val="003267BC"/>
    <w:rsid w:val="00376117"/>
    <w:rsid w:val="00376CAF"/>
    <w:rsid w:val="0038035A"/>
    <w:rsid w:val="003C439A"/>
    <w:rsid w:val="003F5B88"/>
    <w:rsid w:val="004136C3"/>
    <w:rsid w:val="004A399D"/>
    <w:rsid w:val="00501047"/>
    <w:rsid w:val="00511A4F"/>
    <w:rsid w:val="005A0087"/>
    <w:rsid w:val="005C1CFC"/>
    <w:rsid w:val="005C2E52"/>
    <w:rsid w:val="005D1151"/>
    <w:rsid w:val="005D3B36"/>
    <w:rsid w:val="005D5D25"/>
    <w:rsid w:val="005E0700"/>
    <w:rsid w:val="005F0E8D"/>
    <w:rsid w:val="00614992"/>
    <w:rsid w:val="00664709"/>
    <w:rsid w:val="00691774"/>
    <w:rsid w:val="0069314C"/>
    <w:rsid w:val="00693178"/>
    <w:rsid w:val="006966C4"/>
    <w:rsid w:val="006B46D0"/>
    <w:rsid w:val="006C764C"/>
    <w:rsid w:val="00706D99"/>
    <w:rsid w:val="00737D9D"/>
    <w:rsid w:val="00745D55"/>
    <w:rsid w:val="007B007F"/>
    <w:rsid w:val="007B0141"/>
    <w:rsid w:val="007D16C4"/>
    <w:rsid w:val="007D3441"/>
    <w:rsid w:val="007F7017"/>
    <w:rsid w:val="008043F1"/>
    <w:rsid w:val="00812B22"/>
    <w:rsid w:val="008D3988"/>
    <w:rsid w:val="008F31BC"/>
    <w:rsid w:val="009073F9"/>
    <w:rsid w:val="00912EF3"/>
    <w:rsid w:val="00917AD1"/>
    <w:rsid w:val="0093489B"/>
    <w:rsid w:val="009436E3"/>
    <w:rsid w:val="00946E34"/>
    <w:rsid w:val="00955B7B"/>
    <w:rsid w:val="0097526A"/>
    <w:rsid w:val="009A3090"/>
    <w:rsid w:val="00A02C7D"/>
    <w:rsid w:val="00A64F65"/>
    <w:rsid w:val="00A76CA9"/>
    <w:rsid w:val="00A97A31"/>
    <w:rsid w:val="00AD1559"/>
    <w:rsid w:val="00AD337D"/>
    <w:rsid w:val="00AD6A87"/>
    <w:rsid w:val="00AF5D95"/>
    <w:rsid w:val="00B11717"/>
    <w:rsid w:val="00B90A10"/>
    <w:rsid w:val="00BA1F99"/>
    <w:rsid w:val="00BA2B2C"/>
    <w:rsid w:val="00BB0308"/>
    <w:rsid w:val="00BC72CA"/>
    <w:rsid w:val="00BD5E0A"/>
    <w:rsid w:val="00BE042F"/>
    <w:rsid w:val="00BF1546"/>
    <w:rsid w:val="00BF50A6"/>
    <w:rsid w:val="00BF5F40"/>
    <w:rsid w:val="00C160E1"/>
    <w:rsid w:val="00C41E18"/>
    <w:rsid w:val="00C42D03"/>
    <w:rsid w:val="00C77633"/>
    <w:rsid w:val="00D16F7C"/>
    <w:rsid w:val="00D218BE"/>
    <w:rsid w:val="00D322B8"/>
    <w:rsid w:val="00D778F5"/>
    <w:rsid w:val="00D811CA"/>
    <w:rsid w:val="00DD02D5"/>
    <w:rsid w:val="00DD1909"/>
    <w:rsid w:val="00E04388"/>
    <w:rsid w:val="00E45BA3"/>
    <w:rsid w:val="00E533B4"/>
    <w:rsid w:val="00E73E62"/>
    <w:rsid w:val="00E85204"/>
    <w:rsid w:val="00E95096"/>
    <w:rsid w:val="00EA52FA"/>
    <w:rsid w:val="00EB4E4F"/>
    <w:rsid w:val="00F14548"/>
    <w:rsid w:val="00F418AA"/>
    <w:rsid w:val="00F43905"/>
    <w:rsid w:val="00F9029E"/>
    <w:rsid w:val="00FB099A"/>
    <w:rsid w:val="00FC5AB3"/>
    <w:rsid w:val="00FD3636"/>
    <w:rsid w:val="00FF7D9C"/>
    <w:rsid w:val="04A32E60"/>
    <w:rsid w:val="089774E9"/>
    <w:rsid w:val="0CCC2DFF"/>
    <w:rsid w:val="116E92E9"/>
    <w:rsid w:val="1677EFBD"/>
    <w:rsid w:val="1F19A075"/>
    <w:rsid w:val="5C042AE0"/>
    <w:rsid w:val="5DD4AD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DAE21"/>
  <w15:chartTrackingRefBased/>
  <w15:docId w15:val="{E76F4AA9-5752-416A-BAA5-E4D660B48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next w:val="Normal"/>
    <w:link w:val="Balk2Char"/>
    <w:uiPriority w:val="9"/>
    <w:unhideWhenUsed/>
    <w:qFormat/>
    <w:rsid w:val="00202FA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745D5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45D55"/>
    <w:rPr>
      <w:rFonts w:ascii="Segoe UI" w:hAnsi="Segoe UI" w:cs="Segoe UI"/>
      <w:sz w:val="18"/>
      <w:szCs w:val="18"/>
    </w:rPr>
  </w:style>
  <w:style w:type="paragraph" w:styleId="ListeParagraf">
    <w:name w:val="List Paragraph"/>
    <w:basedOn w:val="Normal"/>
    <w:uiPriority w:val="34"/>
    <w:qFormat/>
    <w:rsid w:val="00A97A31"/>
    <w:pPr>
      <w:ind w:left="720"/>
      <w:contextualSpacing/>
    </w:pPr>
  </w:style>
  <w:style w:type="paragraph" w:customStyle="1" w:styleId="chrome">
    <w:name w:val="chrome"/>
    <w:basedOn w:val="Normal"/>
    <w:rsid w:val="00A97A3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7526A"/>
    <w:rPr>
      <w:b/>
      <w:bCs/>
    </w:rPr>
  </w:style>
  <w:style w:type="paragraph" w:styleId="stBilgi">
    <w:name w:val="header"/>
    <w:basedOn w:val="Normal"/>
    <w:link w:val="stBilgiChar"/>
    <w:uiPriority w:val="99"/>
    <w:unhideWhenUsed/>
    <w:rsid w:val="00D322B8"/>
    <w:pPr>
      <w:tabs>
        <w:tab w:val="center" w:pos="4703"/>
        <w:tab w:val="right" w:pos="9406"/>
      </w:tabs>
      <w:spacing w:after="0" w:line="240" w:lineRule="auto"/>
    </w:pPr>
  </w:style>
  <w:style w:type="character" w:customStyle="1" w:styleId="stBilgiChar">
    <w:name w:val="Üst Bilgi Char"/>
    <w:basedOn w:val="VarsaylanParagrafYazTipi"/>
    <w:link w:val="stBilgi"/>
    <w:uiPriority w:val="99"/>
    <w:rsid w:val="00D322B8"/>
  </w:style>
  <w:style w:type="paragraph" w:styleId="AltBilgi">
    <w:name w:val="footer"/>
    <w:basedOn w:val="Normal"/>
    <w:link w:val="AltBilgiChar"/>
    <w:uiPriority w:val="99"/>
    <w:unhideWhenUsed/>
    <w:rsid w:val="00D322B8"/>
    <w:pPr>
      <w:tabs>
        <w:tab w:val="center" w:pos="4703"/>
        <w:tab w:val="right" w:pos="9406"/>
      </w:tabs>
      <w:spacing w:after="0" w:line="240" w:lineRule="auto"/>
    </w:pPr>
  </w:style>
  <w:style w:type="character" w:customStyle="1" w:styleId="AltBilgiChar">
    <w:name w:val="Alt Bilgi Char"/>
    <w:basedOn w:val="VarsaylanParagrafYazTipi"/>
    <w:link w:val="AltBilgi"/>
    <w:uiPriority w:val="99"/>
    <w:rsid w:val="00D322B8"/>
  </w:style>
  <w:style w:type="paragraph" w:styleId="Dzeltme">
    <w:name w:val="Revision"/>
    <w:hidden/>
    <w:uiPriority w:val="99"/>
    <w:semiHidden/>
    <w:rsid w:val="00D322B8"/>
    <w:pPr>
      <w:spacing w:after="0" w:line="240" w:lineRule="auto"/>
    </w:pPr>
  </w:style>
  <w:style w:type="character" w:styleId="Kpr">
    <w:name w:val="Hyperlink"/>
    <w:basedOn w:val="VarsaylanParagrafYazTipi"/>
    <w:uiPriority w:val="99"/>
    <w:unhideWhenUsed/>
    <w:rsid w:val="00D322B8"/>
    <w:rPr>
      <w:color w:val="0563C1" w:themeColor="hyperlink"/>
      <w:u w:val="single"/>
    </w:rPr>
  </w:style>
  <w:style w:type="character" w:customStyle="1" w:styleId="apple-converted-space">
    <w:name w:val="apple-converted-space"/>
    <w:basedOn w:val="VarsaylanParagrafYazTipi"/>
    <w:rsid w:val="00D322B8"/>
  </w:style>
  <w:style w:type="character" w:styleId="AklamaBavurusu">
    <w:name w:val="annotation reference"/>
    <w:basedOn w:val="VarsaylanParagrafYazTipi"/>
    <w:uiPriority w:val="99"/>
    <w:semiHidden/>
    <w:unhideWhenUsed/>
    <w:rsid w:val="00812B22"/>
    <w:rPr>
      <w:sz w:val="16"/>
      <w:szCs w:val="16"/>
    </w:rPr>
  </w:style>
  <w:style w:type="paragraph" w:styleId="AklamaMetni">
    <w:name w:val="annotation text"/>
    <w:basedOn w:val="Normal"/>
    <w:link w:val="AklamaMetniChar"/>
    <w:uiPriority w:val="99"/>
    <w:semiHidden/>
    <w:unhideWhenUsed/>
    <w:rsid w:val="00812B22"/>
    <w:pPr>
      <w:spacing w:line="240" w:lineRule="auto"/>
    </w:pPr>
    <w:rPr>
      <w:sz w:val="20"/>
      <w:szCs w:val="20"/>
    </w:rPr>
  </w:style>
  <w:style w:type="character" w:customStyle="1" w:styleId="AklamaMetniChar">
    <w:name w:val="Açıklama Metni Char"/>
    <w:basedOn w:val="VarsaylanParagrafYazTipi"/>
    <w:link w:val="AklamaMetni"/>
    <w:uiPriority w:val="99"/>
    <w:semiHidden/>
    <w:rsid w:val="00812B22"/>
    <w:rPr>
      <w:sz w:val="20"/>
      <w:szCs w:val="20"/>
    </w:rPr>
  </w:style>
  <w:style w:type="paragraph" w:styleId="AklamaKonusu">
    <w:name w:val="annotation subject"/>
    <w:basedOn w:val="AklamaMetni"/>
    <w:next w:val="AklamaMetni"/>
    <w:link w:val="AklamaKonusuChar"/>
    <w:uiPriority w:val="99"/>
    <w:semiHidden/>
    <w:unhideWhenUsed/>
    <w:rsid w:val="00812B22"/>
    <w:rPr>
      <w:b/>
      <w:bCs/>
    </w:rPr>
  </w:style>
  <w:style w:type="character" w:customStyle="1" w:styleId="AklamaKonusuChar">
    <w:name w:val="Açıklama Konusu Char"/>
    <w:basedOn w:val="AklamaMetniChar"/>
    <w:link w:val="AklamaKonusu"/>
    <w:uiPriority w:val="99"/>
    <w:semiHidden/>
    <w:rsid w:val="00812B22"/>
    <w:rPr>
      <w:b/>
      <w:bCs/>
      <w:sz w:val="20"/>
      <w:szCs w:val="20"/>
    </w:rPr>
  </w:style>
  <w:style w:type="character" w:customStyle="1" w:styleId="UnresolvedMention1">
    <w:name w:val="Unresolved Mention1"/>
    <w:basedOn w:val="VarsaylanParagrafYazTipi"/>
    <w:uiPriority w:val="99"/>
    <w:semiHidden/>
    <w:unhideWhenUsed/>
    <w:rsid w:val="00BA1F99"/>
    <w:rPr>
      <w:color w:val="605E5C"/>
      <w:shd w:val="clear" w:color="auto" w:fill="E1DFDD"/>
    </w:rPr>
  </w:style>
  <w:style w:type="paragraph" w:customStyle="1" w:styleId="paragraph">
    <w:name w:val="paragraph"/>
    <w:basedOn w:val="Normal"/>
    <w:rsid w:val="001B55F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textrun">
    <w:name w:val="normaltextrun"/>
    <w:basedOn w:val="VarsaylanParagrafYazTipi"/>
    <w:rsid w:val="001B55F3"/>
  </w:style>
  <w:style w:type="character" w:customStyle="1" w:styleId="tabchar">
    <w:name w:val="tabchar"/>
    <w:basedOn w:val="VarsaylanParagrafYazTipi"/>
    <w:rsid w:val="001B55F3"/>
  </w:style>
  <w:style w:type="character" w:customStyle="1" w:styleId="eop">
    <w:name w:val="eop"/>
    <w:basedOn w:val="VarsaylanParagrafYazTipi"/>
    <w:rsid w:val="001B55F3"/>
  </w:style>
  <w:style w:type="character" w:customStyle="1" w:styleId="spellingerror">
    <w:name w:val="spellingerror"/>
    <w:basedOn w:val="VarsaylanParagrafYazTipi"/>
    <w:rsid w:val="001B55F3"/>
  </w:style>
  <w:style w:type="character" w:styleId="zmlenmeyenBahsetme">
    <w:name w:val="Unresolved Mention"/>
    <w:basedOn w:val="VarsaylanParagrafYazTipi"/>
    <w:uiPriority w:val="99"/>
    <w:semiHidden/>
    <w:unhideWhenUsed/>
    <w:rsid w:val="001B55F3"/>
    <w:rPr>
      <w:color w:val="605E5C"/>
      <w:shd w:val="clear" w:color="auto" w:fill="E1DFDD"/>
    </w:rPr>
  </w:style>
  <w:style w:type="table" w:styleId="TabloKlavuzu">
    <w:name w:val="Table Grid"/>
    <w:basedOn w:val="NormalTablo"/>
    <w:uiPriority w:val="39"/>
    <w:rsid w:val="008F31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basedOn w:val="VarsaylanParagrafYazTipi"/>
    <w:link w:val="Balk2"/>
    <w:uiPriority w:val="9"/>
    <w:rsid w:val="00202FA3"/>
    <w:rPr>
      <w:rFonts w:asciiTheme="majorHAnsi" w:eastAsiaTheme="majorEastAsia" w:hAnsiTheme="majorHAnsi" w:cstheme="majorBidi"/>
      <w:color w:val="2F5496" w:themeColor="accent1" w:themeShade="BF"/>
      <w:sz w:val="26"/>
      <w:szCs w:val="26"/>
    </w:rPr>
  </w:style>
  <w:style w:type="character" w:styleId="zlenenKpr">
    <w:name w:val="FollowedHyperlink"/>
    <w:basedOn w:val="VarsaylanParagrafYazTipi"/>
    <w:uiPriority w:val="99"/>
    <w:semiHidden/>
    <w:unhideWhenUsed/>
    <w:rsid w:val="00202FA3"/>
    <w:rPr>
      <w:color w:val="954F72" w:themeColor="followedHyperlink"/>
      <w:u w:val="single"/>
    </w:rPr>
  </w:style>
  <w:style w:type="paragraph" w:styleId="DipnotMetni">
    <w:name w:val="footnote text"/>
    <w:basedOn w:val="Normal"/>
    <w:link w:val="DipnotMetniChar"/>
    <w:uiPriority w:val="99"/>
    <w:semiHidden/>
    <w:unhideWhenUsed/>
    <w:rsid w:val="005D3B36"/>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5D3B36"/>
    <w:rPr>
      <w:sz w:val="20"/>
      <w:szCs w:val="20"/>
    </w:rPr>
  </w:style>
  <w:style w:type="character" w:styleId="DipnotBavurusu">
    <w:name w:val="footnote reference"/>
    <w:basedOn w:val="VarsaylanParagrafYazTipi"/>
    <w:uiPriority w:val="99"/>
    <w:semiHidden/>
    <w:unhideWhenUsed/>
    <w:rsid w:val="005D3B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884274">
      <w:bodyDiv w:val="1"/>
      <w:marLeft w:val="0"/>
      <w:marRight w:val="0"/>
      <w:marTop w:val="0"/>
      <w:marBottom w:val="0"/>
      <w:divBdr>
        <w:top w:val="none" w:sz="0" w:space="0" w:color="auto"/>
        <w:left w:val="none" w:sz="0" w:space="0" w:color="auto"/>
        <w:bottom w:val="none" w:sz="0" w:space="0" w:color="auto"/>
        <w:right w:val="none" w:sz="0" w:space="0" w:color="auto"/>
      </w:divBdr>
    </w:div>
    <w:div w:id="467279409">
      <w:bodyDiv w:val="1"/>
      <w:marLeft w:val="0"/>
      <w:marRight w:val="0"/>
      <w:marTop w:val="0"/>
      <w:marBottom w:val="0"/>
      <w:divBdr>
        <w:top w:val="none" w:sz="0" w:space="0" w:color="auto"/>
        <w:left w:val="none" w:sz="0" w:space="0" w:color="auto"/>
        <w:bottom w:val="none" w:sz="0" w:space="0" w:color="auto"/>
        <w:right w:val="none" w:sz="0" w:space="0" w:color="auto"/>
      </w:divBdr>
    </w:div>
    <w:div w:id="745105014">
      <w:bodyDiv w:val="1"/>
      <w:marLeft w:val="0"/>
      <w:marRight w:val="0"/>
      <w:marTop w:val="0"/>
      <w:marBottom w:val="0"/>
      <w:divBdr>
        <w:top w:val="none" w:sz="0" w:space="0" w:color="auto"/>
        <w:left w:val="none" w:sz="0" w:space="0" w:color="auto"/>
        <w:bottom w:val="none" w:sz="0" w:space="0" w:color="auto"/>
        <w:right w:val="none" w:sz="0" w:space="0" w:color="auto"/>
      </w:divBdr>
    </w:div>
    <w:div w:id="752897020">
      <w:bodyDiv w:val="1"/>
      <w:marLeft w:val="0"/>
      <w:marRight w:val="0"/>
      <w:marTop w:val="0"/>
      <w:marBottom w:val="0"/>
      <w:divBdr>
        <w:top w:val="none" w:sz="0" w:space="0" w:color="auto"/>
        <w:left w:val="none" w:sz="0" w:space="0" w:color="auto"/>
        <w:bottom w:val="none" w:sz="0" w:space="0" w:color="auto"/>
        <w:right w:val="none" w:sz="0" w:space="0" w:color="auto"/>
      </w:divBdr>
    </w:div>
    <w:div w:id="1215122337">
      <w:bodyDiv w:val="1"/>
      <w:marLeft w:val="0"/>
      <w:marRight w:val="0"/>
      <w:marTop w:val="0"/>
      <w:marBottom w:val="0"/>
      <w:divBdr>
        <w:top w:val="none" w:sz="0" w:space="0" w:color="auto"/>
        <w:left w:val="none" w:sz="0" w:space="0" w:color="auto"/>
        <w:bottom w:val="none" w:sz="0" w:space="0" w:color="auto"/>
        <w:right w:val="none" w:sz="0" w:space="0" w:color="auto"/>
      </w:divBdr>
    </w:div>
    <w:div w:id="1218005910">
      <w:bodyDiv w:val="1"/>
      <w:marLeft w:val="0"/>
      <w:marRight w:val="0"/>
      <w:marTop w:val="0"/>
      <w:marBottom w:val="0"/>
      <w:divBdr>
        <w:top w:val="none" w:sz="0" w:space="0" w:color="auto"/>
        <w:left w:val="none" w:sz="0" w:space="0" w:color="auto"/>
        <w:bottom w:val="none" w:sz="0" w:space="0" w:color="auto"/>
        <w:right w:val="none" w:sz="0" w:space="0" w:color="auto"/>
      </w:divBdr>
    </w:div>
    <w:div w:id="1293905085">
      <w:bodyDiv w:val="1"/>
      <w:marLeft w:val="0"/>
      <w:marRight w:val="0"/>
      <w:marTop w:val="0"/>
      <w:marBottom w:val="0"/>
      <w:divBdr>
        <w:top w:val="none" w:sz="0" w:space="0" w:color="auto"/>
        <w:left w:val="none" w:sz="0" w:space="0" w:color="auto"/>
        <w:bottom w:val="none" w:sz="0" w:space="0" w:color="auto"/>
        <w:right w:val="none" w:sz="0" w:space="0" w:color="auto"/>
      </w:divBdr>
      <w:divsChild>
        <w:div w:id="2082099716">
          <w:marLeft w:val="0"/>
          <w:marRight w:val="0"/>
          <w:marTop w:val="0"/>
          <w:marBottom w:val="0"/>
          <w:divBdr>
            <w:top w:val="none" w:sz="0" w:space="0" w:color="auto"/>
            <w:left w:val="none" w:sz="0" w:space="0" w:color="auto"/>
            <w:bottom w:val="none" w:sz="0" w:space="0" w:color="auto"/>
            <w:right w:val="none" w:sz="0" w:space="0" w:color="auto"/>
          </w:divBdr>
        </w:div>
        <w:div w:id="238291473">
          <w:marLeft w:val="0"/>
          <w:marRight w:val="0"/>
          <w:marTop w:val="0"/>
          <w:marBottom w:val="0"/>
          <w:divBdr>
            <w:top w:val="none" w:sz="0" w:space="0" w:color="auto"/>
            <w:left w:val="none" w:sz="0" w:space="0" w:color="auto"/>
            <w:bottom w:val="none" w:sz="0" w:space="0" w:color="auto"/>
            <w:right w:val="none" w:sz="0" w:space="0" w:color="auto"/>
          </w:divBdr>
        </w:div>
        <w:div w:id="1036854505">
          <w:marLeft w:val="0"/>
          <w:marRight w:val="0"/>
          <w:marTop w:val="0"/>
          <w:marBottom w:val="0"/>
          <w:divBdr>
            <w:top w:val="none" w:sz="0" w:space="0" w:color="auto"/>
            <w:left w:val="none" w:sz="0" w:space="0" w:color="auto"/>
            <w:bottom w:val="none" w:sz="0" w:space="0" w:color="auto"/>
            <w:right w:val="none" w:sz="0" w:space="0" w:color="auto"/>
          </w:divBdr>
        </w:div>
        <w:div w:id="162203053">
          <w:marLeft w:val="0"/>
          <w:marRight w:val="0"/>
          <w:marTop w:val="0"/>
          <w:marBottom w:val="0"/>
          <w:divBdr>
            <w:top w:val="none" w:sz="0" w:space="0" w:color="auto"/>
            <w:left w:val="none" w:sz="0" w:space="0" w:color="auto"/>
            <w:bottom w:val="none" w:sz="0" w:space="0" w:color="auto"/>
            <w:right w:val="none" w:sz="0" w:space="0" w:color="auto"/>
          </w:divBdr>
        </w:div>
        <w:div w:id="927734067">
          <w:marLeft w:val="0"/>
          <w:marRight w:val="0"/>
          <w:marTop w:val="0"/>
          <w:marBottom w:val="0"/>
          <w:divBdr>
            <w:top w:val="none" w:sz="0" w:space="0" w:color="auto"/>
            <w:left w:val="none" w:sz="0" w:space="0" w:color="auto"/>
            <w:bottom w:val="none" w:sz="0" w:space="0" w:color="auto"/>
            <w:right w:val="none" w:sz="0" w:space="0" w:color="auto"/>
          </w:divBdr>
        </w:div>
        <w:div w:id="1390347504">
          <w:marLeft w:val="0"/>
          <w:marRight w:val="0"/>
          <w:marTop w:val="0"/>
          <w:marBottom w:val="0"/>
          <w:divBdr>
            <w:top w:val="none" w:sz="0" w:space="0" w:color="auto"/>
            <w:left w:val="none" w:sz="0" w:space="0" w:color="auto"/>
            <w:bottom w:val="none" w:sz="0" w:space="0" w:color="auto"/>
            <w:right w:val="none" w:sz="0" w:space="0" w:color="auto"/>
          </w:divBdr>
        </w:div>
        <w:div w:id="100731223">
          <w:marLeft w:val="0"/>
          <w:marRight w:val="0"/>
          <w:marTop w:val="0"/>
          <w:marBottom w:val="0"/>
          <w:divBdr>
            <w:top w:val="none" w:sz="0" w:space="0" w:color="auto"/>
            <w:left w:val="none" w:sz="0" w:space="0" w:color="auto"/>
            <w:bottom w:val="none" w:sz="0" w:space="0" w:color="auto"/>
            <w:right w:val="none" w:sz="0" w:space="0" w:color="auto"/>
          </w:divBdr>
        </w:div>
      </w:divsChild>
    </w:div>
    <w:div w:id="204309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pmg.com.t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sets.kpmg.com/content/dam/kpmg/xx/pdf/2024/07/evolution-of-alternative-fuels-for-aviation.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22" ma:contentTypeDescription="Yeni belge oluşturun." ma:contentTypeScope="" ma:versionID="2abac1749e499c7480121cd76d6a4f57">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5e6d24755764dad36cd90996b9b9176b"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Onay durumu" ma:internalName="Onay_x0020_durumu">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0068_ms1 xmlns="a6a5f7e4-2986-46c3-893f-0e0d1047cb81" xsi:nil="true"/>
    <Tarih xmlns="a6a5f7e4-2986-46c3-893f-0e0d1047cb81" xsi:nil="true"/>
    <b4i6 xmlns="a6a5f7e4-2986-46c3-893f-0e0d1047cb81" xsi:nil="true"/>
    <lcf76f155ced4ddcb4097134ff3c332f xmlns="a6a5f7e4-2986-46c3-893f-0e0d1047cb81">
      <Terms xmlns="http://schemas.microsoft.com/office/infopath/2007/PartnerControls"/>
    </lcf76f155ced4ddcb4097134ff3c332f>
    <TaxCatchAll xmlns="b21c6290-8afc-4345-8e2c-d785ab6e0b76" xsi:nil="true"/>
    <_Flow_SignoffStatus xmlns="a6a5f7e4-2986-46c3-893f-0e0d1047cb81" xsi:nil="true"/>
  </documentManagement>
</p:properties>
</file>

<file path=customXml/itemProps1.xml><?xml version="1.0" encoding="utf-8"?>
<ds:datastoreItem xmlns:ds="http://schemas.openxmlformats.org/officeDocument/2006/customXml" ds:itemID="{BFD1C6F5-711C-4A03-AC38-96CF424DCD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E44724-EEE3-481D-8323-1670AB2652DD}">
  <ds:schemaRefs>
    <ds:schemaRef ds:uri="http://schemas.openxmlformats.org/officeDocument/2006/bibliography"/>
  </ds:schemaRefs>
</ds:datastoreItem>
</file>

<file path=customXml/itemProps3.xml><?xml version="1.0" encoding="utf-8"?>
<ds:datastoreItem xmlns:ds="http://schemas.openxmlformats.org/officeDocument/2006/customXml" ds:itemID="{1FEA5539-B5DB-4264-8B7E-5662E82D2C61}">
  <ds:schemaRefs>
    <ds:schemaRef ds:uri="http://schemas.microsoft.com/sharepoint/v3/contenttype/forms"/>
  </ds:schemaRefs>
</ds:datastoreItem>
</file>

<file path=customXml/itemProps4.xml><?xml version="1.0" encoding="utf-8"?>
<ds:datastoreItem xmlns:ds="http://schemas.openxmlformats.org/officeDocument/2006/customXml" ds:itemID="{09B7EEE9-E2CC-4F9D-B4C2-870F3A1B06B1}">
  <ds:schemaRefs>
    <ds:schemaRef ds:uri="http://schemas.microsoft.com/office/2006/metadata/properties"/>
    <ds:schemaRef ds:uri="http://schemas.microsoft.com/office/infopath/2007/PartnerControls"/>
    <ds:schemaRef ds:uri="a6a5f7e4-2986-46c3-893f-0e0d1047cb81"/>
    <ds:schemaRef ds:uri="b21c6290-8afc-4345-8e2c-d785ab6e0b76"/>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997</Words>
  <Characters>5683</Characters>
  <Application>Microsoft Office Word</Application>
  <DocSecurity>0</DocSecurity>
  <Lines>47</Lines>
  <Paragraphs>13</Paragraphs>
  <ScaleCrop>false</ScaleCrop>
  <Company>KPMG</Company>
  <LinksUpToDate>false</LinksUpToDate>
  <CharactersWithSpaces>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Balci, Berra</dc:creator>
  <cp:keywords/>
  <dc:description/>
  <cp:lastModifiedBy>Ceren Moral</cp:lastModifiedBy>
  <cp:revision>4</cp:revision>
  <dcterms:created xsi:type="dcterms:W3CDTF">2024-07-30T11:41:00Z</dcterms:created>
  <dcterms:modified xsi:type="dcterms:W3CDTF">2024-08-02T06:43:00Z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y fmtid="{D5CDD505-2E9C-101B-9397-08002B2CF9AE}" pid="3" name="MediaServiceImageTags">
    <vt:lpwstr/>
  </property>
</Properties>
</file>