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9D2" w:rsidRDefault="008019D2" w:rsidP="003A0D68">
      <w:pPr>
        <w:pStyle w:val="Default"/>
        <w:spacing w:line="360" w:lineRule="auto"/>
        <w:rPr>
          <w:rFonts w:ascii="Verdana" w:eastAsia="SimSun" w:hAnsi="Verdana" w:cstheme="majorHAnsi"/>
          <w:b/>
          <w:lang w:val="en-US" w:eastAsia="zh-CN"/>
        </w:rPr>
      </w:pPr>
    </w:p>
    <w:p w:rsidR="00B14DD2" w:rsidRDefault="00957595" w:rsidP="00957595">
      <w:pPr>
        <w:pStyle w:val="Body"/>
        <w:tabs>
          <w:tab w:val="left" w:pos="8364"/>
        </w:tabs>
        <w:spacing w:after="0" w:line="360" w:lineRule="auto"/>
        <w:jc w:val="center"/>
        <w:rPr>
          <w:rFonts w:ascii="Verdana" w:eastAsia="SimSun" w:hAnsi="Verdana" w:cstheme="majorHAnsi"/>
          <w:b/>
          <w:sz w:val="24"/>
          <w:szCs w:val="24"/>
          <w:lang w:val="tr-TR" w:eastAsia="zh-CN"/>
        </w:rPr>
      </w:pPr>
      <w:r w:rsidRPr="00957595">
        <w:rPr>
          <w:rFonts w:ascii="Verdana" w:eastAsia="SimSun" w:hAnsi="Verdana" w:cstheme="majorHAnsi"/>
          <w:b/>
          <w:sz w:val="24"/>
          <w:szCs w:val="24"/>
          <w:lang w:val="tr-TR" w:eastAsia="zh-CN"/>
        </w:rPr>
        <w:t>TCL Communication, ileri yaştaki yetişkinler için geliştirdiği görüntülü arama özellikli 4G akıllı saatini IFA 2019’da tanıtt</w:t>
      </w:r>
      <w:r>
        <w:rPr>
          <w:rFonts w:ascii="Verdana" w:eastAsia="SimSun" w:hAnsi="Verdana" w:cstheme="majorHAnsi"/>
          <w:b/>
          <w:sz w:val="24"/>
          <w:szCs w:val="24"/>
          <w:lang w:val="tr-TR" w:eastAsia="zh-CN"/>
        </w:rPr>
        <w:t>ı</w:t>
      </w:r>
    </w:p>
    <w:p w:rsidR="00957595" w:rsidRPr="00B14DD2" w:rsidRDefault="00957595" w:rsidP="00B14DD2">
      <w:pPr>
        <w:pStyle w:val="Body"/>
        <w:tabs>
          <w:tab w:val="left" w:pos="8364"/>
        </w:tabs>
        <w:spacing w:after="0" w:line="360" w:lineRule="auto"/>
        <w:jc w:val="both"/>
        <w:rPr>
          <w:rFonts w:ascii="Verdana" w:hAnsi="Verdana" w:cstheme="majorHAnsi"/>
          <w:b/>
          <w:sz w:val="20"/>
          <w:szCs w:val="20"/>
        </w:rPr>
      </w:pPr>
    </w:p>
    <w:p w:rsidR="008B2ED0" w:rsidRDefault="008019D2" w:rsidP="00B14DD2">
      <w:pPr>
        <w:spacing w:line="360" w:lineRule="auto"/>
        <w:jc w:val="both"/>
        <w:rPr>
          <w:rFonts w:ascii="Verdana" w:hAnsi="Verdana" w:cstheme="majorHAnsi"/>
          <w:color w:val="000000" w:themeColor="text1"/>
          <w:sz w:val="20"/>
          <w:szCs w:val="20"/>
          <w:lang w:val="tr-TR"/>
        </w:rPr>
      </w:pPr>
      <w:r w:rsidRPr="008019D2">
        <w:rPr>
          <w:rFonts w:ascii="Verdana" w:hAnsi="Verdana" w:cstheme="majorHAnsi"/>
          <w:color w:val="000000" w:themeColor="text1"/>
          <w:sz w:val="20"/>
          <w:szCs w:val="20"/>
          <w:lang w:val="tr-TR"/>
        </w:rPr>
        <w:t>TCL Communication, IFA 2019’da en yeni giyilebilir cihazı TCL MOVETIME Aile Saati MT40s’</w:t>
      </w:r>
      <w:r w:rsidR="00A052D8">
        <w:rPr>
          <w:rFonts w:ascii="Verdana" w:hAnsi="Verdana" w:cstheme="majorHAnsi"/>
          <w:color w:val="000000" w:themeColor="text1"/>
          <w:sz w:val="20"/>
          <w:szCs w:val="20"/>
          <w:lang w:val="tr-TR"/>
        </w:rPr>
        <w:t>i</w:t>
      </w:r>
      <w:r w:rsidRPr="008019D2">
        <w:rPr>
          <w:rFonts w:ascii="Verdana" w:hAnsi="Verdana" w:cstheme="majorHAnsi"/>
          <w:color w:val="000000" w:themeColor="text1"/>
          <w:sz w:val="20"/>
          <w:szCs w:val="20"/>
          <w:lang w:val="tr-TR"/>
        </w:rPr>
        <w:t xml:space="preserve"> tanıttı.</w:t>
      </w:r>
      <w:r w:rsidR="00803DEF">
        <w:rPr>
          <w:rFonts w:ascii="Verdana" w:hAnsi="Verdana" w:cstheme="majorHAnsi"/>
          <w:color w:val="000000" w:themeColor="text1"/>
          <w:sz w:val="20"/>
          <w:szCs w:val="20"/>
          <w:lang w:val="tr-TR"/>
        </w:rPr>
        <w:t xml:space="preserve"> </w:t>
      </w:r>
      <w:r w:rsidR="00A45691">
        <w:rPr>
          <w:rFonts w:ascii="Verdana" w:hAnsi="Verdana" w:cstheme="majorHAnsi"/>
          <w:color w:val="000000" w:themeColor="text1"/>
          <w:sz w:val="20"/>
          <w:szCs w:val="20"/>
          <w:lang w:val="tr-TR"/>
        </w:rPr>
        <w:t>Bu giyilebilir cihaz, il</w:t>
      </w:r>
      <w:r w:rsidR="001E62AF">
        <w:rPr>
          <w:rFonts w:ascii="Verdana" w:hAnsi="Verdana" w:cstheme="majorHAnsi"/>
          <w:color w:val="000000" w:themeColor="text1"/>
          <w:sz w:val="20"/>
          <w:szCs w:val="20"/>
          <w:lang w:val="tr-TR"/>
        </w:rPr>
        <w:t xml:space="preserve">eri yaştaki yetişkinlerin </w:t>
      </w:r>
      <w:r w:rsidR="001E62AF" w:rsidRPr="001E62AF">
        <w:rPr>
          <w:rFonts w:ascii="Verdana" w:hAnsi="Verdana" w:cstheme="majorHAnsi"/>
          <w:color w:val="000000" w:themeColor="text1"/>
          <w:sz w:val="20"/>
          <w:szCs w:val="20"/>
          <w:lang w:val="tr-TR"/>
        </w:rPr>
        <w:t xml:space="preserve">birine ihtiyaç duymaksızın günlük hayatlarını kolayca sürdürmelerine yardımcı olacak </w:t>
      </w:r>
      <w:r w:rsidR="001E62AF">
        <w:rPr>
          <w:rFonts w:ascii="Verdana" w:hAnsi="Verdana" w:cstheme="majorHAnsi"/>
          <w:color w:val="000000" w:themeColor="text1"/>
          <w:sz w:val="20"/>
          <w:szCs w:val="20"/>
          <w:lang w:val="tr-TR"/>
        </w:rPr>
        <w:t xml:space="preserve">ilgi ve desteği sunan özel bir </w:t>
      </w:r>
      <w:r w:rsidR="00116D24">
        <w:rPr>
          <w:rFonts w:ascii="Verdana" w:hAnsi="Verdana" w:cstheme="majorHAnsi"/>
          <w:color w:val="000000" w:themeColor="text1"/>
          <w:sz w:val="20"/>
          <w:szCs w:val="20"/>
          <w:lang w:val="tr-TR"/>
        </w:rPr>
        <w:t>cihaz</w:t>
      </w:r>
      <w:r w:rsidR="001E62AF">
        <w:rPr>
          <w:rFonts w:ascii="Verdana" w:hAnsi="Verdana" w:cstheme="majorHAnsi"/>
          <w:color w:val="000000" w:themeColor="text1"/>
          <w:sz w:val="20"/>
          <w:szCs w:val="20"/>
          <w:lang w:val="tr-TR"/>
        </w:rPr>
        <w:t xml:space="preserve"> olarak tasarlan</w:t>
      </w:r>
      <w:r w:rsidR="00A45691">
        <w:rPr>
          <w:rFonts w:ascii="Verdana" w:hAnsi="Verdana" w:cstheme="majorHAnsi"/>
          <w:color w:val="000000" w:themeColor="text1"/>
          <w:sz w:val="20"/>
          <w:szCs w:val="20"/>
          <w:lang w:val="tr-TR"/>
        </w:rPr>
        <w:t xml:space="preserve">dı. </w:t>
      </w:r>
      <w:r w:rsidR="00A45691" w:rsidRPr="00A45691">
        <w:rPr>
          <w:rFonts w:ascii="Verdana" w:hAnsi="Verdana" w:cstheme="majorHAnsi"/>
          <w:color w:val="000000" w:themeColor="text1"/>
          <w:sz w:val="20"/>
          <w:szCs w:val="20"/>
          <w:lang w:val="tr-TR"/>
        </w:rPr>
        <w:t>TCL MOVETIME Aile Saati MT40s</w:t>
      </w:r>
      <w:r w:rsidR="00DD2A46">
        <w:rPr>
          <w:rFonts w:ascii="Verdana" w:hAnsi="Verdana" w:cstheme="majorHAnsi"/>
          <w:color w:val="000000" w:themeColor="text1"/>
          <w:sz w:val="20"/>
          <w:szCs w:val="20"/>
          <w:lang w:val="tr-TR"/>
        </w:rPr>
        <w:t>;</w:t>
      </w:r>
      <w:r w:rsidR="00A45691" w:rsidRPr="00A45691">
        <w:rPr>
          <w:rFonts w:ascii="Verdana" w:hAnsi="Verdana" w:cstheme="majorHAnsi"/>
          <w:color w:val="000000" w:themeColor="text1"/>
          <w:sz w:val="20"/>
          <w:szCs w:val="20"/>
          <w:lang w:val="tr-TR"/>
        </w:rPr>
        <w:t xml:space="preserve"> </w:t>
      </w:r>
      <w:r w:rsidR="00A45691">
        <w:rPr>
          <w:rFonts w:ascii="Verdana" w:hAnsi="Verdana" w:cstheme="majorHAnsi"/>
          <w:color w:val="000000" w:themeColor="text1"/>
          <w:sz w:val="20"/>
          <w:szCs w:val="20"/>
          <w:lang w:val="tr-TR"/>
        </w:rPr>
        <w:t>k</w:t>
      </w:r>
      <w:r w:rsidR="001E62AF">
        <w:rPr>
          <w:rFonts w:ascii="Verdana" w:hAnsi="Verdana" w:cstheme="majorHAnsi"/>
          <w:color w:val="000000" w:themeColor="text1"/>
          <w:sz w:val="20"/>
          <w:szCs w:val="20"/>
          <w:lang w:val="tr-TR"/>
        </w:rPr>
        <w:t>ullanıcılar</w:t>
      </w:r>
      <w:r w:rsidR="00A45691">
        <w:rPr>
          <w:rFonts w:ascii="Verdana" w:hAnsi="Verdana" w:cstheme="majorHAnsi"/>
          <w:color w:val="000000" w:themeColor="text1"/>
          <w:sz w:val="20"/>
          <w:szCs w:val="20"/>
          <w:lang w:val="tr-TR"/>
        </w:rPr>
        <w:t xml:space="preserve">ın </w:t>
      </w:r>
      <w:r w:rsidR="00DD5CE6">
        <w:rPr>
          <w:rFonts w:ascii="Verdana" w:hAnsi="Verdana" w:cstheme="majorHAnsi"/>
          <w:color w:val="000000" w:themeColor="text1"/>
          <w:sz w:val="20"/>
          <w:szCs w:val="20"/>
          <w:lang w:val="tr-TR"/>
        </w:rPr>
        <w:t>arkadaşları ve aileleriyle</w:t>
      </w:r>
      <w:r w:rsidR="00FC0A0D">
        <w:rPr>
          <w:rFonts w:ascii="Verdana" w:hAnsi="Verdana" w:cstheme="majorHAnsi"/>
          <w:color w:val="000000" w:themeColor="text1"/>
          <w:sz w:val="20"/>
          <w:szCs w:val="20"/>
          <w:lang w:val="tr-TR"/>
        </w:rPr>
        <w:t xml:space="preserve"> </w:t>
      </w:r>
      <w:r w:rsidR="00DD5CE6">
        <w:rPr>
          <w:rFonts w:ascii="Verdana" w:hAnsi="Verdana" w:cstheme="majorHAnsi"/>
          <w:color w:val="000000" w:themeColor="text1"/>
          <w:sz w:val="20"/>
          <w:szCs w:val="20"/>
          <w:lang w:val="tr-TR"/>
        </w:rPr>
        <w:t>4G bağlantısı</w:t>
      </w:r>
      <w:r w:rsidR="00A45691">
        <w:rPr>
          <w:rFonts w:ascii="Verdana" w:hAnsi="Verdana" w:cstheme="majorHAnsi"/>
          <w:color w:val="000000" w:themeColor="text1"/>
          <w:sz w:val="20"/>
          <w:szCs w:val="20"/>
          <w:lang w:val="tr-TR"/>
        </w:rPr>
        <w:t xml:space="preserve"> sayesinde </w:t>
      </w:r>
      <w:r w:rsidR="00DD5CE6">
        <w:rPr>
          <w:rFonts w:ascii="Verdana" w:hAnsi="Verdana" w:cstheme="majorHAnsi"/>
          <w:color w:val="000000" w:themeColor="text1"/>
          <w:sz w:val="20"/>
          <w:szCs w:val="20"/>
          <w:lang w:val="tr-TR"/>
        </w:rPr>
        <w:t>iletişimde kalmaların</w:t>
      </w:r>
      <w:r w:rsidR="00A45691">
        <w:rPr>
          <w:rFonts w:ascii="Verdana" w:hAnsi="Verdana" w:cstheme="majorHAnsi"/>
          <w:color w:val="000000" w:themeColor="text1"/>
          <w:sz w:val="20"/>
          <w:szCs w:val="20"/>
          <w:lang w:val="tr-TR"/>
        </w:rPr>
        <w:t>ı</w:t>
      </w:r>
      <w:r w:rsidR="00DD5CE6">
        <w:rPr>
          <w:rFonts w:ascii="Verdana" w:hAnsi="Verdana" w:cstheme="majorHAnsi"/>
          <w:color w:val="000000" w:themeColor="text1"/>
          <w:sz w:val="20"/>
          <w:szCs w:val="20"/>
          <w:lang w:val="tr-TR"/>
        </w:rPr>
        <w:t>, görüntülü arama, fotoğraf paylaşma ve sesli mesaj gönderme seçeneklerinden faydalan</w:t>
      </w:r>
      <w:r w:rsidR="001E62AF">
        <w:rPr>
          <w:rFonts w:ascii="Verdana" w:hAnsi="Verdana" w:cstheme="majorHAnsi"/>
          <w:color w:val="000000" w:themeColor="text1"/>
          <w:sz w:val="20"/>
          <w:szCs w:val="20"/>
          <w:lang w:val="tr-TR"/>
        </w:rPr>
        <w:t xml:space="preserve">malarını sağlıyor. </w:t>
      </w:r>
      <w:r w:rsidR="008B2ED0">
        <w:rPr>
          <w:rFonts w:ascii="Verdana" w:hAnsi="Verdana" w:cstheme="majorHAnsi"/>
          <w:color w:val="000000" w:themeColor="text1"/>
          <w:sz w:val="20"/>
          <w:szCs w:val="20"/>
          <w:lang w:val="tr-TR"/>
        </w:rPr>
        <w:t xml:space="preserve">Güvenli bölge ve </w:t>
      </w:r>
      <w:r w:rsidR="00321326">
        <w:rPr>
          <w:rFonts w:ascii="Verdana" w:hAnsi="Verdana" w:cstheme="majorHAnsi"/>
          <w:color w:val="000000" w:themeColor="text1"/>
          <w:sz w:val="20"/>
          <w:szCs w:val="20"/>
          <w:lang w:val="tr-TR"/>
        </w:rPr>
        <w:t xml:space="preserve">özelleştirilebilen </w:t>
      </w:r>
      <w:r w:rsidR="008B2ED0">
        <w:rPr>
          <w:rFonts w:ascii="Verdana" w:hAnsi="Verdana" w:cstheme="majorHAnsi"/>
          <w:color w:val="000000" w:themeColor="text1"/>
          <w:sz w:val="20"/>
          <w:szCs w:val="20"/>
          <w:lang w:val="tr-TR"/>
        </w:rPr>
        <w:t>konum belirleme özelliği</w:t>
      </w:r>
      <w:r w:rsidR="00321326">
        <w:rPr>
          <w:rFonts w:ascii="Verdana" w:hAnsi="Verdana" w:cstheme="majorHAnsi"/>
          <w:color w:val="000000" w:themeColor="text1"/>
          <w:sz w:val="20"/>
          <w:szCs w:val="20"/>
          <w:lang w:val="tr-TR"/>
        </w:rPr>
        <w:t>yle donatılan bu akıllı saat</w:t>
      </w:r>
      <w:r w:rsidR="00116D24">
        <w:rPr>
          <w:rFonts w:ascii="Verdana" w:hAnsi="Verdana" w:cstheme="majorHAnsi"/>
          <w:color w:val="000000" w:themeColor="text1"/>
          <w:sz w:val="20"/>
          <w:szCs w:val="20"/>
          <w:lang w:val="tr-TR"/>
        </w:rPr>
        <w:t xml:space="preserve">; </w:t>
      </w:r>
      <w:r w:rsidR="005A6A44">
        <w:rPr>
          <w:rFonts w:ascii="Verdana" w:hAnsi="Verdana" w:cstheme="majorHAnsi"/>
          <w:color w:val="000000" w:themeColor="text1"/>
          <w:sz w:val="20"/>
          <w:szCs w:val="20"/>
          <w:lang w:val="tr-TR"/>
        </w:rPr>
        <w:t xml:space="preserve">aktivite izleyici, uyku gözlemleyici, ilaç ve randevu hatırlatıcı özellikleriyle ileri yaştaki yetişkinlerin sağlıklı ve aktif bir yaşam sürmesini de </w:t>
      </w:r>
      <w:r w:rsidR="009F20A8">
        <w:rPr>
          <w:rFonts w:ascii="Verdana" w:hAnsi="Verdana" w:cstheme="majorHAnsi"/>
          <w:color w:val="000000" w:themeColor="text1"/>
          <w:sz w:val="20"/>
          <w:szCs w:val="20"/>
          <w:lang w:val="tr-TR"/>
        </w:rPr>
        <w:t>daha kolay bir hale getiriyor.</w:t>
      </w:r>
      <w:r w:rsidR="00183FC5">
        <w:rPr>
          <w:rFonts w:ascii="Verdana" w:hAnsi="Verdana" w:cstheme="majorHAnsi"/>
          <w:color w:val="000000" w:themeColor="text1"/>
          <w:sz w:val="20"/>
          <w:szCs w:val="20"/>
          <w:lang w:val="tr-TR"/>
        </w:rPr>
        <w:t xml:space="preserve"> Tüm bu özellikler</w:t>
      </w:r>
      <w:r w:rsidR="00F9152E">
        <w:rPr>
          <w:rFonts w:ascii="Verdana" w:hAnsi="Verdana" w:cstheme="majorHAnsi"/>
          <w:color w:val="000000" w:themeColor="text1"/>
          <w:sz w:val="20"/>
          <w:szCs w:val="20"/>
          <w:lang w:val="tr-TR"/>
        </w:rPr>
        <w:t xml:space="preserve">in yanı sıra </w:t>
      </w:r>
      <w:r w:rsidR="00F56BF3" w:rsidRPr="00F56BF3">
        <w:rPr>
          <w:rFonts w:ascii="Verdana" w:hAnsi="Verdana" w:cstheme="majorHAnsi"/>
          <w:color w:val="000000" w:themeColor="text1"/>
          <w:sz w:val="20"/>
          <w:szCs w:val="20"/>
          <w:lang w:val="tr-TR"/>
        </w:rPr>
        <w:t>TCL MOVETIME Aile Saati MT40s</w:t>
      </w:r>
      <w:r w:rsidR="00F56BF3">
        <w:rPr>
          <w:rFonts w:ascii="Verdana" w:hAnsi="Verdana" w:cstheme="majorHAnsi"/>
          <w:color w:val="000000" w:themeColor="text1"/>
          <w:sz w:val="20"/>
          <w:szCs w:val="20"/>
          <w:lang w:val="tr-TR"/>
        </w:rPr>
        <w:t xml:space="preserve">, basit ve büyük yazı tipine sahip sezgisel arayüzüyle kolay kullanım sunan bir tasarımla geliyor. </w:t>
      </w:r>
      <w:r w:rsidR="009F20A8">
        <w:rPr>
          <w:rFonts w:ascii="Verdana" w:hAnsi="Verdana" w:cstheme="majorHAnsi"/>
          <w:color w:val="000000" w:themeColor="text1"/>
          <w:sz w:val="20"/>
          <w:szCs w:val="20"/>
          <w:lang w:val="tr-TR"/>
        </w:rPr>
        <w:t xml:space="preserve"> </w:t>
      </w:r>
    </w:p>
    <w:p w:rsidR="008B2ED0" w:rsidRDefault="008B2ED0" w:rsidP="00B14DD2">
      <w:pPr>
        <w:spacing w:line="360" w:lineRule="auto"/>
        <w:jc w:val="both"/>
        <w:rPr>
          <w:rFonts w:ascii="Verdana" w:hAnsi="Verdana" w:cstheme="majorHAnsi"/>
          <w:color w:val="000000" w:themeColor="text1"/>
          <w:sz w:val="20"/>
          <w:szCs w:val="20"/>
          <w:lang w:val="tr-TR"/>
        </w:rPr>
      </w:pPr>
    </w:p>
    <w:p w:rsidR="00B36F94" w:rsidRPr="00B36F94" w:rsidRDefault="00B36F94" w:rsidP="00B14DD2">
      <w:pPr>
        <w:spacing w:line="360" w:lineRule="auto"/>
        <w:jc w:val="both"/>
        <w:rPr>
          <w:rFonts w:ascii="Verdana" w:hAnsi="Verdana" w:cstheme="majorHAnsi"/>
          <w:color w:val="000000" w:themeColor="text1"/>
          <w:sz w:val="20"/>
          <w:szCs w:val="20"/>
          <w:lang w:val="tr-TR"/>
        </w:rPr>
      </w:pPr>
      <w:r w:rsidRPr="00B36F94">
        <w:rPr>
          <w:rFonts w:ascii="Verdana" w:eastAsia="SimSun" w:hAnsi="Verdana" w:cstheme="majorHAnsi"/>
          <w:color w:val="000000" w:themeColor="text1"/>
          <w:sz w:val="20"/>
          <w:szCs w:val="20"/>
          <w:lang w:val="tr-TR" w:eastAsia="zh-CN"/>
        </w:rPr>
        <w:t xml:space="preserve">TCL Communication Global Satış ve Pazarlama Genel Müdürü Peter Lee, </w:t>
      </w:r>
      <w:r>
        <w:rPr>
          <w:rFonts w:ascii="Verdana" w:eastAsia="SimSun" w:hAnsi="Verdana" w:cstheme="majorHAnsi"/>
          <w:color w:val="000000" w:themeColor="text1"/>
          <w:sz w:val="20"/>
          <w:szCs w:val="20"/>
          <w:lang w:val="tr-TR" w:eastAsia="zh-CN"/>
        </w:rPr>
        <w:t xml:space="preserve">“Küresel olarak ele alındığında, ileri yaştaki yetişkin nüfusunun diğer yaş gruplarından daha hızlı bir artış gösterdiği </w:t>
      </w:r>
      <w:r w:rsidR="00B209CC">
        <w:rPr>
          <w:rFonts w:ascii="Verdana" w:eastAsia="SimSun" w:hAnsi="Verdana" w:cstheme="majorHAnsi"/>
          <w:color w:val="000000" w:themeColor="text1"/>
          <w:sz w:val="20"/>
          <w:szCs w:val="20"/>
          <w:lang w:val="tr-TR" w:eastAsia="zh-CN"/>
        </w:rPr>
        <w:t>bilgisine ulaşılıyor</w:t>
      </w:r>
      <w:r>
        <w:rPr>
          <w:rFonts w:ascii="Verdana" w:eastAsia="SimSun" w:hAnsi="Verdana" w:cstheme="majorHAnsi"/>
          <w:color w:val="000000" w:themeColor="text1"/>
          <w:sz w:val="20"/>
          <w:szCs w:val="20"/>
          <w:lang w:val="tr-TR" w:eastAsia="zh-CN"/>
        </w:rPr>
        <w:t xml:space="preserve">. Öyle ki, 2050’de her 6 kişiden 1’inin 65 yaşının üstünde olacağı öngörülüyor. </w:t>
      </w:r>
      <w:r w:rsidR="001018CB">
        <w:rPr>
          <w:rFonts w:ascii="Verdana" w:eastAsia="SimSun" w:hAnsi="Verdana" w:cstheme="majorHAnsi"/>
          <w:color w:val="000000" w:themeColor="text1"/>
          <w:sz w:val="20"/>
          <w:szCs w:val="20"/>
          <w:lang w:val="tr-TR" w:eastAsia="zh-CN"/>
        </w:rPr>
        <w:t>İleri yaştaki aile üyelerimiz günlük bakımı ve kimseye ihtiyaç duymadan vakit geçirirken sevdikleriyle bağlantıda kalmayı hak ediyor.</w:t>
      </w:r>
      <w:r w:rsidR="00B70099">
        <w:rPr>
          <w:rFonts w:ascii="Verdana" w:eastAsia="SimSun" w:hAnsi="Verdana" w:cstheme="majorHAnsi"/>
          <w:color w:val="000000" w:themeColor="text1"/>
          <w:sz w:val="20"/>
          <w:szCs w:val="20"/>
          <w:lang w:val="tr-TR" w:eastAsia="zh-CN"/>
        </w:rPr>
        <w:t xml:space="preserve"> Ailelerin, arkadaşların ve bakıcıların </w:t>
      </w:r>
      <w:r w:rsidR="005C2385">
        <w:rPr>
          <w:rFonts w:ascii="Verdana" w:eastAsia="SimSun" w:hAnsi="Verdana" w:cstheme="majorHAnsi"/>
          <w:color w:val="000000" w:themeColor="text1"/>
          <w:sz w:val="20"/>
          <w:szCs w:val="20"/>
          <w:lang w:val="tr-TR" w:eastAsia="zh-CN"/>
        </w:rPr>
        <w:t>ileri yaştaki aile üyeleriyle rahatlıkla bağlantıda kalmasını sağlayan özellikler</w:t>
      </w:r>
      <w:r w:rsidR="00B209CC">
        <w:rPr>
          <w:rFonts w:ascii="Verdana" w:eastAsia="SimSun" w:hAnsi="Verdana" w:cstheme="majorHAnsi"/>
          <w:color w:val="000000" w:themeColor="text1"/>
          <w:sz w:val="20"/>
          <w:szCs w:val="20"/>
          <w:lang w:val="tr-TR" w:eastAsia="zh-CN"/>
        </w:rPr>
        <w:t xml:space="preserve">iyle </w:t>
      </w:r>
      <w:r w:rsidR="005C2385">
        <w:rPr>
          <w:rFonts w:ascii="Verdana" w:eastAsia="SimSun" w:hAnsi="Verdana" w:cstheme="majorHAnsi"/>
          <w:color w:val="000000" w:themeColor="text1"/>
          <w:sz w:val="20"/>
          <w:szCs w:val="20"/>
          <w:lang w:val="tr-TR" w:eastAsia="zh-CN"/>
        </w:rPr>
        <w:t xml:space="preserve">TCL’nin MOVETIME Aile Saati MT40s, kullanıcıların aktif ve sağlıklı bir yaşam tarzının tadını çıkarmaları için mükemmel bir cihaz” diye konuştu. </w:t>
      </w:r>
      <w:r w:rsidR="001018CB">
        <w:rPr>
          <w:rFonts w:ascii="Verdana" w:eastAsia="SimSun" w:hAnsi="Verdana" w:cstheme="majorHAnsi"/>
          <w:color w:val="000000" w:themeColor="text1"/>
          <w:sz w:val="20"/>
          <w:szCs w:val="20"/>
          <w:lang w:val="tr-TR" w:eastAsia="zh-CN"/>
        </w:rPr>
        <w:t xml:space="preserve"> </w:t>
      </w:r>
    </w:p>
    <w:p w:rsidR="00B14DD2" w:rsidRPr="00B14DD2" w:rsidRDefault="00B14DD2" w:rsidP="00B14DD2">
      <w:pPr>
        <w:spacing w:line="360" w:lineRule="auto"/>
        <w:jc w:val="both"/>
        <w:rPr>
          <w:rFonts w:ascii="Verdana" w:eastAsia="SimSun" w:hAnsi="Verdana" w:cstheme="majorHAnsi"/>
          <w:b/>
          <w:sz w:val="20"/>
          <w:szCs w:val="20"/>
          <w:lang w:val="en-GB" w:eastAsia="zh-CN"/>
        </w:rPr>
      </w:pPr>
    </w:p>
    <w:p w:rsidR="00FB68A8" w:rsidRPr="00FB68A8" w:rsidRDefault="00116D24" w:rsidP="00B14DD2">
      <w:pPr>
        <w:spacing w:line="360" w:lineRule="auto"/>
        <w:jc w:val="both"/>
        <w:rPr>
          <w:rFonts w:ascii="Verdana" w:hAnsi="Verdana" w:cstheme="majorHAnsi"/>
          <w:b/>
          <w:bCs/>
          <w:color w:val="000000" w:themeColor="text1"/>
          <w:sz w:val="20"/>
          <w:szCs w:val="20"/>
          <w:lang w:val="tr-TR"/>
        </w:rPr>
      </w:pPr>
      <w:r>
        <w:rPr>
          <w:rFonts w:ascii="Verdana" w:hAnsi="Verdana" w:cstheme="majorHAnsi"/>
          <w:b/>
          <w:bCs/>
          <w:color w:val="000000" w:themeColor="text1"/>
          <w:sz w:val="20"/>
          <w:szCs w:val="20"/>
          <w:lang w:val="tr-TR"/>
        </w:rPr>
        <w:t>Basit arayüzüyle kolay kullanımlı akıllı saat</w:t>
      </w:r>
    </w:p>
    <w:p w:rsidR="00FB68A8" w:rsidRPr="00FB68A8" w:rsidRDefault="00FB68A8" w:rsidP="00B14DD2">
      <w:pPr>
        <w:spacing w:line="360" w:lineRule="auto"/>
        <w:jc w:val="both"/>
        <w:rPr>
          <w:rFonts w:ascii="Verdana" w:hAnsi="Verdana" w:cstheme="majorHAnsi"/>
          <w:color w:val="000000" w:themeColor="text1"/>
          <w:sz w:val="20"/>
          <w:szCs w:val="20"/>
          <w:lang w:val="tr-TR"/>
        </w:rPr>
      </w:pPr>
      <w:r>
        <w:rPr>
          <w:rFonts w:ascii="Verdana" w:hAnsi="Verdana" w:cstheme="majorHAnsi"/>
          <w:color w:val="000000" w:themeColor="text1"/>
          <w:sz w:val="20"/>
          <w:szCs w:val="20"/>
          <w:lang w:val="tr-TR"/>
        </w:rPr>
        <w:t xml:space="preserve">MOVETIME Aile Saati, </w:t>
      </w:r>
      <w:r w:rsidR="002439F9">
        <w:rPr>
          <w:rFonts w:ascii="Verdana" w:hAnsi="Verdana" w:cstheme="majorHAnsi"/>
          <w:color w:val="000000" w:themeColor="text1"/>
          <w:sz w:val="20"/>
          <w:szCs w:val="20"/>
          <w:lang w:val="tr-TR"/>
        </w:rPr>
        <w:t xml:space="preserve">ileri yaştaki yetişkinlerin aileleri ve arkadaşlarıyla her daim bağlantıda kalmalarını </w:t>
      </w:r>
      <w:r w:rsidR="00116D24">
        <w:rPr>
          <w:rFonts w:ascii="Verdana" w:hAnsi="Verdana" w:cstheme="majorHAnsi"/>
          <w:color w:val="000000" w:themeColor="text1"/>
          <w:sz w:val="20"/>
          <w:szCs w:val="20"/>
          <w:lang w:val="tr-TR"/>
        </w:rPr>
        <w:t>sağlıyor</w:t>
      </w:r>
      <w:r w:rsidR="002439F9">
        <w:rPr>
          <w:rFonts w:ascii="Verdana" w:hAnsi="Verdana" w:cstheme="majorHAnsi"/>
          <w:color w:val="000000" w:themeColor="text1"/>
          <w:sz w:val="20"/>
          <w:szCs w:val="20"/>
          <w:lang w:val="tr-TR"/>
        </w:rPr>
        <w:t xml:space="preserve">. </w:t>
      </w:r>
      <w:r w:rsidR="00E33EA8">
        <w:rPr>
          <w:rFonts w:ascii="Verdana" w:hAnsi="Verdana" w:cstheme="majorHAnsi"/>
          <w:color w:val="000000" w:themeColor="text1"/>
          <w:sz w:val="20"/>
          <w:szCs w:val="20"/>
          <w:lang w:val="tr-TR"/>
        </w:rPr>
        <w:t xml:space="preserve">İleri yaştaki yetişkinler </w:t>
      </w:r>
      <w:r w:rsidR="00235CFF">
        <w:rPr>
          <w:rFonts w:ascii="Verdana" w:hAnsi="Verdana" w:cstheme="majorHAnsi"/>
          <w:color w:val="000000" w:themeColor="text1"/>
          <w:sz w:val="20"/>
          <w:szCs w:val="20"/>
          <w:lang w:val="tr-TR"/>
        </w:rPr>
        <w:t xml:space="preserve">tüm </w:t>
      </w:r>
      <w:r w:rsidR="00E33EA8">
        <w:rPr>
          <w:rFonts w:ascii="Verdana" w:hAnsi="Verdana" w:cstheme="majorHAnsi"/>
          <w:color w:val="000000" w:themeColor="text1"/>
          <w:sz w:val="20"/>
          <w:szCs w:val="20"/>
          <w:lang w:val="tr-TR"/>
        </w:rPr>
        <w:t>gün boyunca</w:t>
      </w:r>
      <w:r w:rsidR="00235CFF">
        <w:rPr>
          <w:rFonts w:ascii="Verdana" w:hAnsi="Verdana" w:cstheme="majorHAnsi"/>
          <w:color w:val="000000" w:themeColor="text1"/>
          <w:sz w:val="20"/>
          <w:szCs w:val="20"/>
          <w:lang w:val="tr-TR"/>
        </w:rPr>
        <w:t xml:space="preserve"> </w:t>
      </w:r>
      <w:r w:rsidR="00A22189">
        <w:rPr>
          <w:rFonts w:ascii="Verdana" w:hAnsi="Verdana" w:cstheme="majorHAnsi"/>
          <w:color w:val="000000" w:themeColor="text1"/>
          <w:sz w:val="20"/>
          <w:szCs w:val="20"/>
          <w:lang w:val="tr-TR"/>
        </w:rPr>
        <w:t xml:space="preserve">rahatlıkla </w:t>
      </w:r>
      <w:r w:rsidR="000758C2">
        <w:rPr>
          <w:rFonts w:ascii="Verdana" w:hAnsi="Verdana" w:cstheme="majorHAnsi"/>
          <w:color w:val="000000" w:themeColor="text1"/>
          <w:sz w:val="20"/>
          <w:szCs w:val="20"/>
          <w:lang w:val="tr-TR"/>
        </w:rPr>
        <w:t>saatin dâhili kamerası ve 4G bağlantısı sayesinde tek</w:t>
      </w:r>
      <w:r w:rsidR="00902039">
        <w:rPr>
          <w:rFonts w:ascii="Verdana" w:hAnsi="Verdana" w:cstheme="majorHAnsi"/>
          <w:color w:val="000000" w:themeColor="text1"/>
          <w:sz w:val="20"/>
          <w:szCs w:val="20"/>
          <w:lang w:val="tr-TR"/>
        </w:rPr>
        <w:t xml:space="preserve">li sohbetlerde </w:t>
      </w:r>
      <w:r w:rsidR="000758C2">
        <w:rPr>
          <w:rFonts w:ascii="Verdana" w:hAnsi="Verdana" w:cstheme="majorHAnsi"/>
          <w:color w:val="000000" w:themeColor="text1"/>
          <w:sz w:val="20"/>
          <w:szCs w:val="20"/>
          <w:lang w:val="tr-TR"/>
        </w:rPr>
        <w:t xml:space="preserve">veya grup sohbetlerinde sesli mesaj, fotoğraf ve emoji </w:t>
      </w:r>
      <w:r w:rsidR="00902039">
        <w:rPr>
          <w:rFonts w:ascii="Verdana" w:hAnsi="Verdana" w:cstheme="majorHAnsi"/>
          <w:color w:val="000000" w:themeColor="text1"/>
          <w:sz w:val="20"/>
          <w:szCs w:val="20"/>
          <w:lang w:val="tr-TR"/>
        </w:rPr>
        <w:t xml:space="preserve">paylaşımı yapabiliyor. </w:t>
      </w:r>
      <w:r w:rsidR="00AD5B17">
        <w:rPr>
          <w:rFonts w:ascii="Verdana" w:hAnsi="Verdana" w:cstheme="majorHAnsi"/>
          <w:color w:val="000000" w:themeColor="text1"/>
          <w:sz w:val="20"/>
          <w:szCs w:val="20"/>
          <w:lang w:val="tr-TR"/>
        </w:rPr>
        <w:t xml:space="preserve">MOVETIME Aile Saati’nin büyük ve kolay okunan yazı tipinin yanı sıra basit arayüzü, kullanıcıların cihazı kolayca kullanabilmelerini sağlıyor.  </w:t>
      </w:r>
    </w:p>
    <w:p w:rsidR="00FB68A8" w:rsidRPr="00B14DD2" w:rsidRDefault="00FB68A8" w:rsidP="00B14DD2">
      <w:pPr>
        <w:spacing w:line="360" w:lineRule="auto"/>
        <w:jc w:val="both"/>
        <w:rPr>
          <w:rFonts w:ascii="Verdana" w:hAnsi="Verdana" w:cstheme="majorHAnsi"/>
          <w:color w:val="000000" w:themeColor="text1"/>
          <w:sz w:val="20"/>
          <w:szCs w:val="20"/>
        </w:rPr>
      </w:pPr>
    </w:p>
    <w:p w:rsidR="00CD7B26" w:rsidRDefault="00116D24" w:rsidP="00B14DD2">
      <w:pPr>
        <w:spacing w:line="360" w:lineRule="auto"/>
        <w:jc w:val="both"/>
        <w:rPr>
          <w:rFonts w:ascii="Verdana" w:hAnsi="Verdana" w:cstheme="majorHAnsi"/>
          <w:b/>
          <w:bCs/>
          <w:sz w:val="20"/>
          <w:szCs w:val="20"/>
          <w:lang w:val="tr-TR"/>
        </w:rPr>
      </w:pPr>
      <w:r>
        <w:rPr>
          <w:rFonts w:ascii="Verdana" w:hAnsi="Verdana" w:cstheme="majorHAnsi"/>
          <w:b/>
          <w:bCs/>
          <w:sz w:val="20"/>
          <w:szCs w:val="20"/>
          <w:lang w:val="tr-TR"/>
        </w:rPr>
        <w:t xml:space="preserve">Acil durumlarda kolay SOS mesajı gönderebilme özelliği </w:t>
      </w:r>
    </w:p>
    <w:p w:rsidR="00CD7B26" w:rsidRPr="00CD7B26" w:rsidRDefault="00B859B8" w:rsidP="00B14DD2">
      <w:pPr>
        <w:spacing w:line="360" w:lineRule="auto"/>
        <w:jc w:val="both"/>
        <w:rPr>
          <w:rFonts w:ascii="Verdana" w:hAnsi="Verdana" w:cstheme="majorHAnsi"/>
          <w:sz w:val="20"/>
          <w:szCs w:val="20"/>
          <w:lang w:val="tr-TR"/>
        </w:rPr>
      </w:pPr>
      <w:r>
        <w:rPr>
          <w:rFonts w:ascii="Verdana" w:hAnsi="Verdana" w:cstheme="majorHAnsi"/>
          <w:sz w:val="20"/>
          <w:szCs w:val="20"/>
          <w:lang w:val="tr-TR"/>
        </w:rPr>
        <w:t>İleri yaştaki yetişkinler</w:t>
      </w:r>
      <w:r w:rsidR="00116D24">
        <w:rPr>
          <w:rFonts w:ascii="Verdana" w:hAnsi="Verdana" w:cstheme="majorHAnsi"/>
          <w:sz w:val="20"/>
          <w:szCs w:val="20"/>
          <w:lang w:val="tr-TR"/>
        </w:rPr>
        <w:t xml:space="preserve">, </w:t>
      </w:r>
      <w:r>
        <w:rPr>
          <w:rFonts w:ascii="Verdana" w:hAnsi="Verdana" w:cstheme="majorHAnsi"/>
          <w:sz w:val="20"/>
          <w:szCs w:val="20"/>
          <w:lang w:val="tr-TR"/>
        </w:rPr>
        <w:t xml:space="preserve">MOVETIME Aile Saati’nin konum belirleyici uygulamasıyla güvende </w:t>
      </w:r>
      <w:r w:rsidR="00116D24">
        <w:rPr>
          <w:rFonts w:ascii="Verdana" w:hAnsi="Verdana" w:cstheme="majorHAnsi"/>
          <w:sz w:val="20"/>
          <w:szCs w:val="20"/>
          <w:lang w:val="tr-TR"/>
        </w:rPr>
        <w:t>kalıyor.</w:t>
      </w:r>
      <w:r w:rsidR="00B27C0F">
        <w:rPr>
          <w:rFonts w:ascii="Verdana" w:hAnsi="Verdana" w:cstheme="majorHAnsi"/>
          <w:sz w:val="20"/>
          <w:szCs w:val="20"/>
          <w:lang w:val="tr-TR"/>
        </w:rPr>
        <w:t xml:space="preserve"> </w:t>
      </w:r>
      <w:r w:rsidR="00B261B1">
        <w:rPr>
          <w:rFonts w:ascii="Verdana" w:hAnsi="Verdana" w:cstheme="majorHAnsi"/>
          <w:sz w:val="20"/>
          <w:szCs w:val="20"/>
          <w:lang w:val="tr-TR"/>
        </w:rPr>
        <w:t xml:space="preserve">İleri yaştaki yetişkinler iyi hissetmezlerse veya yollarını kaybederlerse, aileleri üçüncü taraf haritalarıyla hassas coğrafi konum belirleme özelliğinden yararlanarak kendilerine kolayca ulaşabilirler. </w:t>
      </w:r>
      <w:r w:rsidR="00B261B1" w:rsidRPr="00B261B1">
        <w:rPr>
          <w:rFonts w:ascii="Verdana" w:hAnsi="Verdana" w:cstheme="majorHAnsi"/>
          <w:sz w:val="20"/>
          <w:szCs w:val="20"/>
          <w:lang w:val="tr-TR"/>
        </w:rPr>
        <w:t xml:space="preserve">Aile üyeleri, saatin </w:t>
      </w:r>
      <w:r w:rsidR="00B261B1">
        <w:rPr>
          <w:rFonts w:ascii="Verdana" w:hAnsi="Verdana" w:cstheme="majorHAnsi"/>
          <w:sz w:val="20"/>
          <w:szCs w:val="20"/>
          <w:lang w:val="tr-TR"/>
        </w:rPr>
        <w:t xml:space="preserve">sunduğu </w:t>
      </w:r>
      <w:r w:rsidR="00B261B1" w:rsidRPr="00B261B1">
        <w:rPr>
          <w:rFonts w:ascii="Verdana" w:hAnsi="Verdana" w:cstheme="majorHAnsi"/>
          <w:sz w:val="20"/>
          <w:szCs w:val="20"/>
          <w:lang w:val="tr-TR"/>
        </w:rPr>
        <w:t xml:space="preserve">özelleştirilebilir güvenli bölge, </w:t>
      </w:r>
      <w:r w:rsidR="00B261B1" w:rsidRPr="00B261B1">
        <w:rPr>
          <w:rFonts w:ascii="Verdana" w:hAnsi="Verdana" w:cstheme="majorHAnsi"/>
          <w:sz w:val="20"/>
          <w:szCs w:val="20"/>
          <w:lang w:val="tr-TR"/>
        </w:rPr>
        <w:lastRenderedPageBreak/>
        <w:t>bildirim ve konum geçmişi</w:t>
      </w:r>
      <w:r w:rsidR="00B261B1">
        <w:rPr>
          <w:rFonts w:ascii="Verdana" w:hAnsi="Verdana" w:cstheme="majorHAnsi"/>
          <w:sz w:val="20"/>
          <w:szCs w:val="20"/>
          <w:lang w:val="tr-TR"/>
        </w:rPr>
        <w:t xml:space="preserve"> özelliklerini </w:t>
      </w:r>
      <w:r w:rsidR="00B261B1" w:rsidRPr="00B261B1">
        <w:rPr>
          <w:rFonts w:ascii="Verdana" w:hAnsi="Verdana" w:cstheme="majorHAnsi"/>
          <w:sz w:val="20"/>
          <w:szCs w:val="20"/>
          <w:lang w:val="tr-TR"/>
        </w:rPr>
        <w:t>kullanarak sevdiklerini</w:t>
      </w:r>
      <w:r w:rsidR="00B261B1">
        <w:rPr>
          <w:rFonts w:ascii="Verdana" w:hAnsi="Verdana" w:cstheme="majorHAnsi"/>
          <w:sz w:val="20"/>
          <w:szCs w:val="20"/>
          <w:lang w:val="tr-TR"/>
        </w:rPr>
        <w:t xml:space="preserve">n nerede olduğundan emin olabilirler. </w:t>
      </w:r>
      <w:r w:rsidR="00B261B1" w:rsidRPr="00B261B1">
        <w:rPr>
          <w:rFonts w:ascii="Verdana" w:hAnsi="Verdana" w:cstheme="majorHAnsi"/>
          <w:sz w:val="20"/>
          <w:szCs w:val="20"/>
          <w:lang w:val="tr-TR"/>
        </w:rPr>
        <w:t xml:space="preserve">Acil bir durum </w:t>
      </w:r>
      <w:r w:rsidR="00B261B1">
        <w:rPr>
          <w:rFonts w:ascii="Verdana" w:hAnsi="Verdana" w:cstheme="majorHAnsi"/>
          <w:sz w:val="20"/>
          <w:szCs w:val="20"/>
          <w:lang w:val="tr-TR"/>
        </w:rPr>
        <w:t>olduğunda ise</w:t>
      </w:r>
      <w:r w:rsidR="00B261B1" w:rsidRPr="00B261B1">
        <w:rPr>
          <w:rFonts w:ascii="Verdana" w:hAnsi="Verdana" w:cstheme="majorHAnsi"/>
          <w:sz w:val="20"/>
          <w:szCs w:val="20"/>
          <w:lang w:val="tr-TR"/>
        </w:rPr>
        <w:t xml:space="preserve"> </w:t>
      </w:r>
      <w:r w:rsidR="00B261B1">
        <w:rPr>
          <w:rFonts w:ascii="Verdana" w:hAnsi="Verdana" w:cstheme="majorHAnsi"/>
          <w:sz w:val="20"/>
          <w:szCs w:val="20"/>
          <w:lang w:val="tr-TR"/>
        </w:rPr>
        <w:t>ileri yaştaki yetişkinler</w:t>
      </w:r>
      <w:r w:rsidR="00B261B1" w:rsidRPr="00B261B1">
        <w:rPr>
          <w:rFonts w:ascii="Verdana" w:hAnsi="Verdana" w:cstheme="majorHAnsi"/>
          <w:sz w:val="20"/>
          <w:szCs w:val="20"/>
          <w:lang w:val="tr-TR"/>
        </w:rPr>
        <w:t xml:space="preserve"> hemen yardım almak için SOS mesajlarını önceden ayarlanmış numaralara</w:t>
      </w:r>
      <w:r w:rsidR="00B261B1">
        <w:rPr>
          <w:rFonts w:ascii="Verdana" w:hAnsi="Verdana" w:cstheme="majorHAnsi"/>
          <w:sz w:val="20"/>
          <w:szCs w:val="20"/>
          <w:lang w:val="tr-TR"/>
        </w:rPr>
        <w:t xml:space="preserve"> </w:t>
      </w:r>
      <w:r w:rsidR="00B261B1" w:rsidRPr="00B261B1">
        <w:rPr>
          <w:rFonts w:ascii="Verdana" w:hAnsi="Verdana" w:cstheme="majorHAnsi"/>
          <w:sz w:val="20"/>
          <w:szCs w:val="20"/>
          <w:lang w:val="tr-TR"/>
        </w:rPr>
        <w:t xml:space="preserve">göndermek </w:t>
      </w:r>
      <w:r w:rsidR="00214184">
        <w:rPr>
          <w:rFonts w:ascii="Verdana" w:hAnsi="Verdana" w:cstheme="majorHAnsi"/>
          <w:sz w:val="20"/>
          <w:szCs w:val="20"/>
          <w:lang w:val="tr-TR"/>
        </w:rPr>
        <w:t>amacıyla</w:t>
      </w:r>
      <w:r w:rsidR="00B261B1" w:rsidRPr="00B261B1">
        <w:rPr>
          <w:rFonts w:ascii="Verdana" w:hAnsi="Verdana" w:cstheme="majorHAnsi"/>
          <w:sz w:val="20"/>
          <w:szCs w:val="20"/>
          <w:lang w:val="tr-TR"/>
        </w:rPr>
        <w:t xml:space="preserve"> MOVETIME’ın güç tuşuna üç saniye boyunca basa</w:t>
      </w:r>
      <w:r w:rsidR="00B261B1">
        <w:rPr>
          <w:rFonts w:ascii="Verdana" w:hAnsi="Verdana" w:cstheme="majorHAnsi"/>
          <w:sz w:val="20"/>
          <w:szCs w:val="20"/>
          <w:lang w:val="tr-TR"/>
        </w:rPr>
        <w:t xml:space="preserve">bilir. </w:t>
      </w:r>
    </w:p>
    <w:p w:rsidR="00B14DD2" w:rsidRPr="00B14DD2" w:rsidRDefault="00B14DD2" w:rsidP="00B14DD2">
      <w:pPr>
        <w:spacing w:line="360" w:lineRule="auto"/>
        <w:jc w:val="both"/>
        <w:rPr>
          <w:rFonts w:ascii="Verdana" w:hAnsi="Verdana" w:cstheme="majorHAnsi"/>
          <w:sz w:val="20"/>
          <w:szCs w:val="20"/>
        </w:rPr>
      </w:pPr>
    </w:p>
    <w:p w:rsidR="00C21E45" w:rsidRPr="00C21E45" w:rsidRDefault="00EA3862" w:rsidP="00C21E45">
      <w:pPr>
        <w:spacing w:line="360" w:lineRule="auto"/>
        <w:jc w:val="both"/>
        <w:rPr>
          <w:rFonts w:ascii="Verdana" w:hAnsi="Verdana" w:cstheme="majorHAnsi"/>
          <w:b/>
          <w:bCs/>
          <w:color w:val="000000" w:themeColor="text1"/>
          <w:sz w:val="20"/>
          <w:szCs w:val="20"/>
          <w:lang w:val="tr-TR"/>
        </w:rPr>
      </w:pPr>
      <w:r w:rsidRPr="00EA3862">
        <w:rPr>
          <w:rFonts w:ascii="Verdana" w:hAnsi="Verdana" w:cstheme="majorHAnsi"/>
          <w:b/>
          <w:bCs/>
          <w:color w:val="000000" w:themeColor="text1"/>
          <w:sz w:val="20"/>
          <w:szCs w:val="20"/>
          <w:lang w:val="tr-TR"/>
        </w:rPr>
        <w:t>MOVETIME Aile Saati</w:t>
      </w:r>
      <w:r>
        <w:rPr>
          <w:rFonts w:ascii="Verdana" w:hAnsi="Verdana" w:cstheme="majorHAnsi"/>
          <w:b/>
          <w:bCs/>
          <w:color w:val="000000" w:themeColor="text1"/>
          <w:sz w:val="20"/>
          <w:szCs w:val="20"/>
          <w:lang w:val="tr-TR"/>
        </w:rPr>
        <w:t xml:space="preserve">’yle her yaşta </w:t>
      </w:r>
      <w:r w:rsidR="006339D0">
        <w:rPr>
          <w:rFonts w:ascii="Verdana" w:hAnsi="Verdana" w:cstheme="majorHAnsi"/>
          <w:b/>
          <w:bCs/>
          <w:color w:val="000000" w:themeColor="text1"/>
          <w:sz w:val="20"/>
          <w:szCs w:val="20"/>
          <w:lang w:val="tr-TR"/>
        </w:rPr>
        <w:t xml:space="preserve">planlı </w:t>
      </w:r>
      <w:r>
        <w:rPr>
          <w:rFonts w:ascii="Verdana" w:hAnsi="Verdana" w:cstheme="majorHAnsi"/>
          <w:b/>
          <w:bCs/>
          <w:color w:val="000000" w:themeColor="text1"/>
          <w:sz w:val="20"/>
          <w:szCs w:val="20"/>
          <w:lang w:val="tr-TR"/>
        </w:rPr>
        <w:t xml:space="preserve">ve aktif bir yaşam </w:t>
      </w:r>
    </w:p>
    <w:p w:rsidR="00C21E45" w:rsidRPr="00C21E45" w:rsidRDefault="00C21E45" w:rsidP="00C21E45">
      <w:pPr>
        <w:spacing w:line="360" w:lineRule="auto"/>
        <w:jc w:val="both"/>
        <w:rPr>
          <w:rFonts w:ascii="Verdana" w:hAnsi="Verdana" w:cstheme="majorHAnsi"/>
          <w:color w:val="000000" w:themeColor="text1"/>
          <w:sz w:val="20"/>
          <w:szCs w:val="20"/>
          <w:lang w:val="tr-TR"/>
        </w:rPr>
      </w:pPr>
      <w:r w:rsidRPr="00C21E45">
        <w:rPr>
          <w:rFonts w:ascii="Verdana" w:hAnsi="Verdana" w:cstheme="majorHAnsi"/>
          <w:color w:val="000000" w:themeColor="text1"/>
          <w:sz w:val="20"/>
          <w:szCs w:val="20"/>
          <w:lang w:val="tr-TR"/>
        </w:rPr>
        <w:t xml:space="preserve">MOVETIME </w:t>
      </w:r>
      <w:r>
        <w:rPr>
          <w:rFonts w:ascii="Verdana" w:hAnsi="Verdana" w:cstheme="majorHAnsi"/>
          <w:color w:val="000000" w:themeColor="text1"/>
          <w:sz w:val="20"/>
          <w:szCs w:val="20"/>
          <w:lang w:val="tr-TR"/>
        </w:rPr>
        <w:t>Aile Saati’nin</w:t>
      </w:r>
      <w:r w:rsidRPr="00C21E45">
        <w:rPr>
          <w:rFonts w:ascii="Verdana" w:hAnsi="Verdana" w:cstheme="majorHAnsi"/>
          <w:color w:val="000000" w:themeColor="text1"/>
          <w:sz w:val="20"/>
          <w:szCs w:val="20"/>
          <w:lang w:val="tr-TR"/>
        </w:rPr>
        <w:t xml:space="preserve"> aktivite ve sağlık özellikleriyle, ileri yaştaki yetişkinler </w:t>
      </w:r>
      <w:r w:rsidR="00EA3862">
        <w:rPr>
          <w:rFonts w:ascii="Verdana" w:hAnsi="Verdana" w:cstheme="majorHAnsi"/>
          <w:color w:val="000000" w:themeColor="text1"/>
          <w:sz w:val="20"/>
          <w:szCs w:val="20"/>
          <w:lang w:val="tr-TR"/>
        </w:rPr>
        <w:t>formlarını koruyor</w:t>
      </w:r>
      <w:r w:rsidRPr="00C21E45">
        <w:rPr>
          <w:rFonts w:ascii="Verdana" w:hAnsi="Verdana" w:cstheme="majorHAnsi"/>
          <w:color w:val="000000" w:themeColor="text1"/>
          <w:sz w:val="20"/>
          <w:szCs w:val="20"/>
          <w:lang w:val="tr-TR"/>
        </w:rPr>
        <w:t>. Kullanıcılar</w:t>
      </w:r>
      <w:r>
        <w:rPr>
          <w:rFonts w:ascii="Verdana" w:hAnsi="Verdana" w:cstheme="majorHAnsi"/>
          <w:color w:val="000000" w:themeColor="text1"/>
          <w:sz w:val="20"/>
          <w:szCs w:val="20"/>
          <w:lang w:val="tr-TR"/>
        </w:rPr>
        <w:t>;</w:t>
      </w:r>
      <w:r w:rsidRPr="00C21E45">
        <w:rPr>
          <w:rFonts w:ascii="Verdana" w:hAnsi="Verdana" w:cstheme="majorHAnsi"/>
          <w:color w:val="000000" w:themeColor="text1"/>
          <w:sz w:val="20"/>
          <w:szCs w:val="20"/>
          <w:lang w:val="tr-TR"/>
        </w:rPr>
        <w:t xml:space="preserve"> attıkları adım sayısını, yaktıkları kalori miktarını ve yürüdükleri mesafeyi kaydedebilirken, aileleri de TCL Connect uygulamasını kullanarak bu aktiviteleri görüntüleyebiliyor. Saatin uyanma zamanını, uyku süresini, derin ve hafif uyku ile uyku döngüsünü takip eden uyku gözlemleme özelliğiyle, ileri yaştaki yetişkinler hem egzersiz yaptıklarından hem de yeterli miktarda dinlendiklerinden emin olabiliyor. Aileleri ise TCL Connect uygulamasını kullanarak ileri yaştaki yakınlarına ilaçlarını almaları, doktor randevularına gitmeleri ya da diğer aktiviteleri hatırlamaları için uzaktan bağlanarak alarm kurabiliyor. Ayrıca ileri yaştaki yetişkinler, gün içinde uzun süre hareketsiz kaldıklarında, vücutlarını açmaları ve hareket etmeleri için cihazdan hatırlatma alabiliyor. Kısa bir süre sonra, saat TCL akıllı ev ekosistemiyle de entegre olabilecek ve evdeki cihazlar saat üzerinden kontrol edilebilecek.</w:t>
      </w:r>
    </w:p>
    <w:p w:rsidR="00B14DD2" w:rsidRPr="00B14DD2" w:rsidRDefault="00B14DD2" w:rsidP="00B14DD2">
      <w:pPr>
        <w:spacing w:line="360" w:lineRule="auto"/>
        <w:jc w:val="both"/>
        <w:rPr>
          <w:rFonts w:ascii="Verdana" w:hAnsi="Verdana" w:cstheme="majorHAnsi"/>
          <w:sz w:val="20"/>
          <w:szCs w:val="20"/>
        </w:rPr>
      </w:pPr>
    </w:p>
    <w:p w:rsidR="00C21E45" w:rsidRPr="00F60C2A" w:rsidRDefault="00C21E45" w:rsidP="00C21E45">
      <w:pPr>
        <w:spacing w:line="360" w:lineRule="auto"/>
        <w:jc w:val="both"/>
        <w:rPr>
          <w:rFonts w:ascii="Verdana" w:hAnsi="Verdana"/>
          <w:b/>
          <w:i/>
          <w:sz w:val="20"/>
          <w:szCs w:val="20"/>
          <w:lang w:val="tr-TR"/>
        </w:rPr>
      </w:pPr>
      <w:r w:rsidRPr="00F60C2A">
        <w:rPr>
          <w:rFonts w:ascii="Verdana" w:hAnsi="Verdana"/>
          <w:b/>
          <w:i/>
          <w:sz w:val="20"/>
          <w:szCs w:val="20"/>
          <w:lang w:val="tr-TR"/>
        </w:rPr>
        <w:t xml:space="preserve">TCL Communication’ın en yeni mobil cihazlarını görmek için Messe Berlin’deki IFA 2019’da Hall 21’de 102 numaralı standı ziyaret edebilirsiniz. </w:t>
      </w:r>
    </w:p>
    <w:p w:rsidR="00C21E45" w:rsidRDefault="00C21E45" w:rsidP="00B14DD2">
      <w:pPr>
        <w:spacing w:line="360" w:lineRule="auto"/>
        <w:jc w:val="both"/>
        <w:rPr>
          <w:rFonts w:ascii="Verdana" w:hAnsi="Verdana" w:cstheme="majorHAnsi"/>
          <w:sz w:val="20"/>
          <w:szCs w:val="20"/>
        </w:rPr>
      </w:pPr>
    </w:p>
    <w:p w:rsidR="00C21E45" w:rsidRPr="00C21E45" w:rsidRDefault="00C21E45" w:rsidP="00B14DD2">
      <w:pPr>
        <w:spacing w:line="360" w:lineRule="auto"/>
        <w:jc w:val="both"/>
        <w:rPr>
          <w:rFonts w:ascii="Verdana" w:hAnsi="Verdana" w:cstheme="majorHAnsi"/>
          <w:sz w:val="20"/>
          <w:szCs w:val="20"/>
          <w:lang w:val="tr-TR"/>
        </w:rPr>
      </w:pPr>
      <w:r w:rsidRPr="00C21E45">
        <w:rPr>
          <w:rFonts w:ascii="Verdana" w:hAnsi="Verdana" w:cstheme="majorHAnsi"/>
          <w:sz w:val="20"/>
          <w:szCs w:val="20"/>
          <w:lang w:val="tr-TR"/>
        </w:rPr>
        <w:t>TCL MOVETIME Aile Saati MT40 (İleri yaştaki yetişkin versiyonu)</w:t>
      </w:r>
      <w:r>
        <w:rPr>
          <w:rFonts w:ascii="Verdana" w:hAnsi="Verdana" w:cstheme="majorHAnsi"/>
          <w:sz w:val="20"/>
          <w:szCs w:val="20"/>
          <w:lang w:val="tr-TR"/>
        </w:rPr>
        <w:t xml:space="preserve"> seçili pazarlarda 129 Euro’dan başlayan fiyatlarla bu yılın sonuna doğru satışa sunulacak. TCL’nin giyilebilir cihazlarıyla ilgili ayrıntılı bilgi için: </w:t>
      </w:r>
      <w:hyperlink r:id="rId9" w:history="1">
        <w:r w:rsidRPr="00B14DD2">
          <w:rPr>
            <w:rStyle w:val="Kpr"/>
            <w:rFonts w:ascii="Verdana" w:hAnsi="Verdana"/>
            <w:sz w:val="20"/>
            <w:szCs w:val="20"/>
          </w:rPr>
          <w:t>http://www.tclcom.com/wearables/</w:t>
        </w:r>
      </w:hyperlink>
      <w:r w:rsidRPr="00B14DD2">
        <w:rPr>
          <w:rFonts w:ascii="Verdana" w:hAnsi="Verdana" w:cstheme="majorHAnsi"/>
          <w:sz w:val="20"/>
          <w:szCs w:val="20"/>
        </w:rPr>
        <w:t>.</w:t>
      </w:r>
    </w:p>
    <w:p w:rsidR="006660CC" w:rsidRDefault="006660CC" w:rsidP="00B14DD2">
      <w:pPr>
        <w:spacing w:line="360" w:lineRule="auto"/>
        <w:jc w:val="both"/>
        <w:rPr>
          <w:rFonts w:ascii="Verdana" w:hAnsi="Verdana" w:cstheme="majorHAnsi"/>
          <w:sz w:val="20"/>
          <w:szCs w:val="20"/>
        </w:rPr>
      </w:pPr>
    </w:p>
    <w:p w:rsidR="006660CC" w:rsidRPr="00DC3918" w:rsidRDefault="006660CC" w:rsidP="006660CC">
      <w:pPr>
        <w:spacing w:line="360" w:lineRule="auto"/>
        <w:jc w:val="both"/>
        <w:rPr>
          <w:rFonts w:ascii="Verdana" w:eastAsia="SimSun" w:hAnsi="Verdana" w:cs="Arial"/>
          <w:sz w:val="16"/>
          <w:szCs w:val="16"/>
          <w:lang w:val="tr-TR" w:eastAsia="zh-CN"/>
        </w:rPr>
      </w:pPr>
      <w:r w:rsidRPr="00DC3918">
        <w:rPr>
          <w:rFonts w:ascii="Verdana" w:eastAsia="Calibri" w:hAnsi="Verdana" w:cs="Arial"/>
          <w:b/>
          <w:sz w:val="16"/>
          <w:szCs w:val="16"/>
          <w:lang w:val="tr-TR"/>
        </w:rPr>
        <w:t>Önder Kalkancı – Bordo PR</w:t>
      </w:r>
    </w:p>
    <w:p w:rsidR="006660CC" w:rsidRPr="00DC3918" w:rsidRDefault="006660CC" w:rsidP="006660CC">
      <w:pPr>
        <w:spacing w:line="360" w:lineRule="auto"/>
        <w:jc w:val="both"/>
        <w:rPr>
          <w:rFonts w:ascii="Verdana" w:eastAsia="Calibri" w:hAnsi="Verdana" w:cs="Arial"/>
          <w:color w:val="0000FF"/>
          <w:sz w:val="16"/>
          <w:szCs w:val="16"/>
          <w:u w:val="single"/>
          <w:lang w:val="tr-TR"/>
        </w:rPr>
      </w:pPr>
      <w:r w:rsidRPr="00DC3918">
        <w:rPr>
          <w:rFonts w:ascii="Verdana" w:eastAsia="Calibri" w:hAnsi="Verdana" w:cs="Arial"/>
          <w:b/>
          <w:color w:val="00A0E3"/>
          <w:sz w:val="16"/>
          <w:szCs w:val="16"/>
          <w:lang w:val="tr-TR"/>
        </w:rPr>
        <w:t>Tel</w:t>
      </w:r>
      <w:r w:rsidRPr="00DC3918">
        <w:rPr>
          <w:rFonts w:ascii="Verdana" w:eastAsia="Calibri" w:hAnsi="Verdana" w:cs="Arial"/>
          <w:sz w:val="16"/>
          <w:szCs w:val="16"/>
          <w:lang w:val="tr-TR"/>
        </w:rPr>
        <w:t>: 0533 927 23 95</w:t>
      </w:r>
      <w:r w:rsidRPr="00DC3918">
        <w:rPr>
          <w:rFonts w:ascii="Verdana" w:eastAsia="Calibri" w:hAnsi="Verdana" w:cs="Arial"/>
          <w:color w:val="7F7F7F"/>
          <w:sz w:val="16"/>
          <w:szCs w:val="16"/>
          <w:lang w:val="tr-TR"/>
        </w:rPr>
        <w:t xml:space="preserve">– </w:t>
      </w:r>
      <w:hyperlink r:id="rId10" w:history="1">
        <w:r w:rsidRPr="00DC3918">
          <w:rPr>
            <w:rFonts w:ascii="Verdana" w:eastAsia="Calibri" w:hAnsi="Verdana" w:cs="Arial"/>
            <w:color w:val="0000FF"/>
            <w:sz w:val="16"/>
            <w:szCs w:val="16"/>
            <w:u w:val="single"/>
            <w:lang w:val="tr-TR"/>
          </w:rPr>
          <w:t>onderk@bordopr.com</w:t>
        </w:r>
      </w:hyperlink>
    </w:p>
    <w:p w:rsidR="006660CC" w:rsidRPr="00DC3918" w:rsidRDefault="006660CC" w:rsidP="006660CC">
      <w:pPr>
        <w:spacing w:line="360" w:lineRule="auto"/>
        <w:jc w:val="both"/>
        <w:rPr>
          <w:rFonts w:ascii="Verdana" w:eastAsia="Calibri" w:hAnsi="Verdana" w:cs="Arial"/>
          <w:color w:val="0000FF"/>
          <w:sz w:val="16"/>
          <w:szCs w:val="16"/>
          <w:u w:val="single"/>
          <w:lang w:val="tr-TR"/>
        </w:rPr>
      </w:pPr>
    </w:p>
    <w:p w:rsidR="006660CC" w:rsidRPr="00DC3918" w:rsidRDefault="006660CC" w:rsidP="006660CC">
      <w:pPr>
        <w:spacing w:line="360" w:lineRule="auto"/>
        <w:jc w:val="both"/>
        <w:rPr>
          <w:rFonts w:ascii="Verdana" w:eastAsia="Calibri" w:hAnsi="Verdana" w:cs="Arial"/>
          <w:b/>
          <w:sz w:val="16"/>
          <w:szCs w:val="16"/>
          <w:bdr w:val="none" w:sz="0" w:space="0" w:color="auto" w:frame="1"/>
          <w:lang w:val="tr-TR" w:eastAsia="de-DE"/>
        </w:rPr>
      </w:pPr>
      <w:r w:rsidRPr="00DC3918">
        <w:rPr>
          <w:rFonts w:ascii="Verdana" w:eastAsia="Calibri" w:hAnsi="Verdana" w:cs="Arial"/>
          <w:b/>
          <w:sz w:val="16"/>
          <w:szCs w:val="16"/>
          <w:bdr w:val="none" w:sz="0" w:space="0" w:color="auto" w:frame="1"/>
          <w:lang w:val="tr-TR" w:eastAsia="de-DE"/>
        </w:rPr>
        <w:t>TCL Communication hakkında</w:t>
      </w:r>
    </w:p>
    <w:p w:rsidR="006660CC" w:rsidRPr="00DC3918" w:rsidRDefault="006660CC" w:rsidP="006660CC">
      <w:pPr>
        <w:spacing w:line="360" w:lineRule="auto"/>
        <w:jc w:val="both"/>
        <w:rPr>
          <w:rFonts w:ascii="Verdana" w:eastAsia="Calibri" w:hAnsi="Verdana" w:cs="Arial"/>
          <w:sz w:val="16"/>
          <w:szCs w:val="16"/>
          <w:bdr w:val="none" w:sz="0" w:space="0" w:color="auto" w:frame="1"/>
          <w:lang w:val="tr-TR" w:eastAsia="de-DE"/>
        </w:rPr>
      </w:pPr>
      <w:r w:rsidRPr="00DC3918">
        <w:rPr>
          <w:rFonts w:ascii="Verdana" w:eastAsia="Calibri" w:hAnsi="Verdana" w:cs="Arial"/>
          <w:sz w:val="16"/>
          <w:szCs w:val="16"/>
          <w:bdr w:val="none" w:sz="0" w:space="0" w:color="auto" w:frame="1"/>
          <w:lang w:val="tr-TR" w:eastAsia="de-DE"/>
        </w:rPr>
        <w:t>TCL Communication Technology Holdings Limited üç ana marka – TCL, Alcatel ve Blackberry- altında dünya çapında mobil ve internet ürün ve hizmetlerinden oluşan, genişleyen bir portföyü tasarlamakta, üretmekte ve pazarlamaktadır. Grubun ürün portföyü hâlihazırda Kuzey Amerika, Latin Amerika, Avrupa, Ortadoğu, Afrika ve Asya Pasifik’te bulunan 160’ı aşkın ülkede satılmaktadır. Hong Kong’da kurulan Şirket; Çin’in Huizhou kentinde yer alan, yüksek verimli üretim tesisi ve dünyada dok</w:t>
      </w:r>
      <w:bookmarkStart w:id="0" w:name="_GoBack"/>
      <w:bookmarkEnd w:id="0"/>
      <w:r w:rsidRPr="00DC3918">
        <w:rPr>
          <w:rFonts w:ascii="Verdana" w:eastAsia="Calibri" w:hAnsi="Verdana" w:cs="Arial"/>
          <w:sz w:val="16"/>
          <w:szCs w:val="16"/>
          <w:bdr w:val="none" w:sz="0" w:space="0" w:color="auto" w:frame="1"/>
          <w:lang w:val="tr-TR" w:eastAsia="de-DE"/>
        </w:rPr>
        <w:t xml:space="preserve">uz farklı noktadaki AR-GE merkezlerini işletmektedir. Daha fazla bilgi için: http://www.tclcom.com/ </w:t>
      </w:r>
    </w:p>
    <w:p w:rsidR="006660CC" w:rsidRPr="00DC3918" w:rsidRDefault="006660CC" w:rsidP="006660CC">
      <w:pPr>
        <w:spacing w:line="360" w:lineRule="auto"/>
        <w:jc w:val="both"/>
        <w:rPr>
          <w:rFonts w:ascii="Verdana" w:eastAsia="Calibri" w:hAnsi="Verdana" w:cs="Arial"/>
          <w:sz w:val="16"/>
          <w:szCs w:val="16"/>
          <w:bdr w:val="none" w:sz="0" w:space="0" w:color="auto" w:frame="1"/>
          <w:lang w:val="tr-TR" w:eastAsia="de-DE"/>
        </w:rPr>
      </w:pPr>
    </w:p>
    <w:p w:rsidR="006660CC" w:rsidRPr="00DC3918" w:rsidRDefault="006660CC" w:rsidP="006660CC">
      <w:pPr>
        <w:spacing w:line="360" w:lineRule="auto"/>
        <w:jc w:val="both"/>
        <w:rPr>
          <w:rFonts w:ascii="Verdana" w:eastAsia="Calibri" w:hAnsi="Verdana" w:cs="Arial"/>
          <w:sz w:val="16"/>
          <w:szCs w:val="16"/>
          <w:bdr w:val="none" w:sz="0" w:space="0" w:color="auto" w:frame="1"/>
          <w:lang w:val="tr-TR" w:eastAsia="de-DE"/>
        </w:rPr>
      </w:pPr>
      <w:r w:rsidRPr="00DC3918">
        <w:rPr>
          <w:rFonts w:ascii="Verdana" w:eastAsia="Calibri" w:hAnsi="Verdana" w:cs="Arial"/>
          <w:sz w:val="16"/>
          <w:szCs w:val="16"/>
          <w:bdr w:val="none" w:sz="0" w:space="0" w:color="auto" w:frame="1"/>
          <w:lang w:val="tr-TR" w:eastAsia="de-DE"/>
        </w:rPr>
        <w:t>TCL, TCL Corporation'ın kayıtlı ticari markasıdır. Diğer tüm ticari markalar, ilgili sahiplerinin mülkiyetindedir. Alcatel, TCL Communication tarafından lisans altına alınan Nokia'nın ticari markasıdır.</w:t>
      </w:r>
    </w:p>
    <w:p w:rsidR="006660CC" w:rsidRPr="00DC3918" w:rsidRDefault="006660CC" w:rsidP="006660CC">
      <w:pPr>
        <w:spacing w:line="360" w:lineRule="auto"/>
        <w:jc w:val="both"/>
        <w:rPr>
          <w:rFonts w:ascii="Verdana" w:eastAsia="Calibri" w:hAnsi="Verdana" w:cs="Arial"/>
          <w:sz w:val="16"/>
          <w:szCs w:val="16"/>
          <w:bdr w:val="none" w:sz="0" w:space="0" w:color="auto" w:frame="1"/>
          <w:lang w:val="tr-TR" w:eastAsia="de-DE"/>
        </w:rPr>
      </w:pPr>
    </w:p>
    <w:p w:rsidR="006660CC" w:rsidRPr="00375E26" w:rsidRDefault="006660CC" w:rsidP="00375E26">
      <w:pPr>
        <w:spacing w:line="360" w:lineRule="auto"/>
        <w:jc w:val="both"/>
        <w:rPr>
          <w:rFonts w:ascii="Verdana" w:eastAsia="Calibri" w:hAnsi="Verdana" w:cs="Arial"/>
          <w:sz w:val="20"/>
          <w:szCs w:val="20"/>
          <w:bdr w:val="none" w:sz="0" w:space="0" w:color="auto" w:frame="1"/>
          <w:lang w:val="tr-TR" w:eastAsia="de-DE"/>
        </w:rPr>
      </w:pPr>
      <w:r w:rsidRPr="00DC3918">
        <w:rPr>
          <w:rFonts w:ascii="Verdana" w:eastAsia="Calibri" w:hAnsi="Verdana" w:cs="Arial"/>
          <w:sz w:val="16"/>
          <w:szCs w:val="16"/>
          <w:bdr w:val="none" w:sz="0" w:space="0" w:color="auto" w:frame="1"/>
          <w:lang w:val="tr-TR" w:eastAsia="de-DE"/>
        </w:rPr>
        <w:lastRenderedPageBreak/>
        <w:t>BLACKBERRY ve EMBLEM Design’ın dâhil olduğu ancak bu markalarla sınırlı olmayan ticari markalar veya tescilli ticari markalar, BlackBerry Limited'in lisanslı olarak kullanılan ticari markalarıdır. Bu tür ticari markaların tüm hakları kesinlikle saklıdır. Diğer tüm ticari markalar, ilgili sahiplerinin mülkiyetindedir. BlackBerry, üçüncü taraf ürünler veya hizmetler için herhangi bir sorumluluk kabul etmemektedir.</w:t>
      </w:r>
      <w:r w:rsidRPr="006660CC">
        <w:rPr>
          <w:rFonts w:ascii="Verdana" w:eastAsia="Calibri" w:hAnsi="Verdana" w:cs="Calibri"/>
          <w:noProof/>
          <w:sz w:val="20"/>
          <w:szCs w:val="20"/>
          <w:lang w:val="tr-TR" w:eastAsia="tr-TR"/>
        </w:rPr>
        <mc:AlternateContent>
          <mc:Choice Requires="wps">
            <w:drawing>
              <wp:anchor distT="0" distB="0" distL="0" distR="0" simplePos="0" relativeHeight="251660288" behindDoc="1" locked="0" layoutInCell="1" allowOverlap="1" wp14:anchorId="48C50689" wp14:editId="499896F4">
                <wp:simplePos x="0" y="0"/>
                <wp:positionH relativeFrom="column">
                  <wp:posOffset>10456545</wp:posOffset>
                </wp:positionH>
                <wp:positionV relativeFrom="line">
                  <wp:posOffset>120015</wp:posOffset>
                </wp:positionV>
                <wp:extent cx="2441575" cy="2670175"/>
                <wp:effectExtent l="0" t="76200" r="0" b="73025"/>
                <wp:wrapNone/>
                <wp:docPr id="2" name="Dikdörtge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2441575" cy="2670175"/>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8645278" id="Dikdörtgen 2" o:spid="_x0000_s1026" style="position:absolute;margin-left:823.35pt;margin-top:9.45pt;width:192.25pt;height:210.25pt;rotation:-90;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" filled="f" stroked="f">
                <o:lock v:ext="edit" aspectratio="t"/>
                <w10:wrap anchory="line"/>
              </v:rect>
            </w:pict>
          </mc:Fallback>
        </mc:AlternateContent>
      </w:r>
    </w:p>
    <w:p w:rsidR="006660CC" w:rsidRPr="00B14DD2" w:rsidRDefault="006660CC" w:rsidP="00B14DD2">
      <w:pPr>
        <w:spacing w:line="360" w:lineRule="auto"/>
        <w:jc w:val="both"/>
        <w:rPr>
          <w:rFonts w:ascii="Verdana" w:hAnsi="Verdana"/>
          <w:sz w:val="20"/>
          <w:szCs w:val="20"/>
        </w:rPr>
      </w:pPr>
    </w:p>
    <w:p w:rsidR="004A6AC4" w:rsidRPr="00B14DD2" w:rsidRDefault="004A6AC4" w:rsidP="00B14DD2">
      <w:pPr>
        <w:spacing w:line="360" w:lineRule="auto"/>
        <w:jc w:val="both"/>
        <w:rPr>
          <w:rFonts w:ascii="Verdana" w:hAnsi="Verdana"/>
          <w:sz w:val="20"/>
          <w:szCs w:val="20"/>
        </w:rPr>
      </w:pPr>
    </w:p>
    <w:sectPr w:rsidR="004A6AC4" w:rsidRPr="00B14D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9DD" w:rsidRDefault="009D49DD" w:rsidP="00B14DD2">
      <w:r>
        <w:separator/>
      </w:r>
    </w:p>
  </w:endnote>
  <w:endnote w:type="continuationSeparator" w:id="0">
    <w:p w:rsidR="009D49DD" w:rsidRDefault="009D49DD" w:rsidP="00B1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9DD" w:rsidRDefault="009D49DD" w:rsidP="00B14DD2">
      <w:r>
        <w:separator/>
      </w:r>
    </w:p>
  </w:footnote>
  <w:footnote w:type="continuationSeparator" w:id="0">
    <w:p w:rsidR="009D49DD" w:rsidRDefault="009D49DD" w:rsidP="00B14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DD2"/>
    <w:rsid w:val="000758C2"/>
    <w:rsid w:val="001018CB"/>
    <w:rsid w:val="00116D24"/>
    <w:rsid w:val="001641E8"/>
    <w:rsid w:val="00183FC5"/>
    <w:rsid w:val="001D0617"/>
    <w:rsid w:val="001E62AF"/>
    <w:rsid w:val="00214184"/>
    <w:rsid w:val="00235CFF"/>
    <w:rsid w:val="002439F9"/>
    <w:rsid w:val="002D78BE"/>
    <w:rsid w:val="00321326"/>
    <w:rsid w:val="00375E26"/>
    <w:rsid w:val="003A0D68"/>
    <w:rsid w:val="004A6AC4"/>
    <w:rsid w:val="004E7375"/>
    <w:rsid w:val="00570590"/>
    <w:rsid w:val="005A6A44"/>
    <w:rsid w:val="005C2385"/>
    <w:rsid w:val="006339D0"/>
    <w:rsid w:val="006660CC"/>
    <w:rsid w:val="006778A9"/>
    <w:rsid w:val="00743024"/>
    <w:rsid w:val="008019D2"/>
    <w:rsid w:val="00803DEF"/>
    <w:rsid w:val="00847BC7"/>
    <w:rsid w:val="00897E1D"/>
    <w:rsid w:val="008B2ED0"/>
    <w:rsid w:val="00902039"/>
    <w:rsid w:val="00957595"/>
    <w:rsid w:val="009D49DD"/>
    <w:rsid w:val="009F20A8"/>
    <w:rsid w:val="00A052D8"/>
    <w:rsid w:val="00A22189"/>
    <w:rsid w:val="00A45691"/>
    <w:rsid w:val="00AD5B17"/>
    <w:rsid w:val="00B14DD2"/>
    <w:rsid w:val="00B209CC"/>
    <w:rsid w:val="00B261B1"/>
    <w:rsid w:val="00B27C0F"/>
    <w:rsid w:val="00B36F94"/>
    <w:rsid w:val="00B70099"/>
    <w:rsid w:val="00B859B8"/>
    <w:rsid w:val="00B95518"/>
    <w:rsid w:val="00B9582F"/>
    <w:rsid w:val="00BB3FB7"/>
    <w:rsid w:val="00C21E45"/>
    <w:rsid w:val="00CD7B26"/>
    <w:rsid w:val="00D10344"/>
    <w:rsid w:val="00DC3918"/>
    <w:rsid w:val="00DD2A46"/>
    <w:rsid w:val="00DD5CE6"/>
    <w:rsid w:val="00DE6CCE"/>
    <w:rsid w:val="00E33EA8"/>
    <w:rsid w:val="00E95B26"/>
    <w:rsid w:val="00EA3862"/>
    <w:rsid w:val="00EB6669"/>
    <w:rsid w:val="00EF510D"/>
    <w:rsid w:val="00F56BF3"/>
    <w:rsid w:val="00F60C2A"/>
    <w:rsid w:val="00F9152E"/>
    <w:rsid w:val="00FB68A8"/>
    <w:rsid w:val="00FC0A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5FFEB-E084-43BE-BFEE-A6263A8A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DD2"/>
    <w:pPr>
      <w:spacing w:after="0" w:line="240" w:lineRule="auto"/>
    </w:pPr>
    <w:rPr>
      <w:rFonts w:ascii="Calibri" w:eastAsia="PMingLiU" w:hAnsi="Calibri"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B14DD2"/>
    <w:rPr>
      <w:color w:val="0000FF"/>
      <w:u w:val="single"/>
    </w:rPr>
  </w:style>
  <w:style w:type="paragraph" w:customStyle="1" w:styleId="Default">
    <w:name w:val="Default"/>
    <w:rsid w:val="00B14DD2"/>
    <w:pPr>
      <w:autoSpaceDE w:val="0"/>
      <w:autoSpaceDN w:val="0"/>
      <w:adjustRightInd w:val="0"/>
      <w:spacing w:after="0" w:line="240" w:lineRule="auto"/>
    </w:pPr>
    <w:rPr>
      <w:rFonts w:ascii="Arial" w:eastAsia="PMingLiU" w:hAnsi="Arial" w:cs="Arial"/>
      <w:color w:val="000000"/>
      <w:sz w:val="24"/>
      <w:szCs w:val="24"/>
      <w:lang w:val="fr-FR"/>
    </w:rPr>
  </w:style>
  <w:style w:type="paragraph" w:customStyle="1" w:styleId="Body">
    <w:name w:val="Body"/>
    <w:rsid w:val="00B14DD2"/>
    <w:pPr>
      <w:spacing w:line="256" w:lineRule="auto"/>
    </w:pPr>
    <w:rPr>
      <w:rFonts w:ascii="Calibri" w:eastAsia="Calibri" w:hAnsi="Calibri" w:cs="Calibri"/>
      <w:color w:val="000000"/>
      <w:u w:color="000000"/>
      <w:lang w:val="en-US" w:eastAsia="en-IN"/>
    </w:rPr>
  </w:style>
  <w:style w:type="paragraph" w:styleId="DipnotMetni">
    <w:name w:val="footnote text"/>
    <w:basedOn w:val="Normal"/>
    <w:link w:val="DipnotMetniChar"/>
    <w:uiPriority w:val="99"/>
    <w:semiHidden/>
    <w:unhideWhenUsed/>
    <w:rsid w:val="00B14DD2"/>
    <w:rPr>
      <w:rFonts w:asciiTheme="minorHAnsi" w:eastAsiaTheme="minorEastAsia" w:hAnsiTheme="minorHAnsi" w:cstheme="minorBidi"/>
      <w:sz w:val="20"/>
      <w:szCs w:val="20"/>
      <w:lang w:val="en-GB" w:eastAsia="zh-CN"/>
    </w:rPr>
  </w:style>
  <w:style w:type="character" w:customStyle="1" w:styleId="DipnotMetniChar">
    <w:name w:val="Dipnot Metni Char"/>
    <w:basedOn w:val="VarsaylanParagrafYazTipi"/>
    <w:link w:val="DipnotMetni"/>
    <w:uiPriority w:val="99"/>
    <w:semiHidden/>
    <w:rsid w:val="00B14DD2"/>
    <w:rPr>
      <w:rFonts w:eastAsiaTheme="minorEastAsia"/>
      <w:sz w:val="20"/>
      <w:szCs w:val="20"/>
      <w:lang w:val="en-GB" w:eastAsia="zh-CN"/>
    </w:rPr>
  </w:style>
  <w:style w:type="character" w:styleId="DipnotBavurusu">
    <w:name w:val="footnote reference"/>
    <w:basedOn w:val="VarsaylanParagrafYazTipi"/>
    <w:uiPriority w:val="99"/>
    <w:semiHidden/>
    <w:unhideWhenUsed/>
    <w:rsid w:val="00B14D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derk@bordopr.com" TargetMode="External"/><Relationship Id="rId4" Type="http://schemas.openxmlformats.org/officeDocument/2006/relationships/styles" Target="styles.xml"/><Relationship Id="rId9" Type="http://schemas.openxmlformats.org/officeDocument/2006/relationships/hyperlink" Target="http://www.tclcom.com/wearable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0" ma:contentTypeDescription="Yeni belge oluşturun." ma:contentTypeScope="" ma:versionID="7816404013ccf4b5af2375c8cfa6adbc">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701ef6cb8640cc106db99e2e6c378d9"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C25E0-0792-4365-AA5F-C5F615483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D7260-AED9-4179-8176-EB4314C10C40}">
  <ds:schemaRefs>
    <ds:schemaRef ds:uri="http://schemas.microsoft.com/sharepoint/v3/contenttype/forms"/>
  </ds:schemaRefs>
</ds:datastoreItem>
</file>

<file path=customXml/itemProps3.xml><?xml version="1.0" encoding="utf-8"?>
<ds:datastoreItem xmlns:ds="http://schemas.openxmlformats.org/officeDocument/2006/customXml" ds:itemID="{84FB0575-31A5-4534-884D-7C059C2BB2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877</Words>
  <Characters>5003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Gunes Erbil</dc:creator>
  <cp:keywords/>
  <dc:description/>
  <cp:lastModifiedBy>Onder Kalkanci</cp:lastModifiedBy>
  <cp:revision>16</cp:revision>
  <dcterms:created xsi:type="dcterms:W3CDTF">2019-09-06T14:54:00Z</dcterms:created>
  <dcterms:modified xsi:type="dcterms:W3CDTF">2019-09-10T06:57:00Z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